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center"/>
        <w:rPr>
          <w:b/>
          <w:bCs/>
          <w:sz w:val="44"/>
          <w:szCs w:val="44"/>
        </w:rPr>
      </w:pPr>
      <w:r>
        <w:rPr>
          <w:rFonts w:hint="eastAsia"/>
          <w:b/>
          <w:bCs/>
          <w:sz w:val="44"/>
          <w:szCs w:val="44"/>
        </w:rPr>
        <w:t>南山区自主创新产业发展专项资金</w:t>
      </w:r>
    </w:p>
    <w:p>
      <w:pPr>
        <w:adjustRightInd w:val="0"/>
        <w:snapToGrid w:val="0"/>
        <w:spacing w:line="300" w:lineRule="auto"/>
        <w:jc w:val="center"/>
        <w:rPr>
          <w:b/>
          <w:bCs/>
          <w:sz w:val="44"/>
          <w:szCs w:val="44"/>
        </w:rPr>
      </w:pPr>
      <w:r>
        <w:rPr>
          <w:rFonts w:hint="eastAsia"/>
          <w:b/>
          <w:bCs/>
          <w:sz w:val="44"/>
          <w:szCs w:val="44"/>
        </w:rPr>
        <w:t>文化产业发展分项资金项目</w:t>
      </w:r>
      <w:bookmarkStart w:id="0" w:name="OLE_LINK16"/>
      <w:r>
        <w:rPr>
          <w:rFonts w:hint="eastAsia"/>
          <w:b/>
          <w:bCs/>
          <w:sz w:val="44"/>
          <w:szCs w:val="44"/>
        </w:rPr>
        <w:t>操作规程</w:t>
      </w:r>
      <w:bookmarkEnd w:id="0"/>
      <w:r>
        <w:rPr>
          <w:rFonts w:hint="eastAsia"/>
          <w:b/>
          <w:bCs/>
          <w:sz w:val="44"/>
          <w:szCs w:val="44"/>
        </w:rPr>
        <w:t>（2020）</w:t>
      </w:r>
    </w:p>
    <w:p>
      <w:pPr>
        <w:adjustRightInd w:val="0"/>
        <w:snapToGrid w:val="0"/>
        <w:spacing w:line="300" w:lineRule="auto"/>
        <w:rPr>
          <w:sz w:val="24"/>
        </w:rPr>
      </w:pPr>
    </w:p>
    <w:p>
      <w:pPr>
        <w:adjustRightInd w:val="0"/>
        <w:snapToGrid w:val="0"/>
        <w:spacing w:line="300" w:lineRule="auto"/>
        <w:jc w:val="center"/>
        <w:rPr>
          <w:b/>
          <w:bCs/>
          <w:sz w:val="32"/>
        </w:rPr>
      </w:pPr>
      <w:r>
        <w:rPr>
          <w:rFonts w:hint="eastAsia"/>
          <w:b/>
          <w:bCs/>
          <w:sz w:val="32"/>
        </w:rPr>
        <w:t>一、目的</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通过政府资金的扶持和导向作用，支持文化产业园区（基地）的建设，支持我区文化产业重点行业内的企业及其重点环节项目的发展，提升南山区文化产业核心竞争力和文化“软实力”，推动南山区文化产业跨越式发展。</w:t>
      </w:r>
    </w:p>
    <w:p>
      <w:pPr>
        <w:adjustRightInd w:val="0"/>
        <w:snapToGrid w:val="0"/>
        <w:spacing w:line="300" w:lineRule="auto"/>
        <w:rPr>
          <w:sz w:val="32"/>
        </w:rPr>
      </w:pPr>
    </w:p>
    <w:p>
      <w:pPr>
        <w:adjustRightInd w:val="0"/>
        <w:snapToGrid w:val="0"/>
        <w:spacing w:line="300" w:lineRule="auto"/>
        <w:jc w:val="center"/>
        <w:rPr>
          <w:sz w:val="24"/>
        </w:rPr>
      </w:pPr>
      <w:r>
        <w:rPr>
          <w:rFonts w:hint="eastAsia"/>
          <w:b/>
          <w:bCs/>
          <w:sz w:val="32"/>
        </w:rPr>
        <w:t>二、资助标准及申报条件</w:t>
      </w:r>
    </w:p>
    <w:p>
      <w:pPr>
        <w:adjustRightInd w:val="0"/>
        <w:snapToGrid w:val="0"/>
        <w:spacing w:line="300" w:lineRule="auto"/>
        <w:ind w:firstLine="659" w:firstLineChars="200"/>
        <w:rPr>
          <w:rFonts w:ascii="黑体" w:hAnsi="黑体" w:eastAsia="黑体" w:cs="黑体"/>
          <w:b/>
          <w:bCs/>
          <w:spacing w:val="4"/>
          <w:kern w:val="0"/>
          <w:sz w:val="32"/>
          <w:szCs w:val="32"/>
        </w:rPr>
      </w:pPr>
      <w:r>
        <w:rPr>
          <w:rFonts w:hint="eastAsia" w:ascii="黑体" w:hAnsi="黑体" w:eastAsia="黑体" w:cs="黑体"/>
          <w:b/>
          <w:bCs/>
          <w:spacing w:val="4"/>
          <w:kern w:val="0"/>
          <w:sz w:val="32"/>
          <w:szCs w:val="32"/>
        </w:rPr>
        <w:t>1、资助方式</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本分项资金均采用核准制方式安排资金。申报单位年度获得的资助总额原则上不超过其上年度形成的南山区地方财力贡献；引导和鼓励文化（体育）企业以入驻产业园区的方式集聚发展、支持承办文化（体育）产业展会及交流活动或文体赛事、鼓励企事业单位进行版权（著作权）登记、支持开展旅游行业推广等类别资助不受此限制。</w:t>
      </w:r>
    </w:p>
    <w:p>
      <w:pPr>
        <w:adjustRightInd w:val="0"/>
        <w:snapToGrid w:val="0"/>
        <w:spacing w:line="300" w:lineRule="auto"/>
        <w:ind w:firstLine="640" w:firstLineChars="200"/>
        <w:rPr>
          <w:rFonts w:ascii="仿宋_GB2312" w:hAnsi="宋体" w:eastAsia="仿宋_GB2312" w:cs="宋体"/>
          <w:spacing w:val="4"/>
          <w:kern w:val="0"/>
          <w:sz w:val="32"/>
          <w:szCs w:val="32"/>
        </w:rPr>
      </w:pPr>
      <w:r>
        <w:rPr>
          <w:rFonts w:hint="eastAsia" w:ascii="仿宋_GB2312" w:eastAsia="仿宋_GB2312"/>
          <w:sz w:val="32"/>
          <w:szCs w:val="32"/>
        </w:rPr>
        <w:t>申报单位</w:t>
      </w:r>
      <w:r>
        <w:rPr>
          <w:rFonts w:hint="eastAsia" w:ascii="仿宋_GB2312" w:hAnsi="宋体" w:eastAsia="仿宋_GB2312" w:cs="宋体"/>
          <w:spacing w:val="4"/>
          <w:kern w:val="0"/>
          <w:sz w:val="32"/>
          <w:szCs w:val="32"/>
        </w:rPr>
        <w:t>上年度形成的南山区地方财力贡献以区财政局最后核算的数额为准。</w:t>
      </w:r>
    </w:p>
    <w:p>
      <w:pPr>
        <w:adjustRightInd w:val="0"/>
        <w:snapToGrid w:val="0"/>
        <w:spacing w:line="300" w:lineRule="auto"/>
        <w:ind w:firstLine="656" w:firstLineChars="200"/>
        <w:rPr>
          <w:rFonts w:ascii="仿宋_GB2312" w:hAnsi="宋体" w:eastAsia="仿宋_GB2312" w:cs="宋体"/>
          <w:spacing w:val="4"/>
          <w:kern w:val="0"/>
          <w:sz w:val="32"/>
          <w:szCs w:val="32"/>
        </w:rPr>
      </w:pPr>
    </w:p>
    <w:p>
      <w:pPr>
        <w:pStyle w:val="8"/>
        <w:shd w:val="clear" w:color="auto" w:fill="FFFFFF"/>
        <w:spacing w:before="0" w:beforeAutospacing="0" w:after="0" w:afterAutospacing="0" w:line="560" w:lineRule="exact"/>
        <w:ind w:firstLine="659" w:firstLineChars="200"/>
        <w:jc w:val="both"/>
        <w:rPr>
          <w:rFonts w:ascii="黑体" w:hAnsi="黑体" w:eastAsia="黑体" w:cs="黑体"/>
          <w:b/>
          <w:bCs/>
          <w:spacing w:val="4"/>
          <w:sz w:val="32"/>
          <w:szCs w:val="32"/>
        </w:rPr>
      </w:pPr>
      <w:r>
        <w:rPr>
          <w:rFonts w:hint="eastAsia" w:ascii="黑体" w:hAnsi="黑体" w:eastAsia="黑体" w:cs="黑体"/>
          <w:b/>
          <w:bCs/>
          <w:spacing w:val="4"/>
          <w:sz w:val="32"/>
          <w:szCs w:val="32"/>
        </w:rPr>
        <w:t>2、申报基本条件</w:t>
      </w:r>
    </w:p>
    <w:p>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申请本分项资金资助的单位原则上须满足以下基本条件：</w:t>
      </w:r>
    </w:p>
    <w:p>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（一）在南山辖区内登记注册、经营、具有独立法人资格。</w:t>
      </w:r>
    </w:p>
    <w:p>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（二）守法经营、诚实守信、有规范健全的财务制度。</w:t>
      </w:r>
    </w:p>
    <w:p>
      <w:pPr>
        <w:adjustRightInd w:val="0"/>
        <w:snapToGrid w:val="0"/>
        <w:spacing w:line="300" w:lineRule="auto"/>
        <w:ind w:firstLine="640" w:firstLineChars="200"/>
        <w:rPr>
          <w:rFonts w:ascii="仿宋_GB2312" w:eastAsia="仿宋_GB2312"/>
          <w:sz w:val="32"/>
          <w:szCs w:val="32"/>
        </w:rPr>
      </w:pPr>
      <w:r>
        <w:rPr>
          <w:rFonts w:hint="eastAsia" w:ascii="仿宋_GB2312" w:eastAsia="仿宋_GB2312"/>
          <w:sz w:val="32"/>
          <w:szCs w:val="32"/>
        </w:rPr>
        <w:t>（三）按照国家相关统计报表制度规定，正常履行统计报表义务。</w:t>
      </w:r>
    </w:p>
    <w:p>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lang w:val="en-US" w:eastAsia="zh-CN"/>
        </w:rPr>
        <w:t>四</w:t>
      </w:r>
      <w:r>
        <w:rPr>
          <w:rFonts w:hint="eastAsia" w:ascii="仿宋_GB2312" w:hAnsi="Times New Roman" w:eastAsia="仿宋_GB2312" w:cs="Times New Roman"/>
          <w:kern w:val="2"/>
          <w:sz w:val="32"/>
          <w:szCs w:val="32"/>
          <w:lang w:eastAsia="zh-CN"/>
        </w:rPr>
        <w:t>）</w:t>
      </w:r>
      <w:r>
        <w:rPr>
          <w:rFonts w:hint="eastAsia" w:ascii="仿宋_GB2312" w:hAnsi="Times New Roman" w:eastAsia="仿宋_GB2312" w:cs="Times New Roman"/>
          <w:kern w:val="2"/>
          <w:sz w:val="32"/>
          <w:szCs w:val="32"/>
        </w:rPr>
        <w:t>根据申报资助内容的不同，还应满足其他相应条件。</w:t>
      </w:r>
    </w:p>
    <w:p>
      <w:pPr>
        <w:pStyle w:val="8"/>
        <w:shd w:val="clear" w:color="auto" w:fill="FFFFFF"/>
        <w:spacing w:before="0" w:beforeAutospacing="0" w:after="0" w:afterAutospacing="0" w:line="560" w:lineRule="exact"/>
        <w:ind w:firstLine="656" w:firstLineChars="200"/>
        <w:jc w:val="both"/>
        <w:rPr>
          <w:rFonts w:ascii="仿宋_GB2312" w:eastAsia="仿宋_GB2312"/>
          <w:spacing w:val="4"/>
          <w:sz w:val="32"/>
          <w:szCs w:val="28"/>
        </w:rPr>
      </w:pPr>
    </w:p>
    <w:p>
      <w:pPr>
        <w:pStyle w:val="8"/>
        <w:shd w:val="clear" w:color="auto" w:fill="FFFFFF"/>
        <w:spacing w:before="0" w:beforeAutospacing="0" w:after="0" w:afterAutospacing="0" w:line="560" w:lineRule="exact"/>
        <w:ind w:firstLine="659" w:firstLineChars="200"/>
        <w:jc w:val="both"/>
        <w:rPr>
          <w:rFonts w:ascii="黑体" w:hAnsi="黑体" w:eastAsia="黑体" w:cs="黑体"/>
          <w:b/>
          <w:bCs/>
          <w:spacing w:val="4"/>
          <w:sz w:val="32"/>
          <w:szCs w:val="28"/>
        </w:rPr>
      </w:pPr>
      <w:r>
        <w:rPr>
          <w:rFonts w:hint="eastAsia" w:ascii="黑体" w:hAnsi="黑体" w:eastAsia="黑体" w:cs="黑体"/>
          <w:b/>
          <w:bCs/>
          <w:spacing w:val="4"/>
          <w:sz w:val="32"/>
          <w:szCs w:val="28"/>
        </w:rPr>
        <w:t>3、不予资助的情形</w:t>
      </w:r>
    </w:p>
    <w:p>
      <w:pPr>
        <w:pStyle w:val="8"/>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有下列情况之一的，专项资金不予资助：</w:t>
      </w:r>
    </w:p>
    <w:p>
      <w:pPr>
        <w:pStyle w:val="8"/>
        <w:shd w:val="clear" w:color="auto" w:fill="FFFFFF"/>
        <w:spacing w:before="0" w:beforeAutospacing="0" w:after="0" w:afterAutospacing="0" w:line="560" w:lineRule="exact"/>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（一）近两年内在税收、安全生产、环保、劳动等方面存在重大违法行为，受到有关部门行政处罚的；</w:t>
      </w:r>
    </w:p>
    <w:p>
      <w:pPr>
        <w:pStyle w:val="8"/>
        <w:shd w:val="clear" w:color="auto" w:fill="FFFFFF"/>
        <w:spacing w:before="0" w:beforeAutospacing="0" w:after="0" w:afterAutospacing="0" w:line="560" w:lineRule="exact"/>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w:t>
      </w:r>
      <w:bookmarkStart w:id="1" w:name="OLE_LINK7"/>
      <w:r>
        <w:rPr>
          <w:rFonts w:hint="eastAsia" w:ascii="仿宋_GB2312" w:hAnsi="Times New Roman" w:eastAsia="仿宋_GB2312" w:cs="Times New Roman"/>
          <w:kern w:val="2"/>
          <w:sz w:val="32"/>
          <w:szCs w:val="32"/>
        </w:rPr>
        <w:t>（二</w:t>
      </w:r>
      <w:bookmarkStart w:id="2" w:name="OLE_LINK40"/>
      <w:r>
        <w:rPr>
          <w:rFonts w:hint="eastAsia" w:ascii="仿宋_GB2312" w:hAnsi="Times New Roman" w:eastAsia="仿宋_GB2312" w:cs="Times New Roman"/>
          <w:kern w:val="2"/>
          <w:sz w:val="32"/>
          <w:szCs w:val="32"/>
        </w:rPr>
        <w:t>）</w:t>
      </w:r>
      <w:bookmarkEnd w:id="1"/>
      <w:bookmarkEnd w:id="2"/>
      <w:r>
        <w:rPr>
          <w:rFonts w:hint="eastAsia" w:ascii="仿宋_GB2312" w:hAnsi="Times New Roman" w:eastAsia="仿宋_GB2312" w:cs="Times New Roman"/>
          <w:kern w:val="2"/>
          <w:sz w:val="32"/>
          <w:szCs w:val="32"/>
        </w:rPr>
        <w:t>申报材料有弄虚作假情况的；</w:t>
      </w:r>
    </w:p>
    <w:p>
      <w:pPr>
        <w:pStyle w:val="8"/>
        <w:shd w:val="clear" w:color="auto" w:fill="FFFFFF"/>
        <w:spacing w:before="0" w:beforeAutospacing="0" w:after="0" w:afterAutospacing="0" w:line="560" w:lineRule="exact"/>
        <w:ind w:firstLine="645"/>
        <w:jc w:val="both"/>
        <w:rPr>
          <w:rFonts w:hint="eastAsia" w:ascii="仿宋_GB2312" w:hAnsi="Times New Roman" w:eastAsia="仿宋_GB2312" w:cs="Times New Roman"/>
          <w:kern w:val="2"/>
          <w:sz w:val="32"/>
          <w:szCs w:val="32"/>
          <w:lang w:eastAsia="zh-CN"/>
        </w:rPr>
      </w:pPr>
      <w:r>
        <w:rPr>
          <w:rFonts w:hint="eastAsia" w:ascii="仿宋_GB2312" w:hAnsi="Times New Roman" w:eastAsia="仿宋_GB2312" w:cs="Times New Roman"/>
          <w:kern w:val="2"/>
          <w:sz w:val="32"/>
          <w:szCs w:val="32"/>
        </w:rPr>
        <w:t>（三）</w:t>
      </w:r>
      <w:r>
        <w:rPr>
          <w:rFonts w:hint="eastAsia" w:ascii="仿宋_GB2312" w:hAnsi="仿宋" w:eastAsia="仿宋_GB2312"/>
          <w:sz w:val="32"/>
          <w:szCs w:val="32"/>
        </w:rPr>
        <w:t>近三年内申请</w:t>
      </w:r>
      <w:r>
        <w:rPr>
          <w:rFonts w:hint="eastAsia" w:ascii="仿宋_GB2312" w:hAnsi="Times New Roman" w:eastAsia="仿宋_GB2312" w:cs="Times New Roman"/>
          <w:kern w:val="2"/>
          <w:sz w:val="32"/>
          <w:szCs w:val="32"/>
        </w:rPr>
        <w:t>单位以及单位</w:t>
      </w:r>
      <w:r>
        <w:rPr>
          <w:rFonts w:hint="eastAsia" w:ascii="仿宋" w:hAnsi="仿宋" w:eastAsia="仿宋" w:cs="仿宋"/>
          <w:kern w:val="2"/>
          <w:sz w:val="32"/>
          <w:szCs w:val="32"/>
        </w:rPr>
        <w:t>法定代表人</w:t>
      </w:r>
      <w:r>
        <w:rPr>
          <w:rFonts w:hint="eastAsia" w:ascii="仿宋_GB2312" w:hAnsi="仿宋" w:eastAsia="仿宋_GB2312"/>
          <w:sz w:val="32"/>
          <w:szCs w:val="32"/>
        </w:rPr>
        <w:t>存在违规申报使用政府资金、商业贿赂、不良信用记录等情况的</w:t>
      </w:r>
      <w:r>
        <w:rPr>
          <w:rFonts w:hint="eastAsia" w:ascii="仿宋_GB2312" w:hAnsi="Times New Roman" w:eastAsia="仿宋_GB2312" w:cs="Times New Roman"/>
          <w:kern w:val="2"/>
          <w:sz w:val="32"/>
          <w:szCs w:val="32"/>
          <w:lang w:eastAsia="zh-CN"/>
        </w:rPr>
        <w:t>；</w:t>
      </w:r>
    </w:p>
    <w:p>
      <w:pPr>
        <w:pStyle w:val="8"/>
        <w:shd w:val="clear" w:color="auto" w:fill="FFFFFF"/>
        <w:spacing w:before="0" w:beforeAutospacing="0" w:after="0" w:afterAutospacing="0" w:line="560" w:lineRule="exact"/>
        <w:ind w:firstLine="645"/>
        <w:jc w:val="both"/>
        <w:rPr>
          <w:rFonts w:ascii="仿宋_GB2312" w:hAnsi="仿宋_GB2312" w:eastAsia="仿宋_GB2312" w:cs="仿宋_GB2312"/>
          <w:sz w:val="32"/>
          <w:szCs w:val="32"/>
        </w:rPr>
      </w:pPr>
      <w:r>
        <w:rPr>
          <w:rFonts w:hint="eastAsia" w:ascii="仿宋_GB2312" w:hAnsi="Times New Roman" w:eastAsia="仿宋_GB2312" w:cs="Times New Roman"/>
          <w:kern w:val="2"/>
          <w:sz w:val="32"/>
          <w:szCs w:val="32"/>
        </w:rPr>
        <w:t>（四）提出资助申请后，将</w:t>
      </w:r>
      <w:r>
        <w:rPr>
          <w:rFonts w:hint="eastAsia" w:ascii="仿宋_GB2312" w:hAnsi="仿宋_GB2312" w:eastAsia="仿宋_GB2312" w:cs="仿宋_GB2312"/>
          <w:sz w:val="32"/>
          <w:szCs w:val="32"/>
        </w:rPr>
        <w:t>企业注册地搬离南山和未按规定提交统计报表、未按规定</w:t>
      </w:r>
      <w:r>
        <w:rPr>
          <w:rFonts w:hint="eastAsia" w:ascii="仿宋_GB2312" w:eastAsia="仿宋_GB2312"/>
          <w:sz w:val="32"/>
          <w:szCs w:val="32"/>
        </w:rPr>
        <w:t>在产业发展综合服务平台填报相关数据</w:t>
      </w:r>
      <w:r>
        <w:rPr>
          <w:rFonts w:hint="eastAsia" w:ascii="仿宋_GB2312" w:hAnsi="仿宋_GB2312" w:eastAsia="仿宋_GB2312" w:cs="仿宋_GB2312"/>
          <w:sz w:val="32"/>
          <w:szCs w:val="32"/>
        </w:rPr>
        <w:t>的。</w:t>
      </w:r>
    </w:p>
    <w:p>
      <w:pPr>
        <w:adjustRightInd w:val="0"/>
        <w:snapToGrid w:val="0"/>
        <w:spacing w:line="300" w:lineRule="auto"/>
        <w:ind w:firstLine="656" w:firstLineChars="200"/>
        <w:rPr>
          <w:rFonts w:ascii="仿宋_GB2312" w:eastAsia="仿宋_GB2312"/>
          <w:spacing w:val="4"/>
          <w:sz w:val="32"/>
          <w:szCs w:val="32"/>
        </w:rPr>
      </w:pPr>
    </w:p>
    <w:p>
      <w:pPr>
        <w:adjustRightInd w:val="0"/>
        <w:snapToGrid w:val="0"/>
        <w:spacing w:line="300" w:lineRule="auto"/>
        <w:ind w:firstLine="659" w:firstLineChars="200"/>
        <w:rPr>
          <w:rFonts w:ascii="仿宋_GB2312" w:hAnsi="宋体" w:eastAsia="仿宋_GB2312" w:cs="宋体"/>
          <w:spacing w:val="4"/>
          <w:kern w:val="0"/>
          <w:sz w:val="32"/>
          <w:szCs w:val="32"/>
        </w:rPr>
      </w:pPr>
      <w:r>
        <w:rPr>
          <w:rFonts w:hint="eastAsia" w:ascii="黑体" w:hAnsi="黑体" w:eastAsia="黑体" w:cs="黑体"/>
          <w:b/>
          <w:bCs/>
          <w:spacing w:val="4"/>
          <w:kern w:val="0"/>
          <w:sz w:val="32"/>
          <w:szCs w:val="32"/>
        </w:rPr>
        <w:t>4、资助内容、标准及申报条件</w:t>
      </w:r>
    </w:p>
    <w:p>
      <w:pPr>
        <w:adjustRightInd w:val="0"/>
        <w:snapToGrid w:val="0"/>
        <w:spacing w:beforeLines="50" w:afterLines="50" w:line="300" w:lineRule="auto"/>
        <w:ind w:firstLine="823" w:firstLineChars="250"/>
        <w:rPr>
          <w:rFonts w:ascii="仿宋_GB2312" w:hAnsi="宋体" w:eastAsia="仿宋_GB2312" w:cs="宋体"/>
          <w:b/>
          <w:bCs/>
          <w:spacing w:val="4"/>
          <w:kern w:val="0"/>
          <w:sz w:val="32"/>
          <w:szCs w:val="32"/>
        </w:rPr>
      </w:pPr>
      <w:r>
        <w:rPr>
          <w:rFonts w:hint="eastAsia" w:ascii="仿宋_GB2312" w:hAnsi="宋体" w:eastAsia="仿宋_GB2312" w:cs="宋体"/>
          <w:b/>
          <w:bCs/>
          <w:spacing w:val="4"/>
          <w:kern w:val="0"/>
          <w:sz w:val="32"/>
          <w:szCs w:val="32"/>
        </w:rPr>
        <w:t>（一）</w:t>
      </w:r>
      <w:r>
        <w:rPr>
          <w:rFonts w:hint="eastAsia" w:ascii="仿宋_GB2312" w:hAnsi="仿宋_GB2312" w:eastAsia="仿宋_GB2312"/>
          <w:b/>
          <w:bCs/>
          <w:sz w:val="32"/>
          <w:szCs w:val="32"/>
        </w:rPr>
        <w:t>推动产业园区建设和发展</w:t>
      </w:r>
    </w:p>
    <w:p>
      <w:pPr>
        <w:adjustRightInd w:val="0"/>
        <w:snapToGrid w:val="0"/>
        <w:spacing w:line="300" w:lineRule="auto"/>
        <w:ind w:firstLine="880" w:firstLineChars="274"/>
        <w:rPr>
          <w:rFonts w:ascii="黑体" w:hAnsi="黑体" w:eastAsia="黑体"/>
          <w:b/>
          <w:bCs/>
          <w:sz w:val="24"/>
        </w:rPr>
      </w:pPr>
      <w:bookmarkStart w:id="3" w:name="OLE_LINK107"/>
      <w:r>
        <w:rPr>
          <w:rFonts w:hint="eastAsia" w:ascii="黑体" w:hAnsi="黑体" w:eastAsia="黑体"/>
          <w:b/>
          <w:bCs/>
          <w:sz w:val="32"/>
        </w:rPr>
        <w:t>1.1 社会机构进行产业园区建设和改造补贴</w:t>
      </w:r>
    </w:p>
    <w:bookmarkEnd w:id="3"/>
    <w:p>
      <w:pPr>
        <w:spacing w:line="560" w:lineRule="exact"/>
        <w:ind w:firstLine="656" w:firstLineChars="200"/>
        <w:rPr>
          <w:rFonts w:ascii="仿宋_GB2312" w:hAnsi="仿宋_GB2312" w:eastAsia="仿宋_GB2312"/>
          <w:sz w:val="32"/>
          <w:szCs w:val="32"/>
        </w:rPr>
      </w:pPr>
      <w:r>
        <w:rPr>
          <w:rFonts w:hint="eastAsia" w:ascii="黑体" w:hAnsi="黑体" w:eastAsia="黑体"/>
          <w:spacing w:val="4"/>
          <w:sz w:val="32"/>
        </w:rPr>
        <w:t>资助标准：</w:t>
      </w:r>
      <w:r>
        <w:rPr>
          <w:rFonts w:hint="eastAsia" w:ascii="仿宋_GB2312" w:hAnsi="仿宋_GB2312" w:eastAsia="仿宋_GB2312"/>
          <w:sz w:val="32"/>
          <w:szCs w:val="32"/>
        </w:rPr>
        <w:t>经认定的市级以上文化</w:t>
      </w:r>
      <w:bookmarkStart w:id="4" w:name="OLE_LINK1"/>
      <w:r>
        <w:rPr>
          <w:rFonts w:hint="eastAsia" w:ascii="仿宋_GB2312" w:hAnsi="仿宋_GB2312" w:eastAsia="仿宋_GB2312"/>
          <w:sz w:val="32"/>
          <w:szCs w:val="32"/>
        </w:rPr>
        <w:t>（体育）</w:t>
      </w:r>
      <w:bookmarkEnd w:id="4"/>
      <w:r>
        <w:rPr>
          <w:rFonts w:hint="eastAsia" w:ascii="仿宋_GB2312" w:hAnsi="仿宋_GB2312" w:eastAsia="仿宋_GB2312"/>
          <w:sz w:val="32"/>
          <w:szCs w:val="32"/>
        </w:rPr>
        <w:t>产业园区，</w:t>
      </w:r>
      <w:r>
        <w:rPr>
          <w:rFonts w:hint="eastAsia" w:ascii="仿宋_GB2312" w:hAnsi="宋体" w:eastAsia="仿宋_GB2312"/>
          <w:sz w:val="32"/>
          <w:szCs w:val="32"/>
        </w:rPr>
        <w:t>对园区的基础设施</w:t>
      </w:r>
      <w:r>
        <w:rPr>
          <w:rFonts w:hint="eastAsia" w:ascii="仿宋_GB2312" w:hAnsi="仿宋_GB2312" w:eastAsia="仿宋_GB2312"/>
          <w:sz w:val="32"/>
          <w:szCs w:val="32"/>
        </w:rPr>
        <w:t>建设费用按照实际投入资金的20%予以一次性补贴资助，每个项目获得的资助金额最高不超过300万元。</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numPr>
          <w:ilvl w:val="0"/>
          <w:numId w:val="1"/>
        </w:numPr>
        <w:adjustRightInd w:val="0"/>
        <w:snapToGrid w:val="0"/>
        <w:spacing w:line="300" w:lineRule="auto"/>
        <w:ind w:left="16"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申报主体为文化</w:t>
      </w:r>
      <w:r>
        <w:rPr>
          <w:rFonts w:hint="eastAsia" w:ascii="仿宋_GB2312" w:hAnsi="仿宋_GB2312" w:eastAsia="仿宋_GB2312"/>
          <w:sz w:val="32"/>
          <w:szCs w:val="32"/>
        </w:rPr>
        <w:t>（体育）</w:t>
      </w:r>
      <w:r>
        <w:rPr>
          <w:rFonts w:hint="eastAsia" w:ascii="仿宋_GB2312" w:hAnsi="宋体" w:eastAsia="仿宋_GB2312" w:cs="宋体"/>
          <w:spacing w:val="4"/>
          <w:kern w:val="0"/>
          <w:sz w:val="32"/>
          <w:szCs w:val="32"/>
        </w:rPr>
        <w:t>产业园区的运营单位；</w:t>
      </w:r>
    </w:p>
    <w:p>
      <w:pPr>
        <w:numPr>
          <w:ilvl w:val="0"/>
          <w:numId w:val="1"/>
        </w:numPr>
        <w:adjustRightInd w:val="0"/>
        <w:snapToGrid w:val="0"/>
        <w:spacing w:line="300" w:lineRule="auto"/>
        <w:ind w:left="16"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上年度园区已</w:t>
      </w:r>
      <w:bookmarkStart w:id="5" w:name="OLE_LINK58"/>
      <w:r>
        <w:rPr>
          <w:rFonts w:hint="eastAsia" w:ascii="仿宋_GB2312" w:hAnsi="宋体" w:eastAsia="仿宋_GB2312" w:cs="宋体"/>
          <w:spacing w:val="4"/>
          <w:kern w:val="0"/>
          <w:sz w:val="32"/>
          <w:szCs w:val="32"/>
        </w:rPr>
        <w:t>获得市级及以上文化</w:t>
      </w:r>
      <w:r>
        <w:rPr>
          <w:rFonts w:hint="eastAsia" w:ascii="仿宋_GB2312" w:hAnsi="仿宋_GB2312" w:eastAsia="仿宋_GB2312"/>
          <w:sz w:val="32"/>
          <w:szCs w:val="32"/>
        </w:rPr>
        <w:t>（体育）</w:t>
      </w:r>
      <w:r>
        <w:rPr>
          <w:rFonts w:hint="eastAsia" w:ascii="仿宋_GB2312" w:hAnsi="宋体" w:eastAsia="仿宋_GB2312" w:cs="宋体"/>
          <w:spacing w:val="4"/>
          <w:kern w:val="0"/>
          <w:sz w:val="32"/>
          <w:szCs w:val="32"/>
        </w:rPr>
        <w:t>产业园区认定或复审合格</w:t>
      </w:r>
      <w:bookmarkEnd w:id="5"/>
      <w:r>
        <w:rPr>
          <w:rFonts w:hint="eastAsia" w:ascii="仿宋_GB2312" w:hAnsi="宋体" w:eastAsia="仿宋_GB2312"/>
          <w:spacing w:val="4"/>
          <w:sz w:val="32"/>
          <w:szCs w:val="32"/>
        </w:rPr>
        <w:t>；</w:t>
      </w:r>
    </w:p>
    <w:p>
      <w:pPr>
        <w:numPr>
          <w:ilvl w:val="0"/>
          <w:numId w:val="1"/>
        </w:numPr>
        <w:adjustRightInd w:val="0"/>
        <w:snapToGrid w:val="0"/>
        <w:spacing w:line="300" w:lineRule="auto"/>
        <w:ind w:left="16" w:firstLine="656" w:firstLineChars="200"/>
        <w:rPr>
          <w:rFonts w:ascii="仿宋_GB2312" w:hAnsi="宋体" w:eastAsia="仿宋_GB2312"/>
          <w:spacing w:val="4"/>
          <w:sz w:val="32"/>
          <w:szCs w:val="32"/>
        </w:rPr>
      </w:pPr>
      <w:r>
        <w:rPr>
          <w:rFonts w:hint="eastAsia" w:ascii="仿宋_GB2312" w:hAnsi="宋体" w:eastAsia="仿宋_GB2312" w:cs="宋体"/>
          <w:spacing w:val="4"/>
          <w:kern w:val="0"/>
          <w:sz w:val="32"/>
          <w:szCs w:val="32"/>
        </w:rPr>
        <w:t>园区的基础设施建设费用包括为将园区改造为文化</w:t>
      </w:r>
      <w:r>
        <w:rPr>
          <w:rFonts w:hint="eastAsia" w:ascii="仿宋_GB2312" w:hAnsi="仿宋_GB2312" w:eastAsia="仿宋_GB2312"/>
          <w:sz w:val="32"/>
          <w:szCs w:val="32"/>
        </w:rPr>
        <w:t>（体育）产业园区而专门投入的园区公共环境改造费用、建筑外立面改造费用、建筑内部改造费用等。</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adjustRightInd w:val="0"/>
        <w:snapToGrid w:val="0"/>
        <w:spacing w:line="300" w:lineRule="auto"/>
        <w:ind w:left="420" w:leftChars="200" w:firstLine="320" w:firstLineChars="100"/>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hAnsi="宋体" w:eastAsia="仿宋_GB2312" w:cs="宋体"/>
          <w:spacing w:val="4"/>
          <w:kern w:val="0"/>
          <w:sz w:val="32"/>
          <w:szCs w:val="32"/>
        </w:rPr>
        <w:t>文化</w:t>
      </w:r>
      <w:r>
        <w:rPr>
          <w:rFonts w:hint="eastAsia" w:ascii="仿宋_GB2312" w:hAnsi="仿宋_GB2312" w:eastAsia="仿宋_GB2312"/>
          <w:sz w:val="32"/>
          <w:szCs w:val="32"/>
        </w:rPr>
        <w:t>（体育）</w:t>
      </w:r>
      <w:r>
        <w:rPr>
          <w:rFonts w:hint="eastAsia" w:ascii="仿宋_GB2312" w:hAnsi="宋体" w:eastAsia="仿宋_GB2312" w:cs="宋体"/>
          <w:spacing w:val="4"/>
          <w:kern w:val="0"/>
          <w:sz w:val="32"/>
          <w:szCs w:val="32"/>
        </w:rPr>
        <w:t>产业园区建设项目补贴资助申请书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w:t>
      </w:r>
      <w:bookmarkStart w:id="6" w:name="OLE_LINK64"/>
      <w:r>
        <w:rPr>
          <w:rFonts w:hint="eastAsia" w:ascii="仿宋_GB2312" w:hAnsi="宋体" w:eastAsia="仿宋_GB2312" w:cs="宋体"/>
          <w:spacing w:val="4"/>
          <w:kern w:val="0"/>
          <w:sz w:val="32"/>
          <w:szCs w:val="32"/>
        </w:rPr>
        <w:t>（</w:t>
      </w:r>
      <w:bookmarkStart w:id="7" w:name="OLE_LINK65"/>
      <w:r>
        <w:rPr>
          <w:rFonts w:hint="eastAsia" w:ascii="仿宋_GB2312" w:hAnsi="宋体" w:eastAsia="仿宋_GB2312" w:cs="宋体"/>
          <w:spacing w:val="4"/>
          <w:kern w:val="0"/>
          <w:sz w:val="32"/>
          <w:szCs w:val="32"/>
        </w:rPr>
        <w:t>事业单位提交</w:t>
      </w:r>
      <w:bookmarkEnd w:id="7"/>
      <w:r>
        <w:rPr>
          <w:rFonts w:hint="eastAsia" w:ascii="仿宋_GB2312" w:hAnsi="宋体" w:eastAsia="仿宋_GB2312" w:cs="宋体"/>
          <w:spacing w:val="4"/>
          <w:kern w:val="0"/>
          <w:sz w:val="32"/>
          <w:szCs w:val="32"/>
        </w:rPr>
        <w:t>新版“三证合一”【事业单位法人证书】）</w:t>
      </w:r>
      <w:bookmarkEnd w:id="6"/>
      <w:r>
        <w:rPr>
          <w:rFonts w:hint="eastAsia" w:ascii="仿宋_GB2312" w:hAnsi="宋体" w:eastAsia="仿宋_GB2312" w:cs="宋体"/>
          <w:spacing w:val="4"/>
          <w:kern w:val="0"/>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3）【法定代表人身份证】（加盖单位公章）；</w:t>
      </w:r>
    </w:p>
    <w:p>
      <w:pPr>
        <w:numPr>
          <w:ilvl w:val="0"/>
          <w:numId w:val="1"/>
        </w:numPr>
        <w:adjustRightInd w:val="0"/>
        <w:snapToGrid w:val="0"/>
        <w:spacing w:line="300" w:lineRule="auto"/>
        <w:ind w:left="16"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由税务部门提供的单位上一年度的纳税证明；</w:t>
      </w:r>
    </w:p>
    <w:p>
      <w:pPr>
        <w:numPr>
          <w:ilvl w:val="0"/>
          <w:numId w:val="1"/>
        </w:numPr>
        <w:adjustRightInd w:val="0"/>
        <w:snapToGrid w:val="0"/>
        <w:spacing w:line="300" w:lineRule="auto"/>
        <w:ind w:left="16"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园区产权证明材料；</w:t>
      </w:r>
    </w:p>
    <w:p>
      <w:pPr>
        <w:numPr>
          <w:ilvl w:val="0"/>
          <w:numId w:val="1"/>
        </w:numPr>
        <w:adjustRightInd w:val="0"/>
        <w:snapToGrid w:val="0"/>
        <w:spacing w:line="300" w:lineRule="auto"/>
        <w:ind w:left="16"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园区建设相关批文；</w:t>
      </w:r>
    </w:p>
    <w:p>
      <w:pPr>
        <w:numPr>
          <w:ilvl w:val="0"/>
          <w:numId w:val="1"/>
        </w:numPr>
        <w:adjustRightInd w:val="0"/>
        <w:snapToGrid w:val="0"/>
        <w:spacing w:line="300" w:lineRule="auto"/>
        <w:ind w:left="16"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运营单位与业主单位的合作协议或合同（如运营单位与业主单位是同一单位，则无需提供）；</w:t>
      </w:r>
    </w:p>
    <w:p>
      <w:pPr>
        <w:numPr>
          <w:ilvl w:val="0"/>
          <w:numId w:val="1"/>
        </w:numPr>
        <w:adjustRightInd w:val="0"/>
        <w:snapToGrid w:val="0"/>
        <w:spacing w:line="300" w:lineRule="auto"/>
        <w:ind w:left="16"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租赁许可证；</w:t>
      </w:r>
    </w:p>
    <w:p>
      <w:pPr>
        <w:numPr>
          <w:ilvl w:val="0"/>
          <w:numId w:val="1"/>
        </w:numPr>
        <w:adjustRightInd w:val="0"/>
        <w:snapToGrid w:val="0"/>
        <w:spacing w:line="300" w:lineRule="auto"/>
        <w:ind w:left="16"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租赁合同样本；</w:t>
      </w:r>
    </w:p>
    <w:p>
      <w:pPr>
        <w:numPr>
          <w:ilvl w:val="0"/>
          <w:numId w:val="1"/>
        </w:numPr>
        <w:adjustRightInd w:val="0"/>
        <w:snapToGrid w:val="0"/>
        <w:spacing w:line="300" w:lineRule="auto"/>
        <w:ind w:left="16" w:firstLine="656"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获评市级以上文化</w:t>
      </w:r>
      <w:r>
        <w:rPr>
          <w:rFonts w:hint="eastAsia" w:ascii="仿宋_GB2312" w:hAnsi="宋体" w:eastAsia="仿宋_GB2312" w:cs="宋体"/>
          <w:spacing w:val="4"/>
          <w:kern w:val="0"/>
          <w:sz w:val="32"/>
          <w:szCs w:val="32"/>
          <w:lang w:eastAsia="zh-CN"/>
        </w:rPr>
        <w:t>（</w:t>
      </w:r>
      <w:r>
        <w:rPr>
          <w:rFonts w:hint="eastAsia" w:ascii="仿宋_GB2312" w:hAnsi="宋体" w:eastAsia="仿宋_GB2312" w:cs="宋体"/>
          <w:spacing w:val="4"/>
          <w:kern w:val="0"/>
          <w:sz w:val="32"/>
          <w:szCs w:val="32"/>
          <w:lang w:val="en-US" w:eastAsia="zh-CN"/>
        </w:rPr>
        <w:t>体育</w:t>
      </w:r>
      <w:r>
        <w:rPr>
          <w:rFonts w:hint="eastAsia" w:ascii="仿宋_GB2312" w:hAnsi="宋体" w:eastAsia="仿宋_GB2312" w:cs="宋体"/>
          <w:spacing w:val="4"/>
          <w:kern w:val="0"/>
          <w:sz w:val="32"/>
          <w:szCs w:val="32"/>
          <w:lang w:eastAsia="zh-CN"/>
        </w:rPr>
        <w:t>）</w:t>
      </w:r>
      <w:r>
        <w:rPr>
          <w:rFonts w:hint="eastAsia" w:ascii="仿宋_GB2312" w:hAnsi="宋体" w:eastAsia="仿宋_GB2312" w:cs="宋体"/>
          <w:spacing w:val="4"/>
          <w:kern w:val="0"/>
          <w:sz w:val="32"/>
          <w:szCs w:val="32"/>
        </w:rPr>
        <w:t>产业园区证书复印件/复审合格证明（全部）；</w:t>
      </w:r>
    </w:p>
    <w:p>
      <w:pPr>
        <w:numPr>
          <w:ilvl w:val="0"/>
          <w:numId w:val="1"/>
        </w:numPr>
        <w:adjustRightInd w:val="0"/>
        <w:snapToGrid w:val="0"/>
        <w:spacing w:line="300" w:lineRule="auto"/>
        <w:ind w:left="16"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园区建设（改造）费用相关合同及发票、付款凭证；</w:t>
      </w:r>
    </w:p>
    <w:p>
      <w:pPr>
        <w:adjustRightInd w:val="0"/>
        <w:snapToGrid w:val="0"/>
        <w:spacing w:line="300" w:lineRule="auto"/>
        <w:ind w:left="420" w:leftChars="200" w:firstLine="328" w:firstLineChars="1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val="en-US" w:eastAsia="zh-CN"/>
        </w:rPr>
        <w:t>12</w:t>
      </w:r>
      <w:r>
        <w:rPr>
          <w:rFonts w:hint="eastAsia" w:ascii="仿宋_GB2312" w:hAnsi="宋体" w:eastAsia="仿宋_GB2312" w:cs="宋体"/>
          <w:spacing w:val="4"/>
          <w:kern w:val="0"/>
          <w:sz w:val="32"/>
          <w:szCs w:val="32"/>
        </w:rPr>
        <w:t>）其他证明材料（如有）。</w:t>
      </w:r>
    </w:p>
    <w:p>
      <w:pPr>
        <w:adjustRightInd w:val="0"/>
        <w:snapToGrid w:val="0"/>
        <w:spacing w:line="300" w:lineRule="auto"/>
        <w:ind w:firstLine="898" w:firstLineChars="274"/>
        <w:rPr>
          <w:rFonts w:ascii="仿宋_GB2312" w:eastAsia="仿宋_GB2312"/>
          <w:spacing w:val="4"/>
          <w:sz w:val="32"/>
        </w:rPr>
      </w:pPr>
    </w:p>
    <w:p>
      <w:pPr>
        <w:adjustRightInd w:val="0"/>
        <w:snapToGrid w:val="0"/>
        <w:spacing w:line="300" w:lineRule="auto"/>
        <w:ind w:firstLine="902" w:firstLineChars="274"/>
        <w:rPr>
          <w:rFonts w:hint="eastAsia" w:ascii="仿宋_GB2312" w:eastAsia="仿宋_GB2312"/>
          <w:b/>
          <w:bCs/>
          <w:spacing w:val="4"/>
          <w:sz w:val="32"/>
        </w:rPr>
      </w:pPr>
      <w:bookmarkStart w:id="8" w:name="OLE_LINK108"/>
      <w:r>
        <w:rPr>
          <w:rFonts w:hint="eastAsia" w:ascii="仿宋_GB2312" w:eastAsia="仿宋_GB2312"/>
          <w:b/>
          <w:bCs/>
          <w:spacing w:val="4"/>
          <w:sz w:val="32"/>
        </w:rPr>
        <w:t>1.2园区入驻企业房租补贴</w:t>
      </w:r>
      <w:bookmarkEnd w:id="8"/>
    </w:p>
    <w:p>
      <w:pPr>
        <w:spacing w:beforeLines="50" w:line="560" w:lineRule="exact"/>
        <w:ind w:firstLine="656" w:firstLineChars="200"/>
        <w:rPr>
          <w:rFonts w:ascii="仿宋_GB2312" w:hAnsi="仿宋_GB2312" w:eastAsia="仿宋_GB2312"/>
          <w:sz w:val="32"/>
          <w:szCs w:val="32"/>
        </w:rPr>
      </w:pPr>
      <w:r>
        <w:rPr>
          <w:rFonts w:hint="eastAsia" w:ascii="黑体" w:hAnsi="黑体" w:eastAsia="黑体"/>
          <w:spacing w:val="4"/>
          <w:sz w:val="32"/>
        </w:rPr>
        <w:t>资助标准：</w:t>
      </w:r>
      <w:r>
        <w:rPr>
          <w:rFonts w:hint="eastAsia" w:ascii="仿宋_GB2312" w:hAnsi="仿宋_GB2312" w:eastAsia="仿宋_GB2312"/>
          <w:sz w:val="32"/>
          <w:szCs w:val="32"/>
        </w:rPr>
        <w:t>引导和鼓励文化（体育）企业以入驻产业园区的方式集聚发展。</w:t>
      </w:r>
    </w:p>
    <w:p>
      <w:pPr>
        <w:spacing w:beforeLines="50" w:line="560" w:lineRule="exact"/>
        <w:ind w:firstLine="640" w:firstLineChars="200"/>
        <w:rPr>
          <w:rFonts w:ascii="仿宋_GB2312" w:hAnsi="仿宋_GB2312" w:eastAsia="仿宋_GB2312"/>
          <w:sz w:val="32"/>
          <w:szCs w:val="32"/>
        </w:rPr>
      </w:pPr>
      <w:bookmarkStart w:id="9" w:name="OLE_LINK109"/>
      <w:r>
        <w:rPr>
          <w:rFonts w:hint="eastAsia" w:ascii="仿宋_GB2312" w:hAnsi="仿宋_GB2312" w:eastAsia="仿宋_GB2312"/>
          <w:sz w:val="32"/>
          <w:szCs w:val="32"/>
        </w:rPr>
        <w:t>（1.2.1）对“三旧”改造为文化</w:t>
      </w:r>
      <w:r>
        <w:rPr>
          <w:rFonts w:hint="eastAsia" w:ascii="仿宋" w:hAnsi="仿宋" w:eastAsia="仿宋"/>
          <w:sz w:val="32"/>
        </w:rPr>
        <w:t>（体育）</w:t>
      </w:r>
      <w:r>
        <w:rPr>
          <w:rFonts w:hint="eastAsia" w:ascii="仿宋_GB2312" w:hAnsi="仿宋_GB2312" w:eastAsia="仿宋_GB2312"/>
          <w:sz w:val="32"/>
          <w:szCs w:val="32"/>
        </w:rPr>
        <w:t>产业园区</w:t>
      </w:r>
      <w:bookmarkEnd w:id="9"/>
      <w:r>
        <w:rPr>
          <w:rFonts w:hint="eastAsia" w:ascii="仿宋_GB2312" w:hAnsi="仿宋_GB2312" w:eastAsia="仿宋_GB2312"/>
          <w:sz w:val="32"/>
          <w:szCs w:val="32"/>
        </w:rPr>
        <w:t>，在获得市级认定前，经区专项资金领导小组审定后，对入驻企业给予房租补贴资助。补贴标准为每平方米不超过15元，每个入驻企业年度补贴额最高不超过50万元。此类资助每个园区每年总额不超过150万元，补贴期限不超过2年。</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仿宋_GB2312" w:eastAsia="仿宋_GB2312"/>
          <w:sz w:val="32"/>
          <w:szCs w:val="32"/>
        </w:rPr>
        <w:t>（1.2.2）</w:t>
      </w:r>
      <w:r>
        <w:rPr>
          <w:rFonts w:hint="eastAsia" w:ascii="仿宋_GB2312" w:hAnsi="宋体" w:eastAsia="仿宋_GB2312" w:cs="宋体"/>
          <w:spacing w:val="4"/>
          <w:kern w:val="0"/>
          <w:sz w:val="32"/>
          <w:szCs w:val="32"/>
        </w:rPr>
        <w:t>对入驻经认定的市级以上文化（体育）产业园区的文化（体育）企业，且形成了一定的营业收入的，可给予房租补贴资助。上年度营业收入达到500万元的，补贴标准为上年度实际支付租金的20%，每家企业每年补贴额最高不超过50万元；“四上”在库企业补贴标准为上年度实际支付租金的25%，每家企业每年补贴额最高不超过60万元；上年度营收超亿元企业补贴标准为上年度实际支付租金的30%，每家企业每年补贴额最高不超过70万元；每家企业补贴期限不超过3年。</w:t>
      </w:r>
    </w:p>
    <w:p>
      <w:pPr>
        <w:ind w:firstLine="640" w:firstLineChars="200"/>
        <w:jc w:val="left"/>
        <w:rPr>
          <w:rFonts w:ascii="仿宋_GB2312" w:hAnsi="仿宋_GB2312" w:eastAsia="仿宋_GB2312"/>
          <w:strike/>
          <w:sz w:val="32"/>
          <w:szCs w:val="32"/>
        </w:rPr>
      </w:pP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left="656"/>
        <w:rPr>
          <w:rFonts w:ascii="仿宋_GB2312" w:hAnsi="宋体" w:eastAsia="仿宋_GB2312"/>
          <w:spacing w:val="4"/>
          <w:sz w:val="32"/>
          <w:szCs w:val="32"/>
        </w:rPr>
      </w:pPr>
      <w:r>
        <w:rPr>
          <w:rFonts w:hint="eastAsia" w:ascii="仿宋_GB2312" w:hAnsi="宋体" w:eastAsia="仿宋_GB2312"/>
          <w:spacing w:val="4"/>
          <w:sz w:val="32"/>
          <w:szCs w:val="28"/>
        </w:rPr>
        <w:t>1）</w:t>
      </w:r>
      <w:r>
        <w:rPr>
          <w:rFonts w:hint="eastAsia" w:ascii="仿宋_GB2312" w:hAnsi="宋体" w:eastAsia="仿宋_GB2312"/>
          <w:spacing w:val="4"/>
          <w:sz w:val="32"/>
          <w:szCs w:val="32"/>
        </w:rPr>
        <w:t>申报主体为</w:t>
      </w:r>
      <w:r>
        <w:rPr>
          <w:rFonts w:hint="eastAsia" w:ascii="仿宋_GB2312" w:hAnsi="宋体" w:eastAsia="仿宋_GB2312"/>
          <w:spacing w:val="4"/>
          <w:sz w:val="32"/>
          <w:szCs w:val="28"/>
        </w:rPr>
        <w:t>文</w:t>
      </w:r>
      <w:r>
        <w:rPr>
          <w:rFonts w:hint="eastAsia" w:ascii="仿宋_GB2312" w:hAnsi="宋体" w:eastAsia="仿宋_GB2312"/>
          <w:spacing w:val="4"/>
          <w:sz w:val="32"/>
          <w:szCs w:val="32"/>
        </w:rPr>
        <w:t>化产业园区入驻企业；</w:t>
      </w:r>
    </w:p>
    <w:p>
      <w:pPr>
        <w:adjustRightInd w:val="0"/>
        <w:snapToGrid w:val="0"/>
        <w:spacing w:line="300" w:lineRule="auto"/>
        <w:ind w:firstLine="656" w:firstLineChars="200"/>
        <w:rPr>
          <w:rFonts w:ascii="仿宋_GB2312" w:hAnsi="宋体" w:eastAsia="仿宋_GB2312"/>
          <w:spacing w:val="4"/>
          <w:sz w:val="32"/>
          <w:szCs w:val="32"/>
        </w:rPr>
      </w:pPr>
      <w:r>
        <w:rPr>
          <w:rFonts w:hint="eastAsia" w:ascii="仿宋_GB2312" w:hAnsi="宋体" w:eastAsia="仿宋_GB2312"/>
          <w:spacing w:val="4"/>
          <w:sz w:val="32"/>
          <w:szCs w:val="32"/>
        </w:rPr>
        <w:t>2）1.2.1中的园区，需先向区文化广电旅游体育局提交申请，经</w:t>
      </w:r>
      <w:r>
        <w:rPr>
          <w:rFonts w:hint="eastAsia" w:ascii="仿宋_GB2312" w:hAnsi="仿宋_GB2312" w:eastAsia="仿宋_GB2312"/>
          <w:sz w:val="32"/>
          <w:szCs w:val="32"/>
        </w:rPr>
        <w:t>区自主创新产业发展专项资金领导小组审定后，入驻企业才可申请房租补贴资助。补贴标准为每平方米不超过15元，每个园区每年总额不超过150万元；</w:t>
      </w:r>
    </w:p>
    <w:p>
      <w:pPr>
        <w:adjustRightInd w:val="0"/>
        <w:snapToGrid w:val="0"/>
        <w:spacing w:line="300" w:lineRule="auto"/>
        <w:ind w:firstLine="656" w:firstLineChars="200"/>
        <w:rPr>
          <w:rFonts w:ascii="仿宋_GB2312" w:hAnsi="宋体" w:eastAsia="仿宋_GB2312"/>
          <w:spacing w:val="4"/>
          <w:sz w:val="32"/>
          <w:szCs w:val="32"/>
        </w:rPr>
      </w:pPr>
      <w:r>
        <w:rPr>
          <w:rFonts w:hint="eastAsia" w:ascii="仿宋_GB2312" w:hAnsi="宋体" w:eastAsia="仿宋_GB2312"/>
          <w:spacing w:val="4"/>
          <w:sz w:val="32"/>
          <w:szCs w:val="32"/>
        </w:rPr>
        <w:t>3）1.2.1中可申请房租补贴的“三旧”改造文化园区为：留仙文化园、南山睿园文化园、1956数字文化产业园；</w:t>
      </w:r>
    </w:p>
    <w:p>
      <w:pPr>
        <w:adjustRightInd w:val="0"/>
        <w:snapToGrid w:val="0"/>
        <w:spacing w:line="300" w:lineRule="auto"/>
        <w:ind w:firstLine="656" w:firstLineChars="200"/>
        <w:rPr>
          <w:rFonts w:ascii="仿宋_GB2312" w:hAnsi="宋体" w:eastAsia="仿宋_GB2312"/>
          <w:strike/>
          <w:spacing w:val="4"/>
          <w:sz w:val="32"/>
          <w:szCs w:val="32"/>
        </w:rPr>
      </w:pPr>
      <w:bookmarkStart w:id="10" w:name="OLE_LINK57"/>
      <w:r>
        <w:rPr>
          <w:rFonts w:hint="eastAsia" w:ascii="仿宋_GB2312" w:hAnsi="宋体" w:eastAsia="仿宋_GB2312"/>
          <w:spacing w:val="4"/>
          <w:sz w:val="32"/>
          <w:szCs w:val="32"/>
        </w:rPr>
        <w:t>1.2.2中可申请房租补贴的</w:t>
      </w:r>
      <w:r>
        <w:rPr>
          <w:rFonts w:hint="eastAsia" w:ascii="仿宋_GB2312" w:hAnsi="仿宋_GB2312" w:eastAsia="仿宋_GB2312"/>
          <w:sz w:val="32"/>
          <w:szCs w:val="32"/>
        </w:rPr>
        <w:t>市级以上</w:t>
      </w:r>
      <w:r>
        <w:rPr>
          <w:rFonts w:hint="eastAsia" w:ascii="仿宋_GB2312" w:hAnsi="宋体" w:eastAsia="仿宋_GB2312"/>
          <w:spacing w:val="4"/>
          <w:sz w:val="32"/>
          <w:szCs w:val="32"/>
        </w:rPr>
        <w:t>文化产业园区</w:t>
      </w:r>
      <w:bookmarkStart w:id="11" w:name="OLE_LINK59"/>
      <w:r>
        <w:rPr>
          <w:rFonts w:hint="eastAsia" w:ascii="仿宋_GB2312" w:hAnsi="宋体" w:eastAsia="仿宋_GB2312"/>
          <w:spacing w:val="4"/>
          <w:sz w:val="32"/>
          <w:szCs w:val="32"/>
        </w:rPr>
        <w:t>详见附表《南山区“市级以上文化产业园区”名单》</w:t>
      </w:r>
      <w:bookmarkEnd w:id="10"/>
      <w:bookmarkEnd w:id="11"/>
      <w:r>
        <w:rPr>
          <w:rFonts w:hint="eastAsia" w:ascii="仿宋_GB2312" w:hAnsi="宋体" w:eastAsia="仿宋_GB2312"/>
          <w:spacing w:val="4"/>
          <w:sz w:val="32"/>
          <w:szCs w:val="32"/>
        </w:rPr>
        <w:t>；</w:t>
      </w:r>
    </w:p>
    <w:p>
      <w:pPr>
        <w:adjustRightInd w:val="0"/>
        <w:snapToGrid w:val="0"/>
        <w:spacing w:line="300" w:lineRule="auto"/>
        <w:ind w:firstLine="640" w:firstLineChars="200"/>
        <w:rPr>
          <w:rFonts w:ascii="仿宋_GB2312" w:hAnsi="宋体" w:eastAsia="仿宋_GB2312"/>
          <w:spacing w:val="4"/>
          <w:sz w:val="32"/>
          <w:szCs w:val="32"/>
        </w:rPr>
      </w:pPr>
      <w:r>
        <w:rPr>
          <w:rFonts w:hint="eastAsia" w:ascii="仿宋_GB2312" w:hAnsi="仿宋_GB2312" w:eastAsia="仿宋_GB2312"/>
          <w:sz w:val="32"/>
          <w:szCs w:val="32"/>
        </w:rPr>
        <w:t>4）申报企业需上年度1月1日前入驻，且目</w:t>
      </w:r>
      <w:r>
        <w:rPr>
          <w:rFonts w:hint="eastAsia" w:ascii="仿宋_GB2312" w:hAnsi="宋体" w:eastAsia="仿宋_GB2312"/>
          <w:spacing w:val="4"/>
          <w:sz w:val="32"/>
          <w:szCs w:val="32"/>
        </w:rPr>
        <w:t>前仍在合同租赁期内；每家企业最多可以享受3次补贴；</w:t>
      </w:r>
    </w:p>
    <w:p>
      <w:pPr>
        <w:adjustRightInd w:val="0"/>
        <w:snapToGrid w:val="0"/>
        <w:spacing w:line="300" w:lineRule="auto"/>
        <w:ind w:left="16" w:firstLine="624" w:firstLineChars="195"/>
        <w:rPr>
          <w:rFonts w:ascii="仿宋_GB2312" w:eastAsia="仿宋_GB2312"/>
          <w:spacing w:val="4"/>
          <w:sz w:val="32"/>
        </w:rPr>
      </w:pPr>
      <w:r>
        <w:rPr>
          <w:rFonts w:hint="eastAsia" w:ascii="仿宋_GB2312" w:hAnsi="仿宋_GB2312" w:eastAsia="仿宋_GB2312"/>
          <w:sz w:val="32"/>
          <w:szCs w:val="32"/>
        </w:rPr>
        <w:t>5）</w:t>
      </w:r>
      <w:r>
        <w:rPr>
          <w:rFonts w:hint="eastAsia" w:ascii="仿宋_GB2312" w:hAnsi="宋体" w:eastAsia="仿宋_GB2312"/>
          <w:spacing w:val="4"/>
          <w:sz w:val="32"/>
          <w:szCs w:val="32"/>
        </w:rPr>
        <w:t>补贴范围为入驻企业与园区运营单位签订合同的</w:t>
      </w:r>
      <w:r>
        <w:rPr>
          <w:rFonts w:hint="eastAsia" w:ascii="仿宋_GB2312" w:hAnsi="宋体" w:eastAsia="仿宋_GB2312" w:cs="宋体"/>
          <w:spacing w:val="4"/>
          <w:kern w:val="0"/>
          <w:sz w:val="32"/>
          <w:szCs w:val="32"/>
        </w:rPr>
        <w:t>办公（不含宿舍、会所、餐饮、百货零售等用途）用房</w:t>
      </w:r>
      <w:r>
        <w:rPr>
          <w:rFonts w:hint="eastAsia" w:ascii="仿宋_GB2312" w:hAnsi="宋体" w:eastAsia="仿宋_GB2312"/>
          <w:spacing w:val="4"/>
          <w:sz w:val="32"/>
          <w:szCs w:val="32"/>
        </w:rPr>
        <w:t>。与非园区运营单位签订合同或转租自他人的不在资助范围内；</w:t>
      </w:r>
    </w:p>
    <w:p>
      <w:pPr>
        <w:adjustRightInd w:val="0"/>
        <w:snapToGrid w:val="0"/>
        <w:spacing w:line="300" w:lineRule="auto"/>
        <w:ind w:left="16" w:firstLine="624" w:firstLineChars="195"/>
        <w:rPr>
          <w:rFonts w:ascii="仿宋_GB2312" w:hAnsi="宋体" w:eastAsia="仿宋_GB2312"/>
          <w:spacing w:val="4"/>
          <w:sz w:val="32"/>
          <w:szCs w:val="32"/>
        </w:rPr>
      </w:pPr>
      <w:r>
        <w:rPr>
          <w:rFonts w:hint="eastAsia" w:ascii="仿宋_GB2312" w:hAnsi="仿宋_GB2312" w:eastAsia="仿宋_GB2312"/>
          <w:sz w:val="32"/>
          <w:szCs w:val="32"/>
        </w:rPr>
        <w:t>6）</w:t>
      </w:r>
      <w:r>
        <w:rPr>
          <w:rFonts w:hint="eastAsia" w:ascii="仿宋_GB2312" w:hAnsi="宋体" w:eastAsia="仿宋_GB2312"/>
          <w:spacing w:val="4"/>
          <w:sz w:val="32"/>
          <w:szCs w:val="32"/>
        </w:rPr>
        <w:t>园区运营单位需在申报材料上加盖公章，确认材料的真实性；</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7）上年度营收超亿元企业须上年度在南山区统计在库；</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8）上年度“四上”在库企业</w:t>
      </w:r>
      <w:bookmarkStart w:id="12" w:name="OLE_LINK56"/>
      <w:r>
        <w:rPr>
          <w:rFonts w:hint="eastAsia" w:ascii="仿宋_GB2312" w:hAnsi="宋体" w:eastAsia="仿宋_GB2312" w:cs="宋体"/>
          <w:spacing w:val="4"/>
          <w:kern w:val="0"/>
          <w:sz w:val="32"/>
          <w:szCs w:val="32"/>
        </w:rPr>
        <w:t>及营收超亿元企业的营业</w:t>
      </w:r>
      <w:bookmarkEnd w:id="12"/>
      <w:r>
        <w:rPr>
          <w:rFonts w:hint="eastAsia" w:ascii="仿宋_GB2312" w:hAnsi="宋体" w:eastAsia="仿宋_GB2312" w:cs="宋体"/>
          <w:spacing w:val="4"/>
          <w:kern w:val="0"/>
          <w:sz w:val="32"/>
          <w:szCs w:val="32"/>
        </w:rPr>
        <w:t>收入以区统计局确认的数据为准；</w:t>
      </w:r>
      <w:bookmarkStart w:id="13" w:name="OLE_LINK42"/>
      <w:bookmarkStart w:id="14" w:name="OLE_LINK41"/>
      <w:r>
        <w:rPr>
          <w:rFonts w:hint="eastAsia" w:ascii="仿宋_GB2312" w:hAnsi="宋体" w:eastAsia="仿宋_GB2312" w:cs="宋体"/>
          <w:spacing w:val="4"/>
          <w:kern w:val="0"/>
          <w:sz w:val="32"/>
          <w:szCs w:val="32"/>
        </w:rPr>
        <w:t>上年</w:t>
      </w:r>
      <w:bookmarkEnd w:id="13"/>
      <w:r>
        <w:rPr>
          <w:rFonts w:hint="eastAsia" w:ascii="仿宋_GB2312" w:hAnsi="宋体" w:eastAsia="仿宋_GB2312" w:cs="宋体"/>
          <w:spacing w:val="4"/>
          <w:kern w:val="0"/>
          <w:sz w:val="32"/>
          <w:szCs w:val="32"/>
        </w:rPr>
        <w:t>度非“四上”在库企业</w:t>
      </w:r>
      <w:bookmarkEnd w:id="14"/>
      <w:r>
        <w:rPr>
          <w:rFonts w:hint="eastAsia" w:ascii="仿宋_GB2312" w:hAnsi="宋体" w:eastAsia="仿宋_GB2312" w:cs="宋体"/>
          <w:spacing w:val="4"/>
          <w:kern w:val="0"/>
          <w:sz w:val="32"/>
          <w:szCs w:val="32"/>
        </w:rPr>
        <w:t>营业收入以企业上年度财务审计报告为准。</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adjustRightInd w:val="0"/>
        <w:snapToGrid w:val="0"/>
        <w:spacing w:line="300" w:lineRule="auto"/>
        <w:ind w:firstLine="739" w:firstLineChars="231"/>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rPr>
        <w:t>《</w:t>
      </w:r>
      <w:bookmarkStart w:id="15" w:name="OLE_LINK110"/>
      <w:r>
        <w:rPr>
          <w:rFonts w:hint="eastAsia" w:ascii="仿宋_GB2312" w:eastAsia="仿宋_GB2312"/>
          <w:sz w:val="32"/>
        </w:rPr>
        <w:t>房租补贴资助（园区内）申请书</w:t>
      </w:r>
      <w:bookmarkEnd w:id="15"/>
      <w:r>
        <w:rPr>
          <w:rFonts w:hint="eastAsia" w:ascii="仿宋_GB2312" w:eastAsia="仿宋_GB2312"/>
          <w:sz w:val="32"/>
        </w:rPr>
        <w:t>》</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adjustRightInd w:val="0"/>
        <w:snapToGrid w:val="0"/>
        <w:spacing w:line="300" w:lineRule="auto"/>
        <w:ind w:firstLine="757" w:firstLineChars="231"/>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pPr>
        <w:adjustRightInd w:val="0"/>
        <w:snapToGrid w:val="0"/>
        <w:spacing w:line="300" w:lineRule="auto"/>
        <w:ind w:firstLine="757" w:firstLineChars="231"/>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3）【法定代表人身份证】（加盖单位公章）；</w:t>
      </w:r>
    </w:p>
    <w:p>
      <w:pPr>
        <w:adjustRightInd w:val="0"/>
        <w:snapToGrid w:val="0"/>
        <w:spacing w:line="300" w:lineRule="auto"/>
        <w:ind w:firstLine="757" w:firstLineChars="231"/>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757" w:firstLineChars="231"/>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val="en-US" w:eastAsia="zh-CN"/>
        </w:rPr>
        <w:t>5</w:t>
      </w:r>
      <w:r>
        <w:rPr>
          <w:rFonts w:hint="eastAsia" w:ascii="仿宋_GB2312" w:hAnsi="宋体" w:eastAsia="仿宋_GB2312" w:cs="宋体"/>
          <w:spacing w:val="4"/>
          <w:kern w:val="0"/>
          <w:sz w:val="32"/>
          <w:szCs w:val="32"/>
        </w:rPr>
        <w:t>）房屋租赁合同（上年度及直至申报日仍在租赁期的合同）；</w:t>
      </w:r>
    </w:p>
    <w:p>
      <w:pPr>
        <w:adjustRightInd w:val="0"/>
        <w:snapToGrid w:val="0"/>
        <w:spacing w:line="300" w:lineRule="auto"/>
        <w:ind w:firstLine="757" w:firstLineChars="231"/>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val="en-US" w:eastAsia="zh-CN"/>
        </w:rPr>
        <w:t>6</w:t>
      </w:r>
      <w:r>
        <w:rPr>
          <w:rFonts w:hint="eastAsia" w:ascii="仿宋_GB2312" w:hAnsi="宋体" w:eastAsia="仿宋_GB2312" w:cs="宋体"/>
          <w:spacing w:val="4"/>
          <w:kern w:val="0"/>
          <w:sz w:val="32"/>
          <w:szCs w:val="32"/>
        </w:rPr>
        <w:t>）支付房租的发票（上年度及本年度至申报日上月）；</w:t>
      </w:r>
    </w:p>
    <w:p>
      <w:pPr>
        <w:adjustRightInd w:val="0"/>
        <w:snapToGrid w:val="0"/>
        <w:spacing w:line="300" w:lineRule="auto"/>
        <w:ind w:firstLine="757" w:firstLineChars="231"/>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val="en-US" w:eastAsia="zh-CN"/>
        </w:rPr>
        <w:t>7</w:t>
      </w:r>
      <w:r>
        <w:rPr>
          <w:rFonts w:hint="eastAsia" w:ascii="仿宋_GB2312" w:hAnsi="宋体" w:eastAsia="仿宋_GB2312" w:cs="宋体"/>
          <w:spacing w:val="4"/>
          <w:kern w:val="0"/>
          <w:sz w:val="32"/>
          <w:szCs w:val="32"/>
        </w:rPr>
        <w:t>）支付房租的银行回单及公司记账凭证（上年度及本年度至申报日上月）；</w:t>
      </w:r>
    </w:p>
    <w:p>
      <w:pPr>
        <w:adjustRightInd w:val="0"/>
        <w:snapToGrid w:val="0"/>
        <w:spacing w:line="300" w:lineRule="auto"/>
        <w:ind w:firstLine="757" w:firstLineChars="231"/>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lang w:val="en-US" w:eastAsia="zh-CN"/>
        </w:rPr>
        <w:t>8</w:t>
      </w:r>
      <w:r>
        <w:rPr>
          <w:rFonts w:hint="eastAsia" w:ascii="仿宋_GB2312" w:hAnsi="宋体" w:eastAsia="仿宋_GB2312" w:cs="宋体"/>
          <w:spacing w:val="4"/>
          <w:kern w:val="0"/>
          <w:sz w:val="32"/>
          <w:szCs w:val="32"/>
        </w:rPr>
        <w:t>）其他证明材料（如有）。</w:t>
      </w:r>
    </w:p>
    <w:p>
      <w:pPr>
        <w:adjustRightInd w:val="0"/>
        <w:snapToGrid w:val="0"/>
        <w:spacing w:line="300" w:lineRule="auto"/>
        <w:ind w:firstLine="485" w:firstLineChars="231"/>
      </w:pPr>
    </w:p>
    <w:p>
      <w:pPr>
        <w:adjustRightInd w:val="0"/>
        <w:snapToGrid w:val="0"/>
        <w:spacing w:line="300" w:lineRule="auto"/>
        <w:ind w:firstLine="659" w:firstLineChars="200"/>
        <w:rPr>
          <w:rFonts w:ascii="仿宋_GB2312" w:hAnsi="宋体" w:eastAsia="仿宋_GB2312" w:cs="宋体"/>
          <w:b/>
          <w:bCs/>
          <w:spacing w:val="4"/>
          <w:kern w:val="0"/>
          <w:sz w:val="32"/>
          <w:szCs w:val="32"/>
        </w:rPr>
      </w:pPr>
      <w:bookmarkStart w:id="16" w:name="OLE_LINK2"/>
      <w:r>
        <w:rPr>
          <w:rFonts w:hint="eastAsia" w:ascii="仿宋_GB2312" w:hAnsi="宋体" w:eastAsia="仿宋_GB2312" w:cs="宋体"/>
          <w:b/>
          <w:bCs/>
          <w:spacing w:val="4"/>
          <w:kern w:val="0"/>
          <w:sz w:val="32"/>
          <w:szCs w:val="32"/>
        </w:rPr>
        <w:t>1.3鼓励产业园区积极引进和培育优质企业及园区稳增长奖励</w:t>
      </w:r>
    </w:p>
    <w:bookmarkEnd w:id="16"/>
    <w:p>
      <w:pPr>
        <w:adjustRightInd w:val="0"/>
        <w:snapToGrid w:val="0"/>
        <w:spacing w:line="300" w:lineRule="auto"/>
        <w:ind w:firstLine="659" w:firstLineChars="200"/>
        <w:rPr>
          <w:rFonts w:ascii="仿宋_GB2312" w:eastAsia="仿宋_GB2312"/>
          <w:b/>
          <w:bCs/>
          <w:spacing w:val="4"/>
          <w:sz w:val="32"/>
        </w:rPr>
      </w:pPr>
      <w:r>
        <w:rPr>
          <w:rFonts w:hint="eastAsia" w:ascii="仿宋_GB2312" w:eastAsia="仿宋_GB2312"/>
          <w:b/>
          <w:bCs/>
          <w:spacing w:val="4"/>
          <w:sz w:val="32"/>
        </w:rPr>
        <w:t xml:space="preserve">1.3.1 </w:t>
      </w:r>
      <w:r>
        <w:rPr>
          <w:rFonts w:hint="eastAsia" w:ascii="仿宋_GB2312" w:hAnsi="宋体" w:eastAsia="仿宋_GB2312" w:cs="宋体"/>
          <w:b/>
          <w:bCs/>
          <w:spacing w:val="4"/>
          <w:kern w:val="0"/>
          <w:sz w:val="32"/>
          <w:szCs w:val="32"/>
        </w:rPr>
        <w:t>园区引进和培育优质企业奖励</w:t>
      </w:r>
    </w:p>
    <w:p>
      <w:pPr>
        <w:spacing w:beforeLines="50" w:line="560" w:lineRule="exact"/>
        <w:ind w:firstLine="656" w:firstLineChars="200"/>
        <w:rPr>
          <w:rFonts w:ascii="仿宋_GB2312" w:hAnsi="仿宋_GB2312" w:eastAsia="仿宋_GB2312"/>
          <w:sz w:val="32"/>
          <w:szCs w:val="32"/>
        </w:rPr>
      </w:pPr>
      <w:r>
        <w:rPr>
          <w:rFonts w:hint="eastAsia" w:ascii="黑体" w:hAnsi="黑体" w:eastAsia="黑体"/>
          <w:spacing w:val="4"/>
          <w:sz w:val="32"/>
        </w:rPr>
        <w:t>资助标准：</w:t>
      </w:r>
      <w:r>
        <w:rPr>
          <w:rFonts w:hint="eastAsia" w:ascii="仿宋_GB2312" w:hAnsi="宋体" w:eastAsia="仿宋_GB2312"/>
          <w:spacing w:val="4"/>
          <w:sz w:val="32"/>
          <w:szCs w:val="32"/>
        </w:rPr>
        <w:t>经区统计部门确认后，园区内“四上”在库文化（体育）企业每增加5家，对园区运营单位奖励10万元；培育或从南山区外新引进一家年收入超亿元文化（体育）企业奖励20万元；培育或从南山区外新引进一家上市公司（不含全国中小企业股份转让系统挂牌企业）奖励30万元。每个园区每年奖励最高不超过150万元。</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hAnsi="宋体" w:eastAsia="仿宋_GB2312"/>
          <w:spacing w:val="4"/>
          <w:sz w:val="32"/>
          <w:szCs w:val="32"/>
        </w:rPr>
      </w:pPr>
      <w:r>
        <w:rPr>
          <w:rFonts w:hint="eastAsia" w:ascii="仿宋_GB2312" w:hAnsi="宋体" w:eastAsia="仿宋_GB2312"/>
          <w:spacing w:val="4"/>
          <w:sz w:val="32"/>
          <w:szCs w:val="32"/>
        </w:rPr>
        <w:t>1）申报主体为市级</w:t>
      </w:r>
      <w:bookmarkStart w:id="17" w:name="OLE_LINK39"/>
      <w:r>
        <w:rPr>
          <w:rFonts w:hint="eastAsia" w:ascii="仿宋_GB2312" w:hAnsi="宋体" w:eastAsia="仿宋_GB2312"/>
          <w:spacing w:val="4"/>
          <w:sz w:val="32"/>
          <w:szCs w:val="32"/>
        </w:rPr>
        <w:t>以上</w:t>
      </w:r>
      <w:bookmarkEnd w:id="17"/>
      <w:r>
        <w:rPr>
          <w:rFonts w:hint="eastAsia" w:ascii="仿宋_GB2312" w:hAnsi="宋体" w:eastAsia="仿宋_GB2312"/>
          <w:spacing w:val="4"/>
          <w:sz w:val="32"/>
          <w:szCs w:val="32"/>
        </w:rPr>
        <w:t>文化</w:t>
      </w:r>
      <w:r>
        <w:rPr>
          <w:rFonts w:hint="eastAsia" w:ascii="仿宋_GB2312" w:hAnsi="仿宋_GB2312" w:eastAsia="仿宋_GB2312"/>
          <w:sz w:val="32"/>
          <w:szCs w:val="32"/>
        </w:rPr>
        <w:t>（体育）</w:t>
      </w:r>
      <w:r>
        <w:rPr>
          <w:rFonts w:hint="eastAsia" w:ascii="仿宋_GB2312" w:hAnsi="宋体" w:eastAsia="仿宋_GB2312"/>
          <w:spacing w:val="4"/>
          <w:sz w:val="32"/>
          <w:szCs w:val="32"/>
        </w:rPr>
        <w:t>产业园区运营单位，详见附表《南山区“市级以上文化（体育）产业园区”名单》；</w:t>
      </w:r>
    </w:p>
    <w:p>
      <w:pPr>
        <w:adjustRightInd w:val="0"/>
        <w:snapToGrid w:val="0"/>
        <w:spacing w:line="300" w:lineRule="auto"/>
        <w:ind w:firstLine="656" w:firstLineChars="200"/>
        <w:rPr>
          <w:rFonts w:ascii="仿宋_GB2312" w:hAnsi="宋体" w:eastAsia="仿宋_GB2312"/>
          <w:spacing w:val="4"/>
          <w:sz w:val="32"/>
          <w:szCs w:val="32"/>
        </w:rPr>
      </w:pPr>
      <w:r>
        <w:rPr>
          <w:rFonts w:hint="eastAsia" w:ascii="仿宋_GB2312" w:hAnsi="宋体" w:eastAsia="仿宋_GB2312"/>
          <w:spacing w:val="4"/>
          <w:sz w:val="32"/>
          <w:szCs w:val="32"/>
        </w:rPr>
        <w:t>2）新引进或培育指上年度园区引进或培育的优质文化（体育）企业；</w:t>
      </w:r>
    </w:p>
    <w:p>
      <w:pPr>
        <w:adjustRightInd w:val="0"/>
        <w:snapToGrid w:val="0"/>
        <w:spacing w:line="300" w:lineRule="auto"/>
        <w:ind w:firstLine="656" w:firstLineChars="200"/>
        <w:rPr>
          <w:rFonts w:ascii="仿宋_GB2312" w:eastAsia="仿宋_GB2312"/>
          <w:spacing w:val="4"/>
          <w:sz w:val="32"/>
        </w:rPr>
      </w:pPr>
      <w:r>
        <w:rPr>
          <w:rFonts w:hint="eastAsia" w:ascii="仿宋_GB2312" w:hAnsi="宋体" w:eastAsia="仿宋_GB2312"/>
          <w:spacing w:val="4"/>
          <w:sz w:val="32"/>
          <w:szCs w:val="32"/>
        </w:rPr>
        <w:t>3）“四上”在库企业及</w:t>
      </w:r>
      <w:r>
        <w:rPr>
          <w:rFonts w:hint="eastAsia" w:ascii="仿宋_GB2312" w:eastAsia="仿宋_GB2312"/>
          <w:spacing w:val="4"/>
          <w:sz w:val="32"/>
        </w:rPr>
        <w:t>营业收入超亿元企业</w:t>
      </w:r>
      <w:r>
        <w:rPr>
          <w:rFonts w:hint="eastAsia" w:ascii="仿宋_GB2312" w:hAnsi="宋体" w:eastAsia="仿宋_GB2312"/>
          <w:spacing w:val="4"/>
          <w:sz w:val="32"/>
          <w:szCs w:val="32"/>
        </w:rPr>
        <w:t>上年度营业收入以区统计局确认</w:t>
      </w:r>
      <w:r>
        <w:rPr>
          <w:rFonts w:hint="eastAsia" w:ascii="仿宋_GB2312" w:hAnsi="宋体" w:eastAsia="仿宋_GB2312" w:cs="宋体"/>
          <w:spacing w:val="4"/>
          <w:kern w:val="0"/>
          <w:sz w:val="32"/>
          <w:szCs w:val="32"/>
        </w:rPr>
        <w:t>的数据为准</w:t>
      </w:r>
      <w:r>
        <w:rPr>
          <w:rFonts w:hint="eastAsia" w:ascii="仿宋_GB2312" w:eastAsia="仿宋_GB2312"/>
          <w:spacing w:val="4"/>
          <w:sz w:val="32"/>
        </w:rPr>
        <w:t>。</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numPr>
          <w:ilvl w:val="0"/>
          <w:numId w:val="2"/>
        </w:num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bookmarkStart w:id="18" w:name="OLE_LINK111"/>
      <w:r>
        <w:rPr>
          <w:rFonts w:hint="eastAsia" w:ascii="仿宋_GB2312" w:hAnsi="宋体" w:eastAsia="仿宋_GB2312" w:cs="宋体"/>
          <w:spacing w:val="4"/>
          <w:kern w:val="0"/>
          <w:sz w:val="32"/>
          <w:szCs w:val="32"/>
        </w:rPr>
        <w:t>文化（体育）产业园区引进和培育优质企业奖励资助申请书</w:t>
      </w:r>
      <w:bookmarkEnd w:id="18"/>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numPr>
          <w:ilvl w:val="0"/>
          <w:numId w:val="2"/>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pPr>
        <w:numPr>
          <w:ilvl w:val="0"/>
          <w:numId w:val="2"/>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 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 培育或引进的新增“四上”企业、收入超亿元企业、上市公司等企业名单及租赁合同；</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6）其他证明材料（如有）。</w:t>
      </w:r>
    </w:p>
    <w:p>
      <w:pPr>
        <w:adjustRightInd w:val="0"/>
        <w:snapToGrid w:val="0"/>
        <w:spacing w:line="300" w:lineRule="auto"/>
        <w:ind w:firstLine="656" w:firstLineChars="200"/>
        <w:rPr>
          <w:rFonts w:ascii="仿宋_GB2312" w:hAnsi="宋体" w:eastAsia="仿宋_GB2312" w:cs="宋体"/>
          <w:spacing w:val="4"/>
          <w:kern w:val="0"/>
          <w:sz w:val="32"/>
          <w:szCs w:val="32"/>
        </w:rPr>
      </w:pPr>
    </w:p>
    <w:p>
      <w:pPr>
        <w:adjustRightInd w:val="0"/>
        <w:snapToGrid w:val="0"/>
        <w:spacing w:line="300" w:lineRule="auto"/>
        <w:ind w:firstLine="823" w:firstLineChars="250"/>
        <w:rPr>
          <w:rFonts w:ascii="仿宋_GB2312" w:eastAsia="仿宋_GB2312"/>
          <w:b/>
          <w:bCs/>
          <w:spacing w:val="4"/>
          <w:sz w:val="32"/>
        </w:rPr>
      </w:pPr>
      <w:bookmarkStart w:id="19" w:name="OLE_LINK112"/>
      <w:r>
        <w:rPr>
          <w:rFonts w:hint="eastAsia" w:ascii="仿宋_GB2312" w:eastAsia="仿宋_GB2312"/>
          <w:b/>
          <w:bCs/>
          <w:spacing w:val="4"/>
          <w:sz w:val="32"/>
        </w:rPr>
        <w:t>1.3.2</w:t>
      </w:r>
      <w:r>
        <w:rPr>
          <w:rFonts w:hint="eastAsia" w:ascii="仿宋_GB2312" w:hAnsi="宋体" w:eastAsia="仿宋_GB2312" w:cs="宋体"/>
          <w:b/>
          <w:bCs/>
          <w:spacing w:val="4"/>
          <w:kern w:val="0"/>
          <w:sz w:val="32"/>
          <w:szCs w:val="32"/>
        </w:rPr>
        <w:t>园区稳增长奖励</w:t>
      </w:r>
    </w:p>
    <w:bookmarkEnd w:id="19"/>
    <w:p>
      <w:pPr>
        <w:spacing w:line="560" w:lineRule="exact"/>
        <w:ind w:firstLine="641"/>
        <w:textAlignment w:val="baseline"/>
        <w:rPr>
          <w:rFonts w:ascii="仿宋_GB2312" w:hAnsi="仿宋_GB2312" w:eastAsia="仿宋_GB2312"/>
          <w:sz w:val="32"/>
          <w:szCs w:val="32"/>
        </w:rPr>
      </w:pPr>
      <w:r>
        <w:rPr>
          <w:rFonts w:hint="eastAsia" w:ascii="黑体" w:hAnsi="黑体" w:eastAsia="黑体"/>
          <w:spacing w:val="4"/>
          <w:sz w:val="32"/>
        </w:rPr>
        <w:t>资助标准：</w:t>
      </w:r>
      <w:r>
        <w:rPr>
          <w:rFonts w:hint="eastAsia" w:ascii="仿宋_GB2312" w:hAnsi="宋体" w:eastAsia="仿宋_GB2312"/>
          <w:spacing w:val="4"/>
          <w:sz w:val="32"/>
          <w:szCs w:val="32"/>
        </w:rPr>
        <w:t>文化（体育）产业园区内所有“四上”在库文化（体育）企业年度总收入之和比上年度同比每增长20％的，奖励园区运营单位30万元。每个园区每年奖励最高不超过150万元。</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40" w:firstLineChars="200"/>
        <w:rPr>
          <w:rFonts w:ascii="仿宋_GB2312" w:hAnsi="黑体" w:eastAsia="仿宋_GB2312"/>
          <w:spacing w:val="4"/>
          <w:sz w:val="32"/>
        </w:rPr>
      </w:pPr>
      <w:r>
        <w:rPr>
          <w:rFonts w:hint="eastAsia" w:ascii="仿宋_GB2312" w:hAnsi="仿宋_GB2312" w:eastAsia="仿宋_GB2312"/>
          <w:sz w:val="32"/>
          <w:szCs w:val="32"/>
        </w:rPr>
        <w:t>1）</w:t>
      </w:r>
      <w:bookmarkStart w:id="20" w:name="OLE_LINK60"/>
      <w:r>
        <w:rPr>
          <w:rFonts w:hint="eastAsia" w:ascii="仿宋_GB2312" w:hAnsi="仿宋_GB2312" w:eastAsia="仿宋_GB2312"/>
          <w:sz w:val="32"/>
          <w:szCs w:val="32"/>
        </w:rPr>
        <w:t>申报主体为经认定的市级以上文化（体育）产业园区运营单位，</w:t>
      </w:r>
      <w:r>
        <w:rPr>
          <w:rFonts w:hint="eastAsia" w:ascii="仿宋_GB2312" w:hAnsi="宋体" w:eastAsia="仿宋_GB2312"/>
          <w:spacing w:val="4"/>
          <w:sz w:val="32"/>
          <w:szCs w:val="32"/>
        </w:rPr>
        <w:t>详见附表《南山区“市级以上文化（体育）产业园区”名单》</w:t>
      </w:r>
      <w:r>
        <w:rPr>
          <w:rFonts w:hint="eastAsia" w:ascii="仿宋_GB2312" w:hAnsi="黑体" w:eastAsia="仿宋_GB2312"/>
          <w:spacing w:val="4"/>
          <w:sz w:val="32"/>
        </w:rPr>
        <w:t>；</w:t>
      </w:r>
    </w:p>
    <w:bookmarkEnd w:id="20"/>
    <w:p>
      <w:pPr>
        <w:adjustRightInd w:val="0"/>
        <w:snapToGrid w:val="0"/>
        <w:spacing w:line="300" w:lineRule="auto"/>
        <w:ind w:firstLine="640" w:firstLineChars="200"/>
        <w:rPr>
          <w:rFonts w:ascii="仿宋_GB2312" w:eastAsia="仿宋_GB2312"/>
          <w:spacing w:val="4"/>
          <w:sz w:val="32"/>
        </w:rPr>
      </w:pPr>
      <w:r>
        <w:rPr>
          <w:rFonts w:hint="eastAsia" w:ascii="仿宋_GB2312" w:hAnsi="仿宋_GB2312" w:eastAsia="仿宋_GB2312"/>
          <w:sz w:val="32"/>
          <w:szCs w:val="32"/>
        </w:rPr>
        <w:t>2）“四上”在库</w:t>
      </w:r>
      <w:r>
        <w:rPr>
          <w:rFonts w:hint="eastAsia" w:ascii="仿宋_GB2312" w:hAnsi="宋体" w:eastAsia="仿宋_GB2312" w:cs="宋体"/>
          <w:spacing w:val="4"/>
          <w:kern w:val="0"/>
          <w:sz w:val="32"/>
          <w:szCs w:val="32"/>
        </w:rPr>
        <w:t>企业上年度营业收入以区统计局确认的数据为准</w:t>
      </w:r>
      <w:r>
        <w:rPr>
          <w:rFonts w:hint="eastAsia" w:ascii="仿宋_GB2312" w:hAnsi="黑体" w:eastAsia="仿宋_GB2312"/>
          <w:spacing w:val="4"/>
          <w:sz w:val="32"/>
        </w:rPr>
        <w:t>；</w:t>
      </w:r>
    </w:p>
    <w:p>
      <w:pPr>
        <w:adjustRightInd w:val="0"/>
        <w:snapToGrid w:val="0"/>
        <w:spacing w:line="300" w:lineRule="auto"/>
        <w:ind w:firstLine="640" w:firstLineChars="200"/>
        <w:rPr>
          <w:rFonts w:ascii="仿宋_GB2312" w:eastAsia="仿宋_GB2312"/>
          <w:spacing w:val="4"/>
          <w:sz w:val="32"/>
        </w:rPr>
      </w:pPr>
      <w:r>
        <w:rPr>
          <w:rFonts w:hint="eastAsia" w:ascii="仿宋_GB2312" w:hAnsi="仿宋_GB2312" w:eastAsia="仿宋_GB2312"/>
          <w:sz w:val="32"/>
          <w:szCs w:val="32"/>
        </w:rPr>
        <w:t>3）文化产业园区内所有“四上”在库文化产业企业年度总收入之和只计算上两个年度均在库且均在同一园区内的企业。上年</w:t>
      </w:r>
      <w:r>
        <w:rPr>
          <w:rFonts w:hint="eastAsia" w:ascii="仿宋_GB2312" w:hAnsi="宋体" w:eastAsia="仿宋_GB2312"/>
          <w:spacing w:val="4"/>
          <w:sz w:val="32"/>
          <w:szCs w:val="32"/>
        </w:rPr>
        <w:t>度</w:t>
      </w:r>
      <w:r>
        <w:rPr>
          <w:rFonts w:hint="eastAsia" w:ascii="仿宋_GB2312" w:hAnsi="仿宋_GB2312" w:eastAsia="仿宋_GB2312"/>
          <w:sz w:val="32"/>
          <w:szCs w:val="32"/>
        </w:rPr>
        <w:t>新增“四上”在库文化企业的营业收入不计入年度总收入，园区运营单位可申请1.3.1“</w:t>
      </w:r>
      <w:r>
        <w:rPr>
          <w:rFonts w:hint="eastAsia" w:ascii="仿宋_GB2312" w:hAnsi="宋体" w:eastAsia="仿宋_GB2312" w:cs="宋体"/>
          <w:spacing w:val="4"/>
          <w:kern w:val="0"/>
          <w:sz w:val="32"/>
          <w:szCs w:val="32"/>
        </w:rPr>
        <w:t>园区引进和培育优质企业奖励</w:t>
      </w:r>
      <w:r>
        <w:rPr>
          <w:rFonts w:hint="eastAsia" w:ascii="仿宋_GB2312" w:hAnsi="仿宋_GB2312" w:eastAsia="仿宋_GB2312"/>
          <w:sz w:val="32"/>
          <w:szCs w:val="32"/>
        </w:rPr>
        <w:t>”。</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bookmarkStart w:id="21" w:name="OLE_LINK113"/>
      <w:r>
        <w:rPr>
          <w:rFonts w:hint="eastAsia" w:ascii="仿宋_GB2312" w:eastAsia="仿宋_GB2312"/>
          <w:spacing w:val="4"/>
          <w:sz w:val="32"/>
        </w:rPr>
        <w:t>经济贡献增长奖励</w:t>
      </w:r>
      <w:r>
        <w:rPr>
          <w:rFonts w:hint="eastAsia" w:ascii="仿宋_GB2312" w:hAnsi="宋体" w:eastAsia="仿宋_GB2312" w:cs="宋体"/>
          <w:spacing w:val="4"/>
          <w:kern w:val="0"/>
          <w:sz w:val="32"/>
          <w:szCs w:val="32"/>
        </w:rPr>
        <w:t>资助</w:t>
      </w:r>
      <w:r>
        <w:rPr>
          <w:rFonts w:hint="eastAsia" w:ascii="仿宋_GB2312" w:eastAsia="仿宋_GB2312"/>
          <w:spacing w:val="4"/>
          <w:sz w:val="32"/>
        </w:rPr>
        <w:t>（园区）</w:t>
      </w:r>
      <w:r>
        <w:rPr>
          <w:rFonts w:hint="eastAsia" w:ascii="仿宋_GB2312" w:hAnsi="宋体" w:eastAsia="仿宋_GB2312" w:cs="宋体"/>
          <w:spacing w:val="4"/>
          <w:kern w:val="0"/>
          <w:sz w:val="32"/>
          <w:szCs w:val="32"/>
        </w:rPr>
        <w:t>申请书</w:t>
      </w:r>
      <w:bookmarkEnd w:id="21"/>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 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5）其它附件（如有）。</w:t>
      </w:r>
    </w:p>
    <w:p>
      <w:pPr>
        <w:adjustRightInd w:val="0"/>
        <w:snapToGrid w:val="0"/>
        <w:spacing w:line="300" w:lineRule="auto"/>
        <w:ind w:firstLine="656" w:firstLineChars="200"/>
        <w:rPr>
          <w:rFonts w:ascii="仿宋_GB2312" w:eastAsia="仿宋_GB2312"/>
          <w:spacing w:val="4"/>
          <w:sz w:val="32"/>
        </w:rPr>
      </w:pPr>
    </w:p>
    <w:p>
      <w:pPr>
        <w:adjustRightInd w:val="0"/>
        <w:snapToGrid w:val="0"/>
        <w:spacing w:line="300" w:lineRule="auto"/>
        <w:ind w:firstLine="659" w:firstLineChars="200"/>
        <w:rPr>
          <w:rFonts w:ascii="仿宋_GB2312" w:hAnsi="宋体" w:eastAsia="仿宋_GB2312" w:cs="宋体"/>
          <w:b/>
          <w:bCs/>
          <w:spacing w:val="4"/>
          <w:kern w:val="0"/>
          <w:sz w:val="32"/>
          <w:szCs w:val="32"/>
        </w:rPr>
      </w:pPr>
      <w:bookmarkStart w:id="22" w:name="OLE_LINK114"/>
      <w:r>
        <w:rPr>
          <w:rFonts w:hint="eastAsia" w:ascii="仿宋_GB2312" w:eastAsia="仿宋_GB2312"/>
          <w:b/>
          <w:bCs/>
          <w:spacing w:val="4"/>
          <w:sz w:val="32"/>
        </w:rPr>
        <w:t xml:space="preserve">1.4 </w:t>
      </w:r>
      <w:r>
        <w:rPr>
          <w:rFonts w:hint="eastAsia" w:ascii="仿宋_GB2312" w:hAnsi="宋体" w:eastAsia="仿宋_GB2312" w:cs="宋体"/>
          <w:b/>
          <w:bCs/>
          <w:spacing w:val="4"/>
          <w:kern w:val="0"/>
          <w:sz w:val="32"/>
          <w:szCs w:val="32"/>
        </w:rPr>
        <w:t>园区宣传与品牌活动补贴</w:t>
      </w:r>
      <w:bookmarkEnd w:id="22"/>
    </w:p>
    <w:p>
      <w:pPr>
        <w:ind w:firstLine="656" w:firstLineChars="200"/>
        <w:jc w:val="left"/>
        <w:rPr>
          <w:rFonts w:ascii="仿宋_GB2312" w:hAnsi="仿宋_GB2312" w:eastAsia="仿宋_GB2312"/>
          <w:sz w:val="32"/>
          <w:szCs w:val="32"/>
        </w:rPr>
      </w:pPr>
      <w:bookmarkStart w:id="23" w:name="OLE_LINK4"/>
      <w:r>
        <w:rPr>
          <w:rFonts w:hint="eastAsia" w:ascii="黑体" w:hAnsi="黑体" w:eastAsia="黑体"/>
          <w:spacing w:val="4"/>
          <w:sz w:val="32"/>
        </w:rPr>
        <w:t>资助标准：</w:t>
      </w:r>
      <w:bookmarkEnd w:id="23"/>
      <w:r>
        <w:rPr>
          <w:rFonts w:hint="eastAsia" w:ascii="仿宋_GB2312" w:hAnsi="宋体" w:eastAsia="仿宋_GB2312"/>
          <w:spacing w:val="4"/>
          <w:sz w:val="32"/>
          <w:szCs w:val="32"/>
        </w:rPr>
        <w:t>支持产业园区塑造品牌、扩大知名度，进一步做大做强。对产业园区运营单位在社会媒体进行对外宣传推广，按实际发生费用的50％给予资助；对园区运营单位在园区内举办经备案的较有影响力的品牌活动，对其中一项按实际发生费用的50％给予资助。此类资助每个园区每年最高不超过100万元。</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hAnsi="宋体" w:eastAsia="仿宋_GB2312"/>
          <w:spacing w:val="4"/>
          <w:sz w:val="32"/>
          <w:szCs w:val="32"/>
        </w:rPr>
      </w:pPr>
      <w:r>
        <w:rPr>
          <w:rFonts w:hint="eastAsia" w:ascii="仿宋_GB2312" w:hAnsi="宋体" w:eastAsia="仿宋_GB2312"/>
          <w:spacing w:val="4"/>
          <w:sz w:val="32"/>
          <w:szCs w:val="28"/>
        </w:rPr>
        <w:t>1）</w:t>
      </w:r>
      <w:r>
        <w:rPr>
          <w:rFonts w:hint="eastAsia" w:ascii="仿宋_GB2312" w:hAnsi="宋体" w:eastAsia="仿宋_GB2312"/>
          <w:spacing w:val="4"/>
          <w:sz w:val="32"/>
          <w:szCs w:val="32"/>
        </w:rPr>
        <w:t>申报主体为</w:t>
      </w:r>
      <w:r>
        <w:rPr>
          <w:rFonts w:hint="eastAsia" w:ascii="仿宋_GB2312" w:hAnsi="宋体" w:eastAsia="仿宋_GB2312"/>
          <w:spacing w:val="4"/>
          <w:sz w:val="32"/>
          <w:szCs w:val="28"/>
        </w:rPr>
        <w:t>经认定的市级以上文</w:t>
      </w:r>
      <w:r>
        <w:rPr>
          <w:rFonts w:hint="eastAsia" w:ascii="仿宋_GB2312" w:hAnsi="宋体" w:eastAsia="仿宋_GB2312"/>
          <w:spacing w:val="4"/>
          <w:sz w:val="32"/>
          <w:szCs w:val="32"/>
        </w:rPr>
        <w:t>化（体育）产业园区运营单位，详见附表《南山区“市级以上文化（体育）产业园区”名单》</w:t>
      </w:r>
      <w:r>
        <w:rPr>
          <w:rFonts w:hint="eastAsia" w:ascii="仿宋_GB2312" w:hAnsi="黑体" w:eastAsia="仿宋_GB2312"/>
          <w:spacing w:val="4"/>
          <w:sz w:val="32"/>
        </w:rPr>
        <w:t>；</w:t>
      </w:r>
    </w:p>
    <w:p>
      <w:pPr>
        <w:adjustRightInd w:val="0"/>
        <w:snapToGrid w:val="0"/>
        <w:spacing w:line="300" w:lineRule="auto"/>
        <w:ind w:firstLine="656" w:firstLineChars="200"/>
        <w:rPr>
          <w:rFonts w:ascii="仿宋_GB2312" w:eastAsia="仿宋_GB2312"/>
          <w:spacing w:val="4"/>
          <w:sz w:val="32"/>
        </w:rPr>
      </w:pPr>
      <w:r>
        <w:rPr>
          <w:rFonts w:hint="eastAsia" w:ascii="仿宋_GB2312" w:hAnsi="宋体" w:eastAsia="仿宋_GB2312"/>
          <w:spacing w:val="4"/>
          <w:sz w:val="32"/>
          <w:szCs w:val="32"/>
        </w:rPr>
        <w:t>2）上年度园区运营单位在报刊、广播电视、互联网等媒体上针对本园区进行的宣传推广，可申请资助</w:t>
      </w:r>
      <w:r>
        <w:rPr>
          <w:rFonts w:hint="eastAsia" w:ascii="仿宋_GB2312" w:eastAsia="仿宋_GB2312"/>
          <w:spacing w:val="4"/>
          <w:sz w:val="32"/>
        </w:rPr>
        <w:t>；</w:t>
      </w:r>
    </w:p>
    <w:p>
      <w:pPr>
        <w:adjustRightInd w:val="0"/>
        <w:snapToGrid w:val="0"/>
        <w:spacing w:line="300" w:lineRule="auto"/>
        <w:ind w:firstLine="640" w:firstLineChars="200"/>
        <w:rPr>
          <w:rFonts w:ascii="仿宋_GB2312" w:eastAsia="仿宋_GB2312"/>
          <w:spacing w:val="4"/>
          <w:sz w:val="32"/>
        </w:rPr>
      </w:pPr>
      <w:r>
        <w:rPr>
          <w:rFonts w:hint="eastAsia" w:ascii="仿宋_GB2312" w:hAnsi="仿宋_GB2312" w:eastAsia="仿宋_GB2312"/>
          <w:sz w:val="32"/>
          <w:szCs w:val="32"/>
        </w:rPr>
        <w:t>3）上年度园区运营单位在本园区内举办的较有影响力的品牌活动，可选择一项申请资助；申请资助之品牌活动，需先报区文化广电旅游体育局备案；</w:t>
      </w:r>
    </w:p>
    <w:p>
      <w:pPr>
        <w:adjustRightInd w:val="0"/>
        <w:snapToGrid w:val="0"/>
        <w:spacing w:line="300" w:lineRule="auto"/>
        <w:ind w:firstLine="640" w:firstLineChars="200"/>
        <w:rPr>
          <w:rFonts w:ascii="仿宋_GB2312" w:eastAsia="仿宋_GB2312"/>
          <w:spacing w:val="4"/>
          <w:sz w:val="32"/>
        </w:rPr>
      </w:pPr>
      <w:r>
        <w:rPr>
          <w:rFonts w:hint="eastAsia" w:ascii="仿宋_GB2312" w:hAnsi="仿宋_GB2312" w:eastAsia="仿宋_GB2312"/>
          <w:sz w:val="32"/>
          <w:szCs w:val="32"/>
        </w:rPr>
        <w:t>4）品牌活动</w:t>
      </w:r>
      <w:r>
        <w:rPr>
          <w:rFonts w:hint="eastAsia" w:ascii="仿宋_GB2312" w:eastAsia="仿宋_GB2312"/>
          <w:spacing w:val="4"/>
          <w:sz w:val="32"/>
        </w:rPr>
        <w:t>可补贴的费用包括布展费、宣传费（广告费、印刷费、材料费）、会务费（咨询服务费、策划费、翻译费、设备租赁费）；</w:t>
      </w:r>
    </w:p>
    <w:p>
      <w:pPr>
        <w:adjustRightInd w:val="0"/>
        <w:snapToGrid w:val="0"/>
        <w:spacing w:line="300" w:lineRule="auto"/>
        <w:ind w:firstLine="640" w:firstLineChars="200"/>
        <w:rPr>
          <w:rFonts w:ascii="仿宋_GB2312" w:eastAsia="仿宋_GB2312"/>
          <w:spacing w:val="4"/>
          <w:sz w:val="32"/>
        </w:rPr>
      </w:pPr>
      <w:r>
        <w:rPr>
          <w:rFonts w:hint="eastAsia" w:ascii="仿宋_GB2312" w:hAnsi="仿宋_GB2312" w:eastAsia="仿宋_GB2312"/>
          <w:sz w:val="32"/>
          <w:szCs w:val="32"/>
        </w:rPr>
        <w:t>5）上述2）、3）项资助额之和，每个园区每年最高不超过100万元</w:t>
      </w:r>
      <w:r>
        <w:rPr>
          <w:rFonts w:hint="eastAsia" w:ascii="仿宋_GB2312" w:eastAsia="仿宋_GB2312"/>
          <w:spacing w:val="4"/>
          <w:sz w:val="32"/>
        </w:rPr>
        <w:t>。</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numPr>
          <w:ilvl w:val="0"/>
          <w:numId w:val="3"/>
        </w:num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宋体" w:eastAsia="仿宋_GB2312" w:cs="宋体"/>
          <w:spacing w:val="4"/>
          <w:kern w:val="0"/>
          <w:sz w:val="32"/>
          <w:szCs w:val="32"/>
        </w:rPr>
        <w:t>文化产业园区宣传与品牌活动补贴资助申请书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numPr>
          <w:ilvl w:val="0"/>
          <w:numId w:val="3"/>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pPr>
        <w:numPr>
          <w:ilvl w:val="0"/>
          <w:numId w:val="3"/>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5）园区宣传推广活动总结报告（包括：宣传推广的目的、媒体发布情况及截图、宣传推广的效果、费用情况等）（1000字以上）；</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6）园区品牌活动总结报告（包括：活动的意义、历史、规模、档次；本次活动的基本情况、取得的成果；出席本次活动的嘉宾介绍；经费使用情况；活动的照片、宣传材料、媒体报道等）（2000字以上）；</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7）宣传推广/品牌活动相关费用的合同、发票及银行往来凭证；</w:t>
      </w:r>
    </w:p>
    <w:p>
      <w:pPr>
        <w:adjustRightInd w:val="0"/>
        <w:snapToGrid w:val="0"/>
        <w:spacing w:line="300" w:lineRule="auto"/>
        <w:ind w:firstLine="656" w:firstLineChars="200"/>
        <w:rPr>
          <w:rFonts w:ascii="仿宋_GB2312" w:eastAsia="仿宋_GB2312"/>
          <w:spacing w:val="4"/>
          <w:sz w:val="32"/>
        </w:rPr>
      </w:pPr>
      <w:r>
        <w:rPr>
          <w:rFonts w:hint="eastAsia" w:ascii="仿宋_GB2312" w:hAnsi="宋体" w:eastAsia="仿宋_GB2312" w:cs="宋体"/>
          <w:spacing w:val="4"/>
          <w:kern w:val="0"/>
          <w:sz w:val="32"/>
          <w:szCs w:val="32"/>
        </w:rPr>
        <w:t>8）其他证明材料（如有）。</w:t>
      </w:r>
    </w:p>
    <w:p>
      <w:pPr>
        <w:adjustRightInd w:val="0"/>
        <w:snapToGrid w:val="0"/>
        <w:spacing w:line="300" w:lineRule="auto"/>
        <w:ind w:firstLine="656" w:firstLineChars="200"/>
        <w:rPr>
          <w:rFonts w:ascii="仿宋_GB2312" w:eastAsia="仿宋_GB2312"/>
          <w:spacing w:val="4"/>
          <w:sz w:val="32"/>
        </w:rPr>
      </w:pPr>
    </w:p>
    <w:p>
      <w:pPr>
        <w:adjustRightInd w:val="0"/>
        <w:snapToGrid w:val="0"/>
        <w:spacing w:line="300" w:lineRule="auto"/>
        <w:ind w:firstLine="659" w:firstLineChars="200"/>
        <w:rPr>
          <w:rFonts w:ascii="仿宋_GB2312" w:hAnsi="宋体" w:eastAsia="仿宋_GB2312" w:cs="宋体"/>
          <w:b/>
          <w:bCs/>
          <w:spacing w:val="4"/>
          <w:kern w:val="0"/>
          <w:sz w:val="32"/>
          <w:szCs w:val="32"/>
        </w:rPr>
      </w:pPr>
      <w:bookmarkStart w:id="24" w:name="OLE_LINK72"/>
      <w:r>
        <w:rPr>
          <w:rFonts w:hint="eastAsia" w:ascii="仿宋_GB2312" w:eastAsia="仿宋_GB2312"/>
          <w:b/>
          <w:bCs/>
          <w:spacing w:val="4"/>
          <w:sz w:val="32"/>
        </w:rPr>
        <w:t xml:space="preserve">1.5 </w:t>
      </w:r>
      <w:bookmarkStart w:id="25" w:name="OLE_LINK73"/>
      <w:r>
        <w:rPr>
          <w:rFonts w:hint="eastAsia" w:ascii="仿宋_GB2312" w:hAnsi="宋体" w:eastAsia="仿宋_GB2312" w:cs="宋体"/>
          <w:b/>
          <w:bCs/>
          <w:spacing w:val="4"/>
          <w:kern w:val="0"/>
          <w:sz w:val="32"/>
          <w:szCs w:val="32"/>
        </w:rPr>
        <w:t>国家级、省级、市级文化（体育）产业园区和基地奖励</w:t>
      </w:r>
    </w:p>
    <w:bookmarkEnd w:id="24"/>
    <w:bookmarkEnd w:id="25"/>
    <w:p>
      <w:pPr>
        <w:adjustRightInd w:val="0"/>
        <w:snapToGrid w:val="0"/>
        <w:spacing w:beforeLines="50" w:line="300" w:lineRule="auto"/>
        <w:ind w:firstLine="656" w:firstLineChars="200"/>
        <w:rPr>
          <w:rFonts w:ascii="仿宋_GB2312" w:hAnsi="仿宋_GB2312" w:eastAsia="仿宋_GB2312"/>
          <w:sz w:val="32"/>
          <w:szCs w:val="32"/>
        </w:rPr>
      </w:pPr>
      <w:bookmarkStart w:id="26" w:name="OLE_LINK74"/>
      <w:r>
        <w:rPr>
          <w:rFonts w:hint="eastAsia" w:ascii="黑体" w:hAnsi="黑体" w:eastAsia="黑体"/>
          <w:spacing w:val="4"/>
          <w:sz w:val="32"/>
        </w:rPr>
        <w:t>资助标准：</w:t>
      </w:r>
      <w:bookmarkEnd w:id="26"/>
      <w:r>
        <w:rPr>
          <w:rFonts w:hint="eastAsia" w:ascii="仿宋_GB2312" w:hAnsi="仿宋_GB2312" w:eastAsia="仿宋_GB2312"/>
          <w:sz w:val="32"/>
          <w:szCs w:val="32"/>
        </w:rPr>
        <w:t>对评为国家级、省级文化（体育）产业园区的，分别给予300万元、200万元的一次性奖励；对评为国家级、省级文化产业示范基地的，分别给予200万元、100万元的一次性奖励。</w:t>
      </w:r>
      <w:bookmarkStart w:id="27" w:name="OLE_LINK79"/>
      <w:r>
        <w:rPr>
          <w:rFonts w:hint="eastAsia" w:ascii="仿宋_GB2312" w:hAnsi="仿宋_GB2312" w:eastAsia="仿宋_GB2312"/>
          <w:sz w:val="32"/>
          <w:szCs w:val="32"/>
        </w:rPr>
        <w:t>省级产业园区或基地升格为国家级园区或基地的，可申请差额部分奖励。</w:t>
      </w:r>
      <w:bookmarkEnd w:id="27"/>
    </w:p>
    <w:p>
      <w:pPr>
        <w:adjustRightInd w:val="0"/>
        <w:snapToGrid w:val="0"/>
        <w:spacing w:beforeLines="50"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对新认定为市级体育产业园区和基地的，按</w:t>
      </w:r>
      <w:bookmarkStart w:id="28" w:name="OLE_LINK86"/>
      <w:r>
        <w:rPr>
          <w:rFonts w:hint="eastAsia" w:ascii="仿宋_GB2312" w:hAnsi="仿宋_GB2312" w:eastAsia="仿宋_GB2312"/>
          <w:sz w:val="32"/>
          <w:szCs w:val="32"/>
        </w:rPr>
        <w:t>市体育产业发展专项资金奖励</w:t>
      </w:r>
      <w:bookmarkEnd w:id="28"/>
      <w:r>
        <w:rPr>
          <w:rFonts w:hint="eastAsia" w:ascii="仿宋_GB2312" w:hAnsi="仿宋_GB2312" w:eastAsia="仿宋_GB2312"/>
          <w:sz w:val="32"/>
          <w:szCs w:val="32"/>
        </w:rPr>
        <w:t>金额的50%给予配套资助，最高资助金额100万元。对</w:t>
      </w:r>
      <w:bookmarkStart w:id="29" w:name="OLE_LINK80"/>
      <w:r>
        <w:rPr>
          <w:rFonts w:hint="eastAsia" w:ascii="仿宋_GB2312" w:hAnsi="仿宋_GB2312" w:eastAsia="仿宋_GB2312"/>
          <w:sz w:val="32"/>
          <w:szCs w:val="32"/>
        </w:rPr>
        <w:t>被评为国家级、省级体育产业基地</w:t>
      </w:r>
      <w:bookmarkEnd w:id="29"/>
      <w:r>
        <w:rPr>
          <w:rFonts w:hint="eastAsia" w:ascii="仿宋_GB2312" w:hAnsi="仿宋_GB2312" w:eastAsia="仿宋_GB2312"/>
          <w:sz w:val="32"/>
          <w:szCs w:val="32"/>
        </w:rPr>
        <w:t>的，分别给予50万元、20万元的一次性奖励。省级体育产业基地升格为国家级基地的，可申请差额部分奖励。</w:t>
      </w:r>
    </w:p>
    <w:p>
      <w:pPr>
        <w:adjustRightInd w:val="0"/>
        <w:snapToGrid w:val="0"/>
        <w:spacing w:line="300" w:lineRule="auto"/>
        <w:ind w:firstLine="656" w:firstLineChars="200"/>
        <w:rPr>
          <w:rFonts w:ascii="黑体" w:hAnsi="黑体" w:eastAsia="黑体"/>
          <w:spacing w:val="4"/>
          <w:sz w:val="32"/>
        </w:rPr>
      </w:pPr>
      <w:bookmarkStart w:id="30" w:name="OLE_LINK75"/>
      <w:r>
        <w:rPr>
          <w:rFonts w:hint="eastAsia" w:ascii="黑体" w:hAnsi="黑体" w:eastAsia="黑体"/>
          <w:spacing w:val="4"/>
          <w:sz w:val="32"/>
        </w:rPr>
        <w:t>申报条件及说明：</w:t>
      </w:r>
      <w:bookmarkEnd w:id="30"/>
    </w:p>
    <w:p>
      <w:pPr>
        <w:adjustRightInd w:val="0"/>
        <w:snapToGrid w:val="0"/>
        <w:spacing w:line="300" w:lineRule="auto"/>
        <w:ind w:firstLine="656" w:firstLineChars="200"/>
        <w:rPr>
          <w:rFonts w:ascii="仿宋_GB2312" w:eastAsia="仿宋_GB2312"/>
          <w:spacing w:val="4"/>
          <w:sz w:val="32"/>
        </w:rPr>
      </w:pPr>
      <w:bookmarkStart w:id="31" w:name="OLE_LINK77"/>
      <w:r>
        <w:rPr>
          <w:rFonts w:hint="eastAsia" w:ascii="仿宋_GB2312" w:hAnsi="宋体" w:eastAsia="仿宋_GB2312"/>
          <w:spacing w:val="4"/>
          <w:sz w:val="32"/>
          <w:szCs w:val="32"/>
        </w:rPr>
        <w:t>申报主体为a上年度</w:t>
      </w:r>
      <w:r>
        <w:rPr>
          <w:rFonts w:hint="eastAsia" w:ascii="仿宋_GB2312" w:hAnsi="宋体" w:eastAsia="仿宋_GB2312"/>
          <w:spacing w:val="4"/>
          <w:sz w:val="32"/>
          <w:szCs w:val="28"/>
        </w:rPr>
        <w:t>获评为</w:t>
      </w:r>
      <w:r>
        <w:rPr>
          <w:rFonts w:hint="eastAsia" w:ascii="仿宋_GB2312" w:hAnsi="仿宋_GB2312" w:eastAsia="仿宋_GB2312"/>
          <w:sz w:val="32"/>
          <w:szCs w:val="32"/>
        </w:rPr>
        <w:t>国家级、省级文化（体育）产业园区和示范基地的园区（基地）运营单位</w:t>
      </w:r>
      <w:bookmarkEnd w:id="31"/>
      <w:r>
        <w:rPr>
          <w:rFonts w:hint="eastAsia" w:ascii="仿宋_GB2312" w:hAnsi="仿宋_GB2312" w:eastAsia="仿宋_GB2312"/>
          <w:sz w:val="32"/>
          <w:szCs w:val="32"/>
        </w:rPr>
        <w:t>；b</w:t>
      </w:r>
      <w:bookmarkStart w:id="32" w:name="OLE_LINK81"/>
      <w:r>
        <w:rPr>
          <w:rFonts w:hint="eastAsia" w:ascii="仿宋_GB2312" w:hAnsi="仿宋_GB2312" w:eastAsia="仿宋_GB2312"/>
          <w:sz w:val="32"/>
          <w:szCs w:val="32"/>
        </w:rPr>
        <w:t>上年度被评为国家级、省级体育产业基地的</w:t>
      </w:r>
      <w:bookmarkEnd w:id="32"/>
      <w:r>
        <w:rPr>
          <w:rFonts w:hint="eastAsia" w:ascii="仿宋_GB2312" w:hAnsi="仿宋_GB2312" w:eastAsia="仿宋_GB2312"/>
          <w:sz w:val="32"/>
          <w:szCs w:val="32"/>
        </w:rPr>
        <w:t>运营单位；c</w:t>
      </w:r>
      <w:bookmarkStart w:id="33" w:name="OLE_LINK83"/>
      <w:r>
        <w:rPr>
          <w:rFonts w:hint="eastAsia" w:ascii="仿宋_GB2312" w:hAnsi="仿宋_GB2312" w:eastAsia="仿宋_GB2312"/>
          <w:sz w:val="32"/>
          <w:szCs w:val="32"/>
        </w:rPr>
        <w:t>上年度新认定为</w:t>
      </w:r>
      <w:bookmarkStart w:id="34" w:name="OLE_LINK78"/>
      <w:r>
        <w:rPr>
          <w:rFonts w:hint="eastAsia" w:ascii="仿宋_GB2312" w:hAnsi="仿宋_GB2312" w:eastAsia="仿宋_GB2312"/>
          <w:sz w:val="32"/>
          <w:szCs w:val="32"/>
        </w:rPr>
        <w:t>市级体育产业园区或基地</w:t>
      </w:r>
      <w:bookmarkEnd w:id="34"/>
      <w:r>
        <w:rPr>
          <w:rFonts w:hint="eastAsia" w:ascii="仿宋_GB2312" w:hAnsi="仿宋_GB2312" w:eastAsia="仿宋_GB2312"/>
          <w:sz w:val="32"/>
          <w:szCs w:val="32"/>
        </w:rPr>
        <w:t>的</w:t>
      </w:r>
      <w:bookmarkEnd w:id="33"/>
      <w:r>
        <w:rPr>
          <w:rFonts w:hint="eastAsia" w:ascii="仿宋_GB2312" w:hAnsi="仿宋_GB2312" w:eastAsia="仿宋_GB2312"/>
          <w:sz w:val="32"/>
          <w:szCs w:val="32"/>
        </w:rPr>
        <w:t>园区（基地）运营单位。</w:t>
      </w:r>
    </w:p>
    <w:p>
      <w:pPr>
        <w:adjustRightInd w:val="0"/>
        <w:snapToGrid w:val="0"/>
        <w:spacing w:line="300" w:lineRule="auto"/>
        <w:ind w:firstLine="656" w:firstLineChars="200"/>
        <w:rPr>
          <w:rFonts w:ascii="黑体" w:hAnsi="黑体" w:eastAsia="黑体"/>
          <w:spacing w:val="4"/>
          <w:sz w:val="32"/>
        </w:rPr>
      </w:pPr>
      <w:bookmarkStart w:id="35" w:name="OLE_LINK76"/>
      <w:r>
        <w:rPr>
          <w:rFonts w:hint="eastAsia" w:ascii="黑体" w:hAnsi="黑体" w:eastAsia="黑体"/>
          <w:spacing w:val="4"/>
          <w:sz w:val="32"/>
        </w:rPr>
        <w:t>申报所需提交的材料：</w:t>
      </w:r>
    </w:p>
    <w:p>
      <w:pPr>
        <w:numPr>
          <w:ilvl w:val="0"/>
          <w:numId w:val="4"/>
        </w:num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bookmarkStart w:id="36" w:name="OLE_LINK115"/>
      <w:r>
        <w:rPr>
          <w:rFonts w:hint="eastAsia" w:ascii="仿宋_GB2312" w:hAnsi="宋体" w:eastAsia="仿宋_GB2312" w:cs="宋体"/>
          <w:spacing w:val="4"/>
          <w:kern w:val="0"/>
          <w:sz w:val="32"/>
          <w:szCs w:val="32"/>
        </w:rPr>
        <w:t>国家级、省级、市级文化</w:t>
      </w:r>
      <w:r>
        <w:rPr>
          <w:rFonts w:hint="eastAsia" w:ascii="仿宋_GB2312" w:hAnsi="仿宋_GB2312" w:eastAsia="仿宋_GB2312"/>
          <w:sz w:val="32"/>
          <w:szCs w:val="32"/>
        </w:rPr>
        <w:t>（体育）</w:t>
      </w:r>
      <w:r>
        <w:rPr>
          <w:rFonts w:hint="eastAsia" w:ascii="仿宋_GB2312" w:hAnsi="宋体" w:eastAsia="仿宋_GB2312" w:cs="宋体"/>
          <w:spacing w:val="4"/>
          <w:kern w:val="0"/>
          <w:sz w:val="32"/>
          <w:szCs w:val="32"/>
        </w:rPr>
        <w:t>产业园区和基地奖励资助申请书</w:t>
      </w:r>
      <w:bookmarkEnd w:id="36"/>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numPr>
          <w:ilvl w:val="0"/>
          <w:numId w:val="4"/>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pPr>
        <w:numPr>
          <w:ilvl w:val="0"/>
          <w:numId w:val="4"/>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hint="eastAsia" w:ascii="仿宋_GB2312" w:hAnsi="仿宋_GB2312" w:eastAsia="仿宋_GB2312"/>
          <w:sz w:val="32"/>
          <w:szCs w:val="32"/>
        </w:rPr>
      </w:pPr>
      <w:r>
        <w:rPr>
          <w:rFonts w:hint="eastAsia" w:ascii="仿宋_GB2312" w:hAnsi="宋体" w:eastAsia="仿宋_GB2312" w:cs="宋体"/>
          <w:spacing w:val="4"/>
          <w:kern w:val="0"/>
          <w:sz w:val="32"/>
          <w:szCs w:val="32"/>
        </w:rPr>
        <w:t>5）</w:t>
      </w:r>
      <w:r>
        <w:rPr>
          <w:rFonts w:hint="eastAsia" w:ascii="仿宋_GB2312" w:hAnsi="仿宋_GB2312" w:eastAsia="仿宋_GB2312"/>
          <w:sz w:val="32"/>
          <w:szCs w:val="32"/>
        </w:rPr>
        <w:t>根据申报类别分别提供以下其一：</w:t>
      </w:r>
    </w:p>
    <w:p>
      <w:pPr>
        <w:adjustRightInd w:val="0"/>
        <w:snapToGrid w:val="0"/>
        <w:spacing w:line="300" w:lineRule="auto"/>
        <w:ind w:firstLine="656" w:firstLineChars="200"/>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a上年度获评国家级、省级产业园区和基地</w:t>
      </w:r>
      <w:bookmarkStart w:id="37" w:name="OLE_LINK82"/>
      <w:r>
        <w:rPr>
          <w:rFonts w:hint="eastAsia" w:ascii="仿宋_GB2312" w:hAnsi="宋体" w:eastAsia="仿宋_GB2312" w:cs="宋体"/>
          <w:spacing w:val="4"/>
          <w:kern w:val="0"/>
          <w:sz w:val="32"/>
          <w:szCs w:val="32"/>
        </w:rPr>
        <w:t>证书或文件</w:t>
      </w:r>
      <w:bookmarkEnd w:id="37"/>
      <w:r>
        <w:rPr>
          <w:rFonts w:hint="eastAsia" w:ascii="仿宋_GB2312" w:hAnsi="宋体" w:eastAsia="仿宋_GB2312" w:cs="宋体"/>
          <w:spacing w:val="4"/>
          <w:kern w:val="0"/>
          <w:sz w:val="32"/>
          <w:szCs w:val="32"/>
        </w:rPr>
        <w:t>/复审合格证明（全部）；</w:t>
      </w:r>
    </w:p>
    <w:p>
      <w:pPr>
        <w:adjustRightInd w:val="0"/>
        <w:snapToGrid w:val="0"/>
        <w:spacing w:line="300" w:lineRule="auto"/>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b上年度被评为国家级、省级体育产业基地的</w:t>
      </w:r>
      <w:bookmarkStart w:id="38" w:name="OLE_LINK84"/>
      <w:r>
        <w:rPr>
          <w:rFonts w:hint="eastAsia" w:ascii="仿宋_GB2312" w:hAnsi="仿宋_GB2312" w:eastAsia="仿宋_GB2312"/>
          <w:sz w:val="32"/>
          <w:szCs w:val="32"/>
        </w:rPr>
        <w:t>证书或文件</w:t>
      </w:r>
      <w:bookmarkEnd w:id="38"/>
      <w:r>
        <w:rPr>
          <w:rFonts w:hint="eastAsia" w:ascii="仿宋_GB2312" w:hAnsi="仿宋_GB2312" w:eastAsia="仿宋_GB2312"/>
          <w:sz w:val="32"/>
          <w:szCs w:val="32"/>
        </w:rPr>
        <w:t>；</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c</w:t>
      </w:r>
      <w:bookmarkStart w:id="39" w:name="OLE_LINK85"/>
      <w:r>
        <w:rPr>
          <w:rFonts w:hint="eastAsia" w:ascii="仿宋_GB2312" w:hAnsi="仿宋_GB2312" w:eastAsia="仿宋_GB2312"/>
          <w:sz w:val="32"/>
          <w:szCs w:val="32"/>
        </w:rPr>
        <w:t>上年度被新认定为市级体育产业园区</w:t>
      </w:r>
      <w:bookmarkEnd w:id="39"/>
      <w:r>
        <w:rPr>
          <w:rFonts w:hint="eastAsia" w:ascii="仿宋_GB2312" w:hAnsi="仿宋_GB2312" w:eastAsia="仿宋_GB2312"/>
          <w:sz w:val="32"/>
          <w:szCs w:val="32"/>
        </w:rPr>
        <w:t>或基地的证书或文件、以及市体育产业发展专项资金奖励到账证明；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6）其他证明材料（如有）。</w:t>
      </w:r>
    </w:p>
    <w:bookmarkEnd w:id="35"/>
    <w:p>
      <w:pPr>
        <w:adjustRightInd w:val="0"/>
        <w:snapToGrid w:val="0"/>
        <w:spacing w:line="300" w:lineRule="auto"/>
        <w:rPr>
          <w:rFonts w:ascii="仿宋_GB2312" w:eastAsia="仿宋_GB2312"/>
          <w:spacing w:val="4"/>
          <w:sz w:val="32"/>
        </w:rPr>
      </w:pPr>
    </w:p>
    <w:p>
      <w:pPr>
        <w:adjustRightInd w:val="0"/>
        <w:snapToGrid w:val="0"/>
        <w:spacing w:line="300" w:lineRule="auto"/>
        <w:ind w:firstLine="659" w:firstLineChars="200"/>
        <w:rPr>
          <w:rFonts w:ascii="仿宋_GB2312" w:eastAsia="仿宋_GB2312"/>
          <w:b/>
          <w:bCs/>
          <w:spacing w:val="4"/>
          <w:sz w:val="32"/>
        </w:rPr>
      </w:pPr>
      <w:r>
        <w:rPr>
          <w:rFonts w:hint="eastAsia" w:ascii="仿宋_GB2312" w:eastAsia="仿宋_GB2312"/>
          <w:b/>
          <w:bCs/>
          <w:spacing w:val="4"/>
          <w:sz w:val="32"/>
        </w:rPr>
        <w:t>（二）</w:t>
      </w:r>
      <w:r>
        <w:rPr>
          <w:rFonts w:hint="eastAsia" w:ascii="仿宋_GB2312" w:hAnsi="仿宋_GB2312" w:eastAsia="仿宋_GB2312"/>
          <w:b/>
          <w:bCs/>
          <w:sz w:val="32"/>
          <w:szCs w:val="32"/>
        </w:rPr>
        <w:t>引进和培育骨干及重点企业</w:t>
      </w:r>
    </w:p>
    <w:p>
      <w:pPr>
        <w:adjustRightInd w:val="0"/>
        <w:snapToGrid w:val="0"/>
        <w:spacing w:beforeLines="50" w:afterLines="50" w:line="300" w:lineRule="auto"/>
        <w:ind w:firstLine="711" w:firstLineChars="216"/>
        <w:rPr>
          <w:rFonts w:ascii="仿宋_GB2312" w:eastAsia="仿宋_GB2312"/>
          <w:b/>
          <w:bCs/>
          <w:spacing w:val="4"/>
          <w:sz w:val="32"/>
        </w:rPr>
      </w:pPr>
      <w:bookmarkStart w:id="40" w:name="OLE_LINK116"/>
      <w:r>
        <w:rPr>
          <w:rFonts w:hint="eastAsia" w:ascii="仿宋_GB2312" w:eastAsia="仿宋_GB2312"/>
          <w:b/>
          <w:bCs/>
          <w:spacing w:val="4"/>
          <w:sz w:val="32"/>
        </w:rPr>
        <w:t>2.1 骨干企业购</w:t>
      </w:r>
      <w:r>
        <w:rPr>
          <w:rFonts w:hint="eastAsia" w:ascii="仿宋_GB2312" w:hAnsi="仿宋_GB2312" w:eastAsia="仿宋_GB2312"/>
          <w:b/>
          <w:bCs/>
          <w:sz w:val="32"/>
          <w:szCs w:val="32"/>
        </w:rPr>
        <w:t>置社会办公用</w:t>
      </w:r>
      <w:r>
        <w:rPr>
          <w:rFonts w:hint="eastAsia" w:ascii="仿宋_GB2312" w:eastAsia="仿宋_GB2312"/>
          <w:b/>
          <w:bCs/>
          <w:spacing w:val="4"/>
          <w:sz w:val="32"/>
        </w:rPr>
        <w:t>房补贴</w:t>
      </w:r>
    </w:p>
    <w:bookmarkEnd w:id="40"/>
    <w:p>
      <w:pPr>
        <w:spacing w:line="560" w:lineRule="exact"/>
        <w:ind w:firstLine="641"/>
        <w:textAlignment w:val="baseline"/>
        <w:rPr>
          <w:rFonts w:ascii="仿宋_GB2312" w:hAnsi="仿宋_GB2312" w:eastAsia="仿宋_GB2312"/>
          <w:sz w:val="32"/>
          <w:szCs w:val="32"/>
        </w:rPr>
      </w:pPr>
      <w:r>
        <w:rPr>
          <w:rFonts w:hint="eastAsia" w:ascii="黑体" w:hAnsi="黑体" w:eastAsia="黑体"/>
          <w:spacing w:val="4"/>
          <w:sz w:val="32"/>
        </w:rPr>
        <w:t>资助标准：</w:t>
      </w:r>
      <w:r>
        <w:rPr>
          <w:rFonts w:hint="eastAsia" w:ascii="仿宋_GB2312" w:hAnsi="仿宋_GB2312" w:eastAsia="仿宋_GB2312"/>
          <w:sz w:val="32"/>
          <w:szCs w:val="32"/>
        </w:rPr>
        <w:t>上年度在南山区新购置自用办公商品房的，可按1500元／平方米且不超过房屋均价的10%给予补贴，总额最高不超过1500万元。补贴按照40%、30%、30%的比例分三年拨付。</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w:t>
      </w:r>
      <w:r>
        <w:rPr>
          <w:rFonts w:hint="eastAsia" w:ascii="仿宋_GB2312" w:hAnsi="仿宋_GB2312" w:eastAsia="仿宋_GB2312"/>
          <w:sz w:val="32"/>
          <w:szCs w:val="32"/>
        </w:rPr>
        <w:t>申报主体为</w:t>
      </w:r>
      <w:r>
        <w:rPr>
          <w:rFonts w:hint="eastAsia" w:ascii="仿宋_GB2312" w:hAnsi="宋体" w:eastAsia="仿宋_GB2312" w:cs="宋体"/>
          <w:spacing w:val="4"/>
          <w:kern w:val="0"/>
          <w:sz w:val="32"/>
          <w:szCs w:val="32"/>
        </w:rPr>
        <w:t>达到南山区</w:t>
      </w:r>
      <w:r>
        <w:rPr>
          <w:rFonts w:hint="eastAsia" w:ascii="仿宋_GB2312" w:hAnsi="仿宋_GB2312" w:eastAsia="仿宋_GB2312"/>
          <w:sz w:val="32"/>
          <w:szCs w:val="32"/>
        </w:rPr>
        <w:t>骨干文化产业企业标准，且上年度在南山区新购置自用办公商品房的企业</w:t>
      </w:r>
      <w:r>
        <w:rPr>
          <w:rFonts w:hint="eastAsia" w:ascii="仿宋_GB2312" w:hAnsi="宋体" w:eastAsia="仿宋_GB2312" w:cs="宋体"/>
          <w:spacing w:val="4"/>
          <w:kern w:val="0"/>
          <w:sz w:val="32"/>
          <w:szCs w:val="32"/>
        </w:rPr>
        <w:t>。</w:t>
      </w:r>
      <w:r>
        <w:rPr>
          <w:rFonts w:hint="eastAsia" w:ascii="仿宋_GB2312" w:hAnsi="仿宋_GB2312" w:eastAsia="仿宋_GB2312"/>
          <w:sz w:val="32"/>
          <w:szCs w:val="32"/>
        </w:rPr>
        <w:t>购置时间以房产证日期为准；</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2）上年度在南山区统计在库，营业收入以区统计局确认的数据为准；</w:t>
      </w:r>
    </w:p>
    <w:p>
      <w:pPr>
        <w:adjustRightInd w:val="0"/>
        <w:snapToGrid w:val="0"/>
        <w:spacing w:line="300" w:lineRule="auto"/>
        <w:ind w:left="1132" w:leftChars="313" w:hanging="475" w:hangingChars="145"/>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3）购置政府政策性办公用房的企业不在资助范围内。</w:t>
      </w:r>
    </w:p>
    <w:p>
      <w:pPr>
        <w:adjustRightInd w:val="0"/>
        <w:snapToGrid w:val="0"/>
        <w:spacing w:line="300" w:lineRule="auto"/>
        <w:ind w:firstLine="656" w:firstLineChars="200"/>
        <w:rPr>
          <w:rFonts w:ascii="仿宋_GB2312" w:hAnsi="仿宋_GB2312" w:eastAsia="仿宋_GB2312"/>
          <w:sz w:val="32"/>
          <w:szCs w:val="32"/>
        </w:rPr>
      </w:pPr>
      <w:r>
        <w:rPr>
          <w:rFonts w:hint="eastAsia" w:ascii="仿宋_GB2312" w:hAnsi="宋体" w:eastAsia="仿宋_GB2312" w:cs="宋体"/>
          <w:spacing w:val="4"/>
          <w:kern w:val="0"/>
          <w:sz w:val="32"/>
          <w:szCs w:val="32"/>
        </w:rPr>
        <w:t>4）</w:t>
      </w:r>
      <w:r>
        <w:rPr>
          <w:rFonts w:hint="eastAsia" w:ascii="仿宋_GB2312" w:hAnsi="仿宋_GB2312" w:eastAsia="仿宋_GB2312"/>
          <w:sz w:val="32"/>
          <w:szCs w:val="32"/>
        </w:rPr>
        <w:t>达到深圳市或南山区总部企业认定标准的，或已享受市、区总部企业扶持政策的，不再享受本扶持政策。</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numPr>
          <w:ilvl w:val="0"/>
          <w:numId w:val="5"/>
        </w:num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eastAsia="仿宋_GB2312"/>
          <w:spacing w:val="4"/>
          <w:sz w:val="32"/>
        </w:rPr>
        <w:t>骨干企业</w:t>
      </w:r>
      <w:r>
        <w:rPr>
          <w:rFonts w:hint="eastAsia" w:ascii="仿宋_GB2312" w:hAnsi="仿宋_GB2312" w:eastAsia="仿宋_GB2312"/>
          <w:sz w:val="32"/>
          <w:szCs w:val="32"/>
        </w:rPr>
        <w:t>社会办公用</w:t>
      </w:r>
      <w:r>
        <w:rPr>
          <w:rFonts w:hint="eastAsia" w:ascii="仿宋_GB2312" w:eastAsia="仿宋_GB2312"/>
          <w:spacing w:val="4"/>
          <w:sz w:val="32"/>
        </w:rPr>
        <w:t>房补贴</w:t>
      </w:r>
      <w:r>
        <w:rPr>
          <w:rFonts w:hint="eastAsia" w:ascii="仿宋_GB2312" w:hAnsi="宋体" w:eastAsia="仿宋_GB2312" w:cs="宋体"/>
          <w:spacing w:val="4"/>
          <w:kern w:val="0"/>
          <w:sz w:val="32"/>
          <w:szCs w:val="32"/>
        </w:rPr>
        <w:t>资助申请书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numPr>
          <w:ilvl w:val="0"/>
          <w:numId w:val="5"/>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pPr>
        <w:numPr>
          <w:ilvl w:val="0"/>
          <w:numId w:val="5"/>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【法定代表人身份证】（加盖单位公章）</w:t>
      </w:r>
      <w:bookmarkStart w:id="41" w:name="OLE_LINK96"/>
      <w:r>
        <w:rPr>
          <w:rFonts w:hint="eastAsia" w:ascii="仿宋_GB2312" w:hAnsi="宋体" w:eastAsia="仿宋_GB2312" w:cs="宋体"/>
          <w:spacing w:val="4"/>
          <w:kern w:val="0"/>
          <w:sz w:val="32"/>
          <w:szCs w:val="32"/>
        </w:rPr>
        <w:t>；</w:t>
      </w:r>
    </w:p>
    <w:bookmarkEnd w:id="41"/>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w:t>
      </w:r>
      <w:bookmarkStart w:id="42" w:name="OLE_LINK29"/>
      <w:bookmarkStart w:id="43" w:name="OLE_LINK28"/>
      <w:r>
        <w:rPr>
          <w:rFonts w:hint="eastAsia" w:ascii="仿宋_GB2312" w:hAnsi="宋体" w:eastAsia="仿宋_GB2312" w:cs="宋体"/>
          <w:spacing w:val="4"/>
          <w:kern w:val="0"/>
          <w:sz w:val="32"/>
          <w:szCs w:val="32"/>
        </w:rPr>
        <w:t>购置办公用房的房产证或不动产证</w:t>
      </w:r>
      <w:bookmarkEnd w:id="42"/>
      <w:r>
        <w:rPr>
          <w:rFonts w:hint="eastAsia" w:ascii="仿宋_GB2312" w:hAnsi="宋体" w:eastAsia="仿宋_GB2312" w:cs="宋体"/>
          <w:strike/>
          <w:spacing w:val="4"/>
          <w:kern w:val="0"/>
          <w:sz w:val="32"/>
          <w:szCs w:val="32"/>
        </w:rPr>
        <w:t>（如有）</w:t>
      </w:r>
      <w:r>
        <w:rPr>
          <w:rFonts w:hint="eastAsia" w:ascii="仿宋_GB2312" w:hAnsi="宋体" w:eastAsia="仿宋_GB2312" w:cs="宋体"/>
          <w:spacing w:val="4"/>
          <w:kern w:val="0"/>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w:t>
      </w:r>
      <w:bookmarkStart w:id="44" w:name="OLE_LINK97"/>
      <w:r>
        <w:rPr>
          <w:rFonts w:hint="eastAsia" w:ascii="仿宋_GB2312" w:hAnsi="宋体" w:eastAsia="仿宋_GB2312" w:cs="宋体"/>
          <w:spacing w:val="4"/>
          <w:kern w:val="0"/>
          <w:sz w:val="32"/>
          <w:szCs w:val="32"/>
        </w:rPr>
        <w:t>购置办公用房的</w:t>
      </w:r>
      <w:bookmarkEnd w:id="44"/>
      <w:r>
        <w:rPr>
          <w:rFonts w:hint="eastAsia" w:ascii="仿宋_GB2312" w:hAnsi="宋体" w:eastAsia="仿宋_GB2312" w:cs="宋体"/>
          <w:spacing w:val="4"/>
          <w:kern w:val="0"/>
          <w:sz w:val="32"/>
          <w:szCs w:val="32"/>
        </w:rPr>
        <w:t>合同；</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w:t>
      </w:r>
      <w:bookmarkStart w:id="45" w:name="OLE_LINK99"/>
      <w:r>
        <w:rPr>
          <w:rFonts w:hint="eastAsia" w:ascii="仿宋_GB2312" w:hAnsi="宋体" w:eastAsia="仿宋_GB2312" w:cs="宋体"/>
          <w:spacing w:val="4"/>
          <w:kern w:val="0"/>
          <w:sz w:val="32"/>
          <w:szCs w:val="32"/>
        </w:rPr>
        <w:t>支付购房款项、税费等的发票及银行往来凭证付款凭证</w:t>
      </w:r>
      <w:bookmarkEnd w:id="43"/>
      <w:bookmarkEnd w:id="45"/>
      <w:r>
        <w:rPr>
          <w:rFonts w:hint="eastAsia" w:ascii="仿宋_GB2312" w:hAnsi="宋体" w:eastAsia="仿宋_GB2312" w:cs="宋体"/>
          <w:spacing w:val="4"/>
          <w:kern w:val="0"/>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8）其它附件（如有）。</w:t>
      </w:r>
    </w:p>
    <w:p>
      <w:pPr>
        <w:adjustRightInd w:val="0"/>
        <w:snapToGrid w:val="0"/>
        <w:spacing w:line="300" w:lineRule="auto"/>
        <w:ind w:firstLine="708" w:firstLineChars="216"/>
        <w:rPr>
          <w:rFonts w:ascii="仿宋_GB2312" w:eastAsia="仿宋_GB2312"/>
          <w:spacing w:val="4"/>
          <w:sz w:val="32"/>
        </w:rPr>
      </w:pPr>
    </w:p>
    <w:p>
      <w:pPr>
        <w:adjustRightInd w:val="0"/>
        <w:snapToGrid w:val="0"/>
        <w:spacing w:line="300" w:lineRule="auto"/>
        <w:ind w:firstLine="711" w:firstLineChars="216"/>
        <w:rPr>
          <w:rFonts w:ascii="仿宋_GB2312" w:eastAsia="仿宋_GB2312"/>
          <w:b/>
          <w:bCs/>
          <w:spacing w:val="4"/>
          <w:sz w:val="32"/>
        </w:rPr>
      </w:pPr>
      <w:bookmarkStart w:id="46" w:name="OLE_LINK117"/>
      <w:r>
        <w:rPr>
          <w:rFonts w:hint="eastAsia" w:ascii="仿宋_GB2312" w:eastAsia="仿宋_GB2312"/>
          <w:b/>
          <w:bCs/>
          <w:spacing w:val="4"/>
          <w:sz w:val="32"/>
        </w:rPr>
        <w:t>2.2 骨干企业</w:t>
      </w:r>
      <w:r>
        <w:rPr>
          <w:rFonts w:hint="eastAsia" w:ascii="仿宋_GB2312" w:hAnsi="仿宋_GB2312" w:eastAsia="仿宋_GB2312"/>
          <w:b/>
          <w:bCs/>
          <w:sz w:val="32"/>
          <w:szCs w:val="32"/>
        </w:rPr>
        <w:t>租赁社会办公用房补贴</w:t>
      </w:r>
    </w:p>
    <w:bookmarkEnd w:id="46"/>
    <w:p>
      <w:pPr>
        <w:adjustRightInd w:val="0"/>
        <w:snapToGrid w:val="0"/>
        <w:spacing w:beforeLines="50" w:line="300" w:lineRule="auto"/>
        <w:ind w:firstLine="656" w:firstLineChars="200"/>
        <w:rPr>
          <w:rFonts w:ascii="仿宋_GB2312" w:hAnsi="仿宋_GB2312" w:eastAsia="仿宋_GB2312"/>
          <w:sz w:val="32"/>
          <w:szCs w:val="32"/>
        </w:rPr>
      </w:pPr>
      <w:r>
        <w:rPr>
          <w:rFonts w:hint="eastAsia" w:ascii="黑体" w:hAnsi="黑体" w:eastAsia="黑体"/>
          <w:spacing w:val="4"/>
          <w:sz w:val="32"/>
        </w:rPr>
        <w:t>资助标准：</w:t>
      </w:r>
      <w:r>
        <w:rPr>
          <w:rFonts w:hint="eastAsia" w:ascii="仿宋_GB2312" w:hAnsi="仿宋_GB2312" w:eastAsia="仿宋_GB2312"/>
          <w:sz w:val="32"/>
          <w:szCs w:val="32"/>
        </w:rPr>
        <w:t>上年度在南山区新租用的社会办公用房，可按照每月50元／平方米的标准给予房租补贴，每个企业年度补贴额最高不超过150万元，补贴期限不超过3年。</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hAnsi="宋体" w:eastAsia="仿宋_GB2312" w:cs="宋体"/>
          <w:spacing w:val="4"/>
          <w:kern w:val="0"/>
          <w:sz w:val="32"/>
          <w:szCs w:val="32"/>
        </w:rPr>
      </w:pPr>
      <w:bookmarkStart w:id="47" w:name="OLE_LINK12"/>
      <w:r>
        <w:rPr>
          <w:rFonts w:hint="eastAsia" w:ascii="仿宋_GB2312" w:hAnsi="宋体" w:eastAsia="仿宋_GB2312" w:cs="宋体"/>
          <w:spacing w:val="4"/>
          <w:kern w:val="0"/>
          <w:sz w:val="32"/>
          <w:szCs w:val="32"/>
        </w:rPr>
        <w:t>1）</w:t>
      </w:r>
      <w:r>
        <w:rPr>
          <w:rFonts w:hint="eastAsia" w:ascii="仿宋_GB2312" w:hAnsi="仿宋_GB2312" w:eastAsia="仿宋_GB2312"/>
          <w:sz w:val="32"/>
          <w:szCs w:val="32"/>
        </w:rPr>
        <w:t>申报主体为</w:t>
      </w:r>
      <w:r>
        <w:rPr>
          <w:rFonts w:hint="eastAsia" w:ascii="仿宋_GB2312" w:hAnsi="宋体" w:eastAsia="仿宋_GB2312" w:cs="宋体"/>
          <w:spacing w:val="4"/>
          <w:kern w:val="0"/>
          <w:sz w:val="32"/>
          <w:szCs w:val="32"/>
        </w:rPr>
        <w:t>达到南山区</w:t>
      </w:r>
      <w:r>
        <w:rPr>
          <w:rFonts w:hint="eastAsia" w:ascii="仿宋_GB2312" w:hAnsi="仿宋_GB2312" w:eastAsia="仿宋_GB2312"/>
          <w:sz w:val="32"/>
          <w:szCs w:val="32"/>
        </w:rPr>
        <w:t>骨干文化产业企业标准，且上年度在南山区新租用社会办公用房的企业</w:t>
      </w:r>
      <w:r>
        <w:rPr>
          <w:rFonts w:hint="eastAsia" w:ascii="仿宋_GB2312" w:hAnsi="宋体" w:eastAsia="仿宋_GB2312" w:cs="宋体"/>
          <w:spacing w:val="4"/>
          <w:kern w:val="0"/>
          <w:sz w:val="32"/>
          <w:szCs w:val="32"/>
        </w:rPr>
        <w:t>；</w:t>
      </w:r>
    </w:p>
    <w:p>
      <w:pPr>
        <w:adjustRightInd w:val="0"/>
        <w:snapToGrid w:val="0"/>
        <w:spacing w:line="300" w:lineRule="auto"/>
        <w:ind w:firstLine="640" w:firstLineChars="200"/>
        <w:rPr>
          <w:rFonts w:ascii="仿宋_GB2312" w:hAnsi="宋体" w:eastAsia="仿宋_GB2312" w:cs="宋体"/>
          <w:spacing w:val="4"/>
          <w:kern w:val="0"/>
          <w:sz w:val="32"/>
          <w:szCs w:val="32"/>
        </w:rPr>
      </w:pPr>
      <w:r>
        <w:rPr>
          <w:rFonts w:hint="eastAsia" w:ascii="仿宋_GB2312" w:hAnsi="仿宋_GB2312" w:eastAsia="仿宋_GB2312"/>
          <w:sz w:val="32"/>
          <w:szCs w:val="32"/>
        </w:rPr>
        <w:t>2）上年度在南山区统计在库，上年度营业收入以区统计局确认的数据为准；</w:t>
      </w:r>
    </w:p>
    <w:bookmarkEnd w:id="47"/>
    <w:p>
      <w:pPr>
        <w:adjustRightInd w:val="0"/>
        <w:snapToGrid w:val="0"/>
        <w:spacing w:line="300" w:lineRule="auto"/>
        <w:ind w:left="1132" w:leftChars="313" w:hanging="475" w:hangingChars="145"/>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3）租用政府政策性办公用房的企业不在资助范围内；</w:t>
      </w:r>
    </w:p>
    <w:p>
      <w:pPr>
        <w:adjustRightInd w:val="0"/>
        <w:snapToGrid w:val="0"/>
        <w:spacing w:line="300" w:lineRule="auto"/>
        <w:ind w:firstLine="640" w:firstLineChars="200"/>
        <w:rPr>
          <w:rFonts w:ascii="黑体" w:hAnsi="黑体" w:eastAsia="黑体"/>
          <w:spacing w:val="4"/>
          <w:sz w:val="32"/>
        </w:rPr>
      </w:pPr>
      <w:r>
        <w:rPr>
          <w:rFonts w:hint="eastAsia" w:ascii="仿宋_GB2312" w:hAnsi="仿宋_GB2312" w:eastAsia="仿宋_GB2312"/>
          <w:sz w:val="32"/>
          <w:szCs w:val="32"/>
        </w:rPr>
        <w:t>4）达到深圳市或南山区总部企业认定标准的，或已享受市、区总部企业扶持政策的，不再享受本扶持政策。</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numPr>
          <w:ilvl w:val="0"/>
          <w:numId w:val="6"/>
        </w:num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eastAsia="仿宋_GB2312"/>
          <w:spacing w:val="4"/>
          <w:sz w:val="32"/>
        </w:rPr>
        <w:t>骨干企业</w:t>
      </w:r>
      <w:r>
        <w:rPr>
          <w:rFonts w:hint="eastAsia" w:ascii="仿宋_GB2312" w:hAnsi="仿宋_GB2312" w:eastAsia="仿宋_GB2312"/>
          <w:sz w:val="32"/>
          <w:szCs w:val="32"/>
        </w:rPr>
        <w:t>社会办公用房补贴</w:t>
      </w:r>
      <w:r>
        <w:rPr>
          <w:rFonts w:hint="eastAsia" w:ascii="仿宋_GB2312" w:hAnsi="宋体" w:eastAsia="仿宋_GB2312" w:cs="宋体"/>
          <w:spacing w:val="4"/>
          <w:kern w:val="0"/>
          <w:sz w:val="32"/>
          <w:szCs w:val="32"/>
        </w:rPr>
        <w:t>资助申请书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numPr>
          <w:ilvl w:val="0"/>
          <w:numId w:val="6"/>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pPr>
        <w:numPr>
          <w:ilvl w:val="0"/>
          <w:numId w:val="6"/>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5）房屋租赁合同；</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6）上年度支付房租的发票；</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7）上年度支付房租的银行往来凭证；</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8）其它附件（如有）。</w:t>
      </w:r>
    </w:p>
    <w:p>
      <w:pPr>
        <w:adjustRightInd w:val="0"/>
        <w:snapToGrid w:val="0"/>
        <w:spacing w:line="300" w:lineRule="auto"/>
        <w:ind w:left="1132" w:leftChars="313" w:hanging="475" w:hangingChars="145"/>
        <w:rPr>
          <w:rFonts w:ascii="仿宋_GB2312" w:hAnsi="宋体" w:eastAsia="仿宋_GB2312" w:cs="宋体"/>
          <w:spacing w:val="4"/>
          <w:kern w:val="0"/>
          <w:sz w:val="32"/>
          <w:szCs w:val="32"/>
        </w:rPr>
      </w:pPr>
    </w:p>
    <w:p>
      <w:pPr>
        <w:adjustRightInd w:val="0"/>
        <w:snapToGrid w:val="0"/>
        <w:spacing w:line="300" w:lineRule="auto"/>
        <w:ind w:firstLine="711" w:firstLineChars="216"/>
        <w:rPr>
          <w:rFonts w:ascii="仿宋_GB2312" w:eastAsia="仿宋_GB2312"/>
          <w:b/>
          <w:bCs/>
          <w:spacing w:val="4"/>
          <w:sz w:val="32"/>
        </w:rPr>
      </w:pPr>
      <w:bookmarkStart w:id="48" w:name="OLE_LINK118"/>
      <w:r>
        <w:rPr>
          <w:rFonts w:hint="eastAsia" w:ascii="仿宋_GB2312" w:eastAsia="仿宋_GB2312"/>
          <w:b/>
          <w:bCs/>
          <w:spacing w:val="4"/>
          <w:sz w:val="32"/>
        </w:rPr>
        <w:t>2.3 重点企业房租补贴</w:t>
      </w:r>
    </w:p>
    <w:bookmarkEnd w:id="48"/>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黑体" w:hAnsi="黑体" w:eastAsia="黑体"/>
          <w:spacing w:val="4"/>
          <w:sz w:val="32"/>
        </w:rPr>
        <w:t>资助标准：</w:t>
      </w:r>
      <w:r>
        <w:rPr>
          <w:rFonts w:hint="eastAsia" w:ascii="仿宋_GB2312" w:hAnsi="宋体" w:eastAsia="仿宋_GB2312" w:cs="宋体"/>
          <w:spacing w:val="4"/>
          <w:kern w:val="0"/>
          <w:sz w:val="32"/>
          <w:szCs w:val="32"/>
        </w:rPr>
        <w:t>对于属于文化（体育）产业重点发展领域，在南山区注册并统计在库，按照区统计部门确认的上年度营业收入在5000 万元以上，办公场地在南山区经认定的文化（体育）产业园区外的文化（体育）企业，给予房租补贴资助。补贴标准为上年度实际支付租金的25%，每个单位年度补贴额最高不超过60 万元，补贴期限不超过3 年。</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w:t>
      </w:r>
      <w:bookmarkStart w:id="49" w:name="OLE_LINK8"/>
      <w:r>
        <w:rPr>
          <w:rFonts w:hint="eastAsia" w:ascii="仿宋_GB2312" w:hAnsi="宋体" w:eastAsia="仿宋_GB2312" w:cs="宋体"/>
          <w:spacing w:val="4"/>
          <w:kern w:val="0"/>
          <w:sz w:val="32"/>
          <w:szCs w:val="32"/>
        </w:rPr>
        <w:t>上年</w:t>
      </w:r>
      <w:bookmarkEnd w:id="49"/>
      <w:r>
        <w:rPr>
          <w:rFonts w:hint="eastAsia" w:ascii="仿宋_GB2312" w:hAnsi="宋体" w:eastAsia="仿宋_GB2312" w:cs="宋体"/>
          <w:spacing w:val="4"/>
          <w:kern w:val="0"/>
          <w:sz w:val="32"/>
          <w:szCs w:val="32"/>
        </w:rPr>
        <w:t>度1月1日前注册成立或迁入南山区的文化企业，办公场地在南山区经认定的文化</w:t>
      </w:r>
      <w:r>
        <w:rPr>
          <w:rFonts w:hint="eastAsia" w:ascii="仿宋_GB2312" w:hAnsi="仿宋_GB2312" w:eastAsia="仿宋_GB2312"/>
          <w:sz w:val="32"/>
          <w:szCs w:val="32"/>
        </w:rPr>
        <w:t>（体育）</w:t>
      </w:r>
      <w:r>
        <w:rPr>
          <w:rFonts w:hint="eastAsia" w:ascii="仿宋_GB2312" w:hAnsi="宋体" w:eastAsia="仿宋_GB2312" w:cs="宋体"/>
          <w:spacing w:val="4"/>
          <w:kern w:val="0"/>
          <w:sz w:val="32"/>
          <w:szCs w:val="32"/>
        </w:rPr>
        <w:t>产业园区外；</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2）上年度营业收入超过5000万元；</w:t>
      </w:r>
      <w:r>
        <w:rPr>
          <w:rFonts w:hint="eastAsia" w:ascii="仿宋_GB2312" w:hAnsi="仿宋_GB2312" w:eastAsia="仿宋_GB2312"/>
          <w:sz w:val="32"/>
          <w:szCs w:val="32"/>
        </w:rPr>
        <w:t>并且上年度在南山区统计在库，</w:t>
      </w:r>
      <w:bookmarkStart w:id="50" w:name="OLE_LINK11"/>
      <w:r>
        <w:rPr>
          <w:rFonts w:hint="eastAsia" w:ascii="仿宋_GB2312" w:hAnsi="宋体" w:eastAsia="仿宋_GB2312" w:cs="宋体"/>
          <w:spacing w:val="4"/>
          <w:kern w:val="0"/>
          <w:sz w:val="32"/>
          <w:szCs w:val="32"/>
        </w:rPr>
        <w:t>营业收入以区统计局确认的数据为准；</w:t>
      </w:r>
      <w:bookmarkEnd w:id="50"/>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补贴范围仅限与原始业主（或业主委托的运营单位）签订租赁合同的办公（不含宿舍、会所、餐饮、百货零售等用途）用房；补贴物业为申报单位在南山实际办公地址；办公地址在多处物业的，只对其在一处物业租用的办公用房进行补贴；</w:t>
      </w:r>
    </w:p>
    <w:p>
      <w:pPr>
        <w:adjustRightInd w:val="0"/>
        <w:snapToGrid w:val="0"/>
        <w:spacing w:line="300" w:lineRule="auto"/>
        <w:ind w:firstLine="656" w:firstLineChars="200"/>
        <w:rPr>
          <w:rFonts w:ascii="仿宋_GB2312" w:eastAsia="仿宋_GB2312"/>
          <w:spacing w:val="4"/>
          <w:sz w:val="32"/>
        </w:rPr>
      </w:pPr>
      <w:r>
        <w:rPr>
          <w:rFonts w:hint="eastAsia" w:ascii="仿宋_GB2312" w:hAnsi="宋体" w:eastAsia="仿宋_GB2312" w:cs="宋体"/>
          <w:spacing w:val="4"/>
          <w:kern w:val="0"/>
          <w:sz w:val="32"/>
          <w:szCs w:val="32"/>
        </w:rPr>
        <w:t>4）入驻南山数字文化产业基地、南山智园、塘朗城广场等政府政策性园区的企业不在资助范围内。</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numPr>
          <w:ilvl w:val="0"/>
          <w:numId w:val="7"/>
        </w:numPr>
        <w:adjustRightInd w:val="0"/>
        <w:snapToGrid w:val="0"/>
        <w:spacing w:line="300" w:lineRule="auto"/>
        <w:ind w:firstLine="640" w:firstLineChars="200"/>
        <w:rPr>
          <w:rFonts w:ascii="仿宋_GB2312" w:hAnsi="仿宋_GB2312" w:eastAsia="仿宋_GB2312"/>
          <w:sz w:val="32"/>
          <w:szCs w:val="32"/>
        </w:rPr>
      </w:pPr>
      <w:r>
        <w:rPr>
          <w:rFonts w:hint="eastAsia" w:ascii="仿宋_GB2312" w:eastAsia="仿宋_GB2312"/>
          <w:sz w:val="32"/>
        </w:rPr>
        <w:t>《房租补贴资助（园区外）申请书》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numPr>
          <w:ilvl w:val="0"/>
          <w:numId w:val="7"/>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pPr>
        <w:numPr>
          <w:ilvl w:val="0"/>
          <w:numId w:val="7"/>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5）房屋租赁合同；</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6）上年度支付房租的发票；</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7）上年度支付房租的银行往来凭证；</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8）其它附件（如有）。</w:t>
      </w:r>
    </w:p>
    <w:p>
      <w:pPr>
        <w:adjustRightInd w:val="0"/>
        <w:snapToGrid w:val="0"/>
        <w:spacing w:line="300" w:lineRule="auto"/>
        <w:ind w:firstLine="656" w:firstLineChars="200"/>
        <w:rPr>
          <w:rFonts w:ascii="仿宋_GB2312" w:hAnsi="宋体" w:eastAsia="仿宋_GB2312" w:cs="宋体"/>
          <w:strike/>
          <w:spacing w:val="4"/>
          <w:kern w:val="0"/>
          <w:sz w:val="32"/>
          <w:szCs w:val="32"/>
        </w:rPr>
      </w:pPr>
    </w:p>
    <w:p>
      <w:pPr>
        <w:adjustRightInd w:val="0"/>
        <w:snapToGrid w:val="0"/>
        <w:spacing w:line="300" w:lineRule="auto"/>
        <w:ind w:firstLine="659" w:firstLineChars="200"/>
        <w:rPr>
          <w:rFonts w:ascii="仿宋_GB2312" w:eastAsia="仿宋_GB2312"/>
          <w:b/>
          <w:bCs/>
          <w:spacing w:val="4"/>
          <w:sz w:val="32"/>
        </w:rPr>
      </w:pPr>
      <w:r>
        <w:rPr>
          <w:rFonts w:hint="eastAsia" w:ascii="仿宋_GB2312" w:eastAsia="仿宋_GB2312"/>
          <w:b/>
          <w:bCs/>
          <w:spacing w:val="4"/>
          <w:sz w:val="32"/>
        </w:rPr>
        <w:t>（三）鼓励参加或举办文化（体育）产业重大展会和交流活动</w:t>
      </w:r>
    </w:p>
    <w:p>
      <w:pPr>
        <w:adjustRightInd w:val="0"/>
        <w:snapToGrid w:val="0"/>
        <w:spacing w:line="300" w:lineRule="auto"/>
        <w:ind w:firstLine="659" w:firstLineChars="200"/>
        <w:rPr>
          <w:rFonts w:ascii="仿宋_GB2312" w:eastAsia="仿宋_GB2312"/>
          <w:b/>
          <w:bCs/>
          <w:spacing w:val="4"/>
          <w:sz w:val="32"/>
        </w:rPr>
      </w:pPr>
      <w:bookmarkStart w:id="51" w:name="OLE_LINK119"/>
      <w:r>
        <w:rPr>
          <w:rFonts w:hint="eastAsia" w:ascii="仿宋_GB2312" w:eastAsia="仿宋_GB2312"/>
          <w:b/>
          <w:bCs/>
          <w:spacing w:val="4"/>
          <w:sz w:val="32"/>
        </w:rPr>
        <w:t>3.1参加文化（体育）产业重大展会补贴</w:t>
      </w:r>
    </w:p>
    <w:bookmarkEnd w:id="51"/>
    <w:p>
      <w:pPr>
        <w:spacing w:line="560" w:lineRule="exact"/>
        <w:ind w:firstLine="641"/>
        <w:textAlignment w:val="baseline"/>
        <w:rPr>
          <w:rFonts w:ascii="仿宋_GB2312" w:hAnsi="仿宋_GB2312"/>
          <w:szCs w:val="22"/>
        </w:rPr>
      </w:pPr>
      <w:r>
        <w:rPr>
          <w:rFonts w:hint="eastAsia" w:ascii="黑体" w:hAnsi="黑体" w:eastAsia="黑体"/>
          <w:spacing w:val="4"/>
          <w:sz w:val="32"/>
        </w:rPr>
        <w:t>资助标准：</w:t>
      </w:r>
      <w:r>
        <w:rPr>
          <w:rFonts w:hint="eastAsia" w:ascii="仿宋_GB2312" w:eastAsia="仿宋_GB2312"/>
          <w:spacing w:val="4"/>
          <w:sz w:val="32"/>
        </w:rPr>
        <w:t>对文化（体育）企事业单位独立参加经认可的重大文化（体育）产业展会的，按不超过实际场租费、展品运输费、展位搭建费的50%的比例给予补贴，每项会展补贴总额不超过20万元；每家单位每年获得参展补贴总额最高不超过100万元。</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eastAsia="仿宋_GB2312"/>
          <w:spacing w:val="4"/>
          <w:sz w:val="32"/>
        </w:rPr>
      </w:pPr>
      <w:r>
        <w:rPr>
          <w:rFonts w:hint="eastAsia" w:ascii="仿宋_GB2312" w:eastAsia="仿宋_GB2312"/>
          <w:spacing w:val="4"/>
          <w:sz w:val="32"/>
        </w:rPr>
        <w:t>1）申报主体为上年度参加重大文化（体育）产业展会的企事业单位；</w:t>
      </w:r>
    </w:p>
    <w:p>
      <w:pPr>
        <w:adjustRightInd w:val="0"/>
        <w:snapToGrid w:val="0"/>
        <w:spacing w:line="300" w:lineRule="auto"/>
        <w:ind w:firstLine="656" w:firstLineChars="200"/>
        <w:rPr>
          <w:rFonts w:ascii="仿宋_GB2312" w:eastAsia="仿宋_GB2312"/>
          <w:spacing w:val="4"/>
          <w:sz w:val="32"/>
        </w:rPr>
      </w:pPr>
      <w:r>
        <w:rPr>
          <w:rFonts w:hint="eastAsia" w:ascii="仿宋_GB2312" w:eastAsia="仿宋_GB2312"/>
          <w:spacing w:val="4"/>
          <w:sz w:val="32"/>
        </w:rPr>
        <w:t>2）可资助的文化产业重大展会名录见附件《文化产业重大展会名录》。</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numPr>
          <w:ilvl w:val="0"/>
          <w:numId w:val="8"/>
        </w:num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eastAsia="仿宋_GB2312"/>
          <w:spacing w:val="4"/>
          <w:sz w:val="32"/>
        </w:rPr>
        <w:t>文化产业重大展会参展补贴</w:t>
      </w:r>
      <w:r>
        <w:rPr>
          <w:rFonts w:hint="eastAsia" w:ascii="仿宋_GB2312" w:hAnsi="宋体" w:eastAsia="仿宋_GB2312" w:cs="宋体"/>
          <w:spacing w:val="4"/>
          <w:kern w:val="0"/>
          <w:sz w:val="32"/>
          <w:szCs w:val="32"/>
        </w:rPr>
        <w:t>资助申请书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numPr>
          <w:ilvl w:val="0"/>
          <w:numId w:val="8"/>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pPr>
        <w:numPr>
          <w:ilvl w:val="0"/>
          <w:numId w:val="8"/>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5）参展总结（不少于1000字）；</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w:t>
      </w:r>
      <w:bookmarkStart w:id="52" w:name="OLE_LINK103"/>
      <w:r>
        <w:rPr>
          <w:rFonts w:hint="eastAsia" w:ascii="仿宋_GB2312" w:hAnsi="宋体" w:eastAsia="仿宋_GB2312" w:cs="宋体"/>
          <w:spacing w:val="4"/>
          <w:kern w:val="0"/>
          <w:sz w:val="32"/>
          <w:szCs w:val="32"/>
        </w:rPr>
        <w:t>参展合同（协议）书、展位运输合同（协议）书（如有）、展位搭建合同（协议）书等</w:t>
      </w:r>
      <w:bookmarkEnd w:id="52"/>
      <w:r>
        <w:rPr>
          <w:rFonts w:hint="eastAsia" w:ascii="仿宋_GB2312" w:hAnsi="宋体" w:eastAsia="仿宋_GB2312" w:cs="宋体"/>
          <w:spacing w:val="4"/>
          <w:kern w:val="0"/>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w:t>
      </w:r>
      <w:bookmarkStart w:id="53" w:name="OLE_LINK105"/>
      <w:r>
        <w:rPr>
          <w:rFonts w:hint="eastAsia" w:ascii="仿宋_GB2312" w:hAnsi="宋体" w:eastAsia="仿宋_GB2312" w:cs="宋体"/>
          <w:spacing w:val="4"/>
          <w:kern w:val="0"/>
          <w:sz w:val="32"/>
          <w:szCs w:val="32"/>
        </w:rPr>
        <w:t>支付展位费、展品运输费、展位搭建费等发票及银行往来凭证</w:t>
      </w:r>
      <w:bookmarkEnd w:id="53"/>
      <w:r>
        <w:rPr>
          <w:rFonts w:hint="eastAsia" w:ascii="仿宋_GB2312" w:hAnsi="宋体" w:eastAsia="仿宋_GB2312" w:cs="宋体"/>
          <w:spacing w:val="4"/>
          <w:kern w:val="0"/>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8）</w:t>
      </w:r>
      <w:bookmarkStart w:id="54" w:name="OLE_LINK104"/>
      <w:r>
        <w:rPr>
          <w:rFonts w:hint="eastAsia" w:ascii="仿宋_GB2312" w:hAnsi="宋体" w:eastAsia="仿宋_GB2312" w:cs="宋体"/>
          <w:spacing w:val="4"/>
          <w:kern w:val="0"/>
          <w:sz w:val="32"/>
          <w:szCs w:val="32"/>
        </w:rPr>
        <w:t>展会其他相关材料（照片、会刊、宣传资料等）</w:t>
      </w:r>
      <w:bookmarkEnd w:id="54"/>
      <w:r>
        <w:rPr>
          <w:rFonts w:hint="eastAsia" w:ascii="仿宋_GB2312" w:hAnsi="宋体" w:eastAsia="仿宋_GB2312" w:cs="宋体"/>
          <w:spacing w:val="4"/>
          <w:kern w:val="0"/>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9）其它附件（如有）。</w:t>
      </w:r>
    </w:p>
    <w:p>
      <w:pPr>
        <w:adjustRightInd w:val="0"/>
        <w:snapToGrid w:val="0"/>
        <w:spacing w:line="300" w:lineRule="auto"/>
        <w:ind w:firstLine="656" w:firstLineChars="200"/>
        <w:rPr>
          <w:rFonts w:ascii="仿宋_GB2312" w:hAnsi="宋体" w:eastAsia="仿宋_GB2312" w:cs="宋体"/>
          <w:spacing w:val="4"/>
          <w:kern w:val="0"/>
          <w:sz w:val="32"/>
          <w:szCs w:val="32"/>
        </w:rPr>
      </w:pPr>
    </w:p>
    <w:p>
      <w:pPr>
        <w:adjustRightInd w:val="0"/>
        <w:snapToGrid w:val="0"/>
        <w:spacing w:line="300" w:lineRule="auto"/>
        <w:ind w:firstLine="659" w:firstLineChars="200"/>
        <w:rPr>
          <w:rFonts w:ascii="仿宋_GB2312" w:eastAsia="仿宋_GB2312"/>
          <w:b/>
          <w:bCs/>
          <w:spacing w:val="4"/>
          <w:sz w:val="32"/>
        </w:rPr>
      </w:pPr>
      <w:bookmarkStart w:id="55" w:name="OLE_LINK120"/>
      <w:bookmarkStart w:id="56" w:name="OLE_LINK69"/>
      <w:r>
        <w:rPr>
          <w:rFonts w:hint="eastAsia" w:ascii="仿宋_GB2312" w:eastAsia="仿宋_GB2312"/>
          <w:b/>
          <w:bCs/>
          <w:spacing w:val="4"/>
          <w:sz w:val="32"/>
        </w:rPr>
        <w:t>3.2 承办文化（体育）产业展会及交流活动或文体赛事补贴</w:t>
      </w:r>
    </w:p>
    <w:bookmarkEnd w:id="55"/>
    <w:p>
      <w:pPr>
        <w:ind w:firstLine="656" w:firstLineChars="200"/>
        <w:jc w:val="left"/>
        <w:rPr>
          <w:rFonts w:ascii="仿宋" w:hAnsi="仿宋" w:eastAsia="仿宋"/>
          <w:sz w:val="32"/>
        </w:rPr>
      </w:pPr>
      <w:r>
        <w:rPr>
          <w:rFonts w:hint="eastAsia" w:ascii="黑体" w:hAnsi="黑体" w:eastAsia="黑体"/>
          <w:spacing w:val="4"/>
          <w:sz w:val="32"/>
        </w:rPr>
        <w:t>资助标准：</w:t>
      </w:r>
      <w:r>
        <w:rPr>
          <w:rFonts w:hint="eastAsia" w:ascii="仿宋" w:hAnsi="仿宋" w:eastAsia="仿宋"/>
          <w:sz w:val="32"/>
        </w:rPr>
        <w:t>对符合南山产业发展方向，具备一定规模和影响力，有助于推动南山文化（体育）产业发展的展会、活动或赛事，每个按不超过实际发生费用50%的比例给予资助，每家企业每年资助金额最高不超过100万元。其中：</w:t>
      </w:r>
    </w:p>
    <w:p>
      <w:pPr>
        <w:adjustRightInd w:val="0"/>
        <w:snapToGrid w:val="0"/>
        <w:spacing w:line="300" w:lineRule="auto"/>
        <w:ind w:firstLine="640" w:firstLineChars="200"/>
        <w:rPr>
          <w:rFonts w:ascii="FangSong_GB2312" w:hAnsi="FangSong_GB2312" w:eastAsia="FangSong_GB2312"/>
          <w:sz w:val="32"/>
        </w:rPr>
      </w:pPr>
      <w:r>
        <w:rPr>
          <w:rFonts w:hint="eastAsia" w:ascii="仿宋" w:hAnsi="仿宋" w:eastAsia="仿宋"/>
          <w:sz w:val="32"/>
        </w:rPr>
        <w:t>承办区政府主办（或支持）的专业展会、活动及赛事，每家单位每年资助金额最高不超过100万元；承办区文化广电旅游体育局主办（或支持）的专业展会、活动及赛事，每家单位每年资助金额最高不超过50万元。同级财政对同个项目不重复资助。</w:t>
      </w:r>
    </w:p>
    <w:p>
      <w:pPr>
        <w:ind w:firstLine="640" w:firstLineChars="200"/>
        <w:jc w:val="left"/>
        <w:rPr>
          <w:rFonts w:ascii="FangSong_GB2312" w:hAnsi="FangSong_GB2312" w:eastAsia="FangSong_GB2312"/>
          <w:sz w:val="32"/>
        </w:rPr>
      </w:pPr>
    </w:p>
    <w:p>
      <w:pPr>
        <w:ind w:firstLine="656" w:firstLineChars="200"/>
        <w:jc w:val="left"/>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40" w:firstLineChars="200"/>
        <w:rPr>
          <w:rFonts w:ascii="仿宋_GB2312" w:eastAsia="仿宋_GB2312"/>
          <w:spacing w:val="4"/>
          <w:sz w:val="32"/>
        </w:rPr>
      </w:pPr>
      <w:r>
        <w:rPr>
          <w:rFonts w:hint="eastAsia" w:ascii="仿宋_GB2312" w:hAnsi="仿宋_GB2312" w:eastAsia="仿宋_GB2312"/>
          <w:sz w:val="32"/>
          <w:szCs w:val="32"/>
        </w:rPr>
        <w:t>1）</w:t>
      </w:r>
      <w:r>
        <w:rPr>
          <w:rFonts w:hint="eastAsia" w:ascii="仿宋_GB2312" w:eastAsia="仿宋_GB2312"/>
          <w:spacing w:val="4"/>
          <w:sz w:val="32"/>
        </w:rPr>
        <w:t>申报主体为</w:t>
      </w:r>
      <w:r>
        <w:rPr>
          <w:rFonts w:hint="eastAsia" w:ascii="仿宋_GB2312" w:hAnsi="仿宋_GB2312" w:eastAsia="仿宋_GB2312"/>
          <w:sz w:val="32"/>
          <w:szCs w:val="32"/>
        </w:rPr>
        <w:t>上年度已承办南山区政府或区产业主管部门组织举办的具有较大影响力的文化（体育）产业专业展会、赛事及其他专业交流活动</w:t>
      </w:r>
      <w:r>
        <w:rPr>
          <w:rFonts w:hint="eastAsia" w:ascii="仿宋_GB2312" w:eastAsia="仿宋_GB2312"/>
          <w:spacing w:val="4"/>
          <w:sz w:val="32"/>
        </w:rPr>
        <w:t>的</w:t>
      </w:r>
      <w:r>
        <w:rPr>
          <w:rFonts w:hint="eastAsia" w:ascii="仿宋_GB2312" w:hAnsi="仿宋_GB2312" w:eastAsia="仿宋_GB2312"/>
          <w:sz w:val="32"/>
          <w:szCs w:val="32"/>
        </w:rPr>
        <w:t>行业协会、专业机构和企业</w:t>
      </w:r>
      <w:r>
        <w:rPr>
          <w:rFonts w:hint="eastAsia" w:ascii="仿宋_GB2312" w:eastAsia="仿宋_GB2312"/>
          <w:spacing w:val="4"/>
          <w:sz w:val="32"/>
        </w:rPr>
        <w:t>；</w:t>
      </w:r>
    </w:p>
    <w:p>
      <w:pPr>
        <w:adjustRightInd w:val="0"/>
        <w:snapToGrid w:val="0"/>
        <w:spacing w:line="300" w:lineRule="auto"/>
        <w:ind w:firstLine="656" w:firstLineChars="200"/>
        <w:rPr>
          <w:rFonts w:ascii="仿宋_GB2312" w:eastAsia="仿宋_GB2312"/>
          <w:spacing w:val="4"/>
          <w:sz w:val="32"/>
        </w:rPr>
      </w:pPr>
      <w:r>
        <w:rPr>
          <w:rFonts w:hint="eastAsia" w:ascii="仿宋_GB2312" w:eastAsia="仿宋_GB2312"/>
          <w:spacing w:val="4"/>
          <w:sz w:val="32"/>
        </w:rPr>
        <w:t>2）</w:t>
      </w:r>
      <w:bookmarkStart w:id="57" w:name="OLE_LINK70"/>
      <w:r>
        <w:rPr>
          <w:rFonts w:hint="eastAsia" w:ascii="仿宋_GB2312" w:eastAsia="仿宋_GB2312"/>
          <w:spacing w:val="4"/>
          <w:sz w:val="32"/>
        </w:rPr>
        <w:t>可补贴的费用包括场地费、布展费、宣传费（广告费、印刷费、材料费）、会务费（咨询服务费、策划费、翻译费、设备租赁费）</w:t>
      </w:r>
      <w:bookmarkEnd w:id="57"/>
      <w:r>
        <w:rPr>
          <w:rFonts w:hint="eastAsia" w:ascii="仿宋_GB2312" w:eastAsia="仿宋_GB2312"/>
          <w:spacing w:val="4"/>
          <w:sz w:val="32"/>
        </w:rPr>
        <w:t>。</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numPr>
          <w:ilvl w:val="0"/>
          <w:numId w:val="9"/>
        </w:num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eastAsia="仿宋_GB2312"/>
          <w:spacing w:val="4"/>
          <w:sz w:val="32"/>
        </w:rPr>
        <w:t>承办文化（体育）产业展会及交流活动补贴</w:t>
      </w:r>
      <w:r>
        <w:rPr>
          <w:rFonts w:hint="eastAsia" w:ascii="仿宋_GB2312" w:hAnsi="宋体" w:eastAsia="仿宋_GB2312" w:cs="宋体"/>
          <w:spacing w:val="4"/>
          <w:kern w:val="0"/>
          <w:sz w:val="32"/>
          <w:szCs w:val="32"/>
        </w:rPr>
        <w:t>资助申请书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numPr>
          <w:ilvl w:val="0"/>
          <w:numId w:val="9"/>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pPr>
        <w:numPr>
          <w:ilvl w:val="0"/>
          <w:numId w:val="9"/>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5）活动的照片、会刊、宣传材料、媒体报道等；</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6）举办展会/活动/赛事的备案；</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w:t>
      </w:r>
      <w:bookmarkStart w:id="58" w:name="OLE_LINK71"/>
      <w:r>
        <w:rPr>
          <w:rFonts w:hint="eastAsia" w:ascii="仿宋_GB2312" w:hAnsi="宋体" w:eastAsia="仿宋_GB2312" w:cs="宋体"/>
          <w:spacing w:val="4"/>
          <w:kern w:val="0"/>
          <w:sz w:val="32"/>
          <w:szCs w:val="32"/>
        </w:rPr>
        <w:t>展会/活动/赛事付款合同/协议、发票、银行往来凭证</w:t>
      </w:r>
      <w:bookmarkEnd w:id="58"/>
      <w:r>
        <w:rPr>
          <w:rFonts w:hint="eastAsia" w:ascii="仿宋_GB2312" w:hAnsi="宋体" w:eastAsia="仿宋_GB2312" w:cs="宋体"/>
          <w:spacing w:val="4"/>
          <w:kern w:val="0"/>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8）其它附件（如有）。</w:t>
      </w:r>
    </w:p>
    <w:bookmarkEnd w:id="56"/>
    <w:p>
      <w:pPr>
        <w:adjustRightInd w:val="0"/>
        <w:snapToGrid w:val="0"/>
        <w:spacing w:line="300" w:lineRule="auto"/>
        <w:ind w:firstLine="659" w:firstLineChars="200"/>
        <w:rPr>
          <w:rFonts w:ascii="仿宋_GB2312" w:eastAsia="仿宋_GB2312"/>
          <w:b/>
          <w:bCs/>
          <w:spacing w:val="4"/>
          <w:sz w:val="32"/>
        </w:rPr>
      </w:pPr>
    </w:p>
    <w:p>
      <w:pPr>
        <w:adjustRightInd w:val="0"/>
        <w:snapToGrid w:val="0"/>
        <w:spacing w:line="300" w:lineRule="auto"/>
        <w:ind w:firstLine="659" w:firstLineChars="200"/>
        <w:rPr>
          <w:rFonts w:ascii="仿宋_GB2312" w:eastAsia="仿宋_GB2312"/>
          <w:b/>
          <w:bCs/>
          <w:spacing w:val="4"/>
          <w:sz w:val="32"/>
        </w:rPr>
      </w:pPr>
      <w:r>
        <w:rPr>
          <w:rFonts w:hint="eastAsia" w:ascii="仿宋_GB2312" w:eastAsia="仿宋_GB2312"/>
          <w:b/>
          <w:bCs/>
          <w:spacing w:val="4"/>
          <w:sz w:val="32"/>
        </w:rPr>
        <w:t>3.3支持企业参加文博会</w:t>
      </w:r>
    </w:p>
    <w:p>
      <w:pPr>
        <w:adjustRightInd w:val="0"/>
        <w:snapToGrid w:val="0"/>
        <w:spacing w:afterLines="50" w:line="300" w:lineRule="auto"/>
        <w:ind w:firstLine="659" w:firstLineChars="200"/>
        <w:rPr>
          <w:rFonts w:ascii="仿宋_GB2312" w:eastAsia="仿宋_GB2312"/>
          <w:b/>
          <w:bCs/>
          <w:spacing w:val="4"/>
          <w:sz w:val="32"/>
        </w:rPr>
      </w:pPr>
      <w:bookmarkStart w:id="59" w:name="OLE_LINK121"/>
      <w:r>
        <w:rPr>
          <w:rFonts w:hint="eastAsia" w:ascii="仿宋_GB2312" w:eastAsia="仿宋_GB2312"/>
          <w:b/>
          <w:bCs/>
          <w:spacing w:val="4"/>
          <w:sz w:val="32"/>
        </w:rPr>
        <w:t>3.3.1 “文博会”南山展区补贴</w:t>
      </w:r>
    </w:p>
    <w:bookmarkEnd w:id="59"/>
    <w:p>
      <w:pPr>
        <w:adjustRightInd w:val="0"/>
        <w:snapToGrid w:val="0"/>
        <w:spacing w:line="300" w:lineRule="auto"/>
        <w:ind w:firstLine="656" w:firstLineChars="200"/>
        <w:rPr>
          <w:rFonts w:ascii="仿宋_GB2312" w:hAnsi="黑体" w:eastAsia="仿宋_GB2312"/>
          <w:spacing w:val="4"/>
          <w:sz w:val="32"/>
        </w:rPr>
      </w:pPr>
      <w:r>
        <w:rPr>
          <w:rFonts w:hint="eastAsia" w:ascii="黑体" w:hAnsi="黑体" w:eastAsia="黑体"/>
          <w:spacing w:val="4"/>
          <w:sz w:val="32"/>
        </w:rPr>
        <w:t>资助标准：</w:t>
      </w:r>
      <w:r>
        <w:rPr>
          <w:rFonts w:hint="eastAsia" w:ascii="仿宋_GB2312" w:hAnsi="黑体" w:eastAsia="仿宋_GB2312"/>
          <w:spacing w:val="4"/>
          <w:sz w:val="32"/>
        </w:rPr>
        <w:t>对区政府组织企业参加深圳“文博会”的相关费用，包括组织宣传费用、场地租金、南山展区布展费等，按实际发生额度给予相应补贴。</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eastAsia="仿宋_GB2312"/>
          <w:spacing w:val="4"/>
          <w:sz w:val="32"/>
        </w:rPr>
      </w:pPr>
      <w:r>
        <w:rPr>
          <w:rFonts w:hint="eastAsia" w:ascii="仿宋_GB2312" w:hAnsi="黑体" w:eastAsia="仿宋_GB2312"/>
          <w:spacing w:val="4"/>
          <w:sz w:val="32"/>
        </w:rPr>
        <w:t>1）此项资助针对南山区文化广电旅游体育局组织参加</w:t>
      </w:r>
      <w:r>
        <w:rPr>
          <w:rFonts w:hint="eastAsia" w:ascii="仿宋_GB2312" w:eastAsia="仿宋_GB2312"/>
          <w:spacing w:val="4"/>
          <w:sz w:val="32"/>
        </w:rPr>
        <w:t>深圳“文博会”的相关费用。</w:t>
      </w:r>
    </w:p>
    <w:p>
      <w:pPr>
        <w:adjustRightInd w:val="0"/>
        <w:snapToGrid w:val="0"/>
        <w:spacing w:line="300" w:lineRule="auto"/>
        <w:ind w:firstLine="656" w:firstLineChars="200"/>
        <w:rPr>
          <w:rFonts w:ascii="仿宋_GB2312" w:eastAsia="仿宋_GB2312"/>
          <w:spacing w:val="4"/>
          <w:sz w:val="32"/>
        </w:rPr>
      </w:pPr>
    </w:p>
    <w:p>
      <w:pPr>
        <w:adjustRightInd w:val="0"/>
        <w:snapToGrid w:val="0"/>
        <w:spacing w:afterLines="50" w:line="300" w:lineRule="auto"/>
        <w:ind w:firstLine="659" w:firstLineChars="200"/>
        <w:rPr>
          <w:rFonts w:ascii="仿宋_GB2312" w:eastAsia="仿宋_GB2312"/>
          <w:b/>
          <w:bCs/>
          <w:spacing w:val="4"/>
          <w:sz w:val="32"/>
        </w:rPr>
      </w:pPr>
      <w:bookmarkStart w:id="60" w:name="OLE_LINK13"/>
      <w:bookmarkStart w:id="61" w:name="OLE_LINK122"/>
      <w:r>
        <w:rPr>
          <w:rFonts w:hint="eastAsia" w:ascii="仿宋_GB2312" w:eastAsia="仿宋_GB2312"/>
          <w:b/>
          <w:bCs/>
          <w:spacing w:val="4"/>
          <w:sz w:val="32"/>
        </w:rPr>
        <w:t>3.3.2</w:t>
      </w:r>
      <w:bookmarkEnd w:id="60"/>
      <w:r>
        <w:rPr>
          <w:rFonts w:hint="eastAsia" w:ascii="仿宋_GB2312" w:eastAsia="仿宋_GB2312"/>
          <w:b/>
          <w:bCs/>
          <w:spacing w:val="4"/>
          <w:sz w:val="32"/>
        </w:rPr>
        <w:t xml:space="preserve"> 承办我区“文博会”分会场补贴</w:t>
      </w:r>
      <w:bookmarkEnd w:id="61"/>
    </w:p>
    <w:p>
      <w:pPr>
        <w:snapToGrid w:val="0"/>
        <w:spacing w:line="560" w:lineRule="exact"/>
        <w:ind w:firstLine="656" w:firstLineChars="200"/>
        <w:rPr>
          <w:rFonts w:ascii="仿宋_GB2312" w:eastAsia="仿宋_GB2312"/>
          <w:spacing w:val="4"/>
          <w:sz w:val="32"/>
        </w:rPr>
      </w:pPr>
      <w:r>
        <w:rPr>
          <w:rFonts w:hint="eastAsia" w:ascii="黑体" w:hAnsi="黑体" w:eastAsia="黑体"/>
          <w:spacing w:val="4"/>
          <w:sz w:val="32"/>
        </w:rPr>
        <w:t>资助标准：</w:t>
      </w:r>
      <w:r>
        <w:rPr>
          <w:rFonts w:hint="eastAsia" w:ascii="仿宋_GB2312" w:eastAsia="仿宋_GB2312"/>
          <w:spacing w:val="4"/>
          <w:sz w:val="32"/>
        </w:rPr>
        <w:t>对承办我区“文博会”分会场的单位，按实际发生费用的50%，给予最高不超过30万元的补贴；获评为市优秀分会场的单位，按照深圳市奖励金额的50%予以配套奖励。</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numPr>
          <w:ilvl w:val="0"/>
          <w:numId w:val="10"/>
        </w:numPr>
        <w:adjustRightInd w:val="0"/>
        <w:snapToGrid w:val="0"/>
        <w:spacing w:line="300" w:lineRule="auto"/>
        <w:ind w:firstLine="656" w:firstLineChars="200"/>
        <w:rPr>
          <w:rFonts w:ascii="仿宋_GB2312" w:eastAsia="仿宋_GB2312"/>
          <w:spacing w:val="4"/>
          <w:sz w:val="32"/>
        </w:rPr>
      </w:pPr>
      <w:r>
        <w:rPr>
          <w:rFonts w:hint="eastAsia" w:ascii="仿宋_GB2312" w:eastAsia="仿宋_GB2312"/>
          <w:spacing w:val="4"/>
          <w:sz w:val="32"/>
        </w:rPr>
        <w:t>申报主体为“文博会”分会场的承办单位；</w:t>
      </w:r>
    </w:p>
    <w:p>
      <w:pPr>
        <w:numPr>
          <w:ilvl w:val="0"/>
          <w:numId w:val="10"/>
        </w:numPr>
        <w:adjustRightInd w:val="0"/>
        <w:snapToGrid w:val="0"/>
        <w:spacing w:line="300" w:lineRule="auto"/>
        <w:ind w:firstLine="656" w:firstLineChars="200"/>
        <w:rPr>
          <w:rFonts w:ascii="仿宋_GB2312" w:eastAsia="仿宋_GB2312"/>
          <w:spacing w:val="4"/>
          <w:sz w:val="32"/>
        </w:rPr>
      </w:pPr>
      <w:r>
        <w:rPr>
          <w:rFonts w:hint="eastAsia" w:ascii="仿宋_GB2312" w:eastAsia="仿宋_GB2312"/>
          <w:spacing w:val="4"/>
          <w:sz w:val="32"/>
        </w:rPr>
        <w:t>可补贴的费用包括分会场周边环境整治费、场地费、布展费、宣传费（广告费、印刷费、材料费）、会务费（咨询服务费、策划费、翻译费、设备租赁费）。</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numPr>
          <w:ilvl w:val="0"/>
          <w:numId w:val="11"/>
        </w:num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bookmarkStart w:id="62" w:name="OLE_LINK123"/>
      <w:r>
        <w:rPr>
          <w:rFonts w:hint="eastAsia" w:ascii="仿宋_GB2312" w:eastAsia="仿宋_GB2312"/>
          <w:spacing w:val="4"/>
          <w:sz w:val="32"/>
        </w:rPr>
        <w:t>“文博会”分会场</w:t>
      </w:r>
      <w:r>
        <w:rPr>
          <w:rFonts w:hint="eastAsia" w:ascii="仿宋_GB2312" w:hAnsi="仿宋_GB2312" w:eastAsia="仿宋_GB2312"/>
          <w:sz w:val="32"/>
          <w:szCs w:val="32"/>
        </w:rPr>
        <w:t>补贴</w:t>
      </w:r>
      <w:r>
        <w:rPr>
          <w:rFonts w:hint="eastAsia" w:ascii="仿宋_GB2312" w:hAnsi="宋体" w:eastAsia="仿宋_GB2312" w:cs="宋体"/>
          <w:spacing w:val="4"/>
          <w:kern w:val="0"/>
          <w:sz w:val="32"/>
          <w:szCs w:val="32"/>
        </w:rPr>
        <w:t>资助申请书</w:t>
      </w:r>
      <w:bookmarkEnd w:id="62"/>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numPr>
          <w:ilvl w:val="0"/>
          <w:numId w:val="11"/>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pPr>
        <w:numPr>
          <w:ilvl w:val="0"/>
          <w:numId w:val="11"/>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 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 分会场及活动的照片、宣传材料、媒体报道等；</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 分会场相关认定文件；</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 分会场活动</w:t>
      </w:r>
      <w:bookmarkStart w:id="63" w:name="OLE_LINK15"/>
      <w:r>
        <w:rPr>
          <w:rFonts w:hint="eastAsia" w:ascii="仿宋_GB2312" w:hAnsi="宋体" w:eastAsia="仿宋_GB2312" w:cs="宋体"/>
          <w:spacing w:val="4"/>
          <w:kern w:val="0"/>
          <w:sz w:val="32"/>
          <w:szCs w:val="32"/>
        </w:rPr>
        <w:t>付款合同（协议）、</w:t>
      </w:r>
      <w:bookmarkEnd w:id="63"/>
      <w:r>
        <w:rPr>
          <w:rFonts w:hint="eastAsia" w:ascii="仿宋_GB2312" w:hAnsi="宋体" w:eastAsia="仿宋_GB2312" w:cs="宋体"/>
          <w:spacing w:val="4"/>
          <w:kern w:val="0"/>
          <w:sz w:val="32"/>
          <w:szCs w:val="32"/>
        </w:rPr>
        <w:t>发票、支付款项银行往来凭证；</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8） 获评为市优秀分会场的，提供证书等相应证明材料（如有）；</w:t>
      </w:r>
    </w:p>
    <w:p>
      <w:pPr>
        <w:adjustRightInd w:val="0"/>
        <w:snapToGrid w:val="0"/>
        <w:spacing w:afterLines="50"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9）其它附件（如有）。</w:t>
      </w:r>
    </w:p>
    <w:p>
      <w:pPr>
        <w:adjustRightInd w:val="0"/>
        <w:snapToGrid w:val="0"/>
        <w:spacing w:afterLines="50" w:line="300" w:lineRule="auto"/>
        <w:ind w:firstLine="659" w:firstLineChars="200"/>
        <w:rPr>
          <w:rFonts w:ascii="仿宋_GB2312" w:eastAsia="仿宋_GB2312"/>
          <w:b/>
          <w:bCs/>
          <w:spacing w:val="4"/>
          <w:sz w:val="32"/>
        </w:rPr>
      </w:pPr>
    </w:p>
    <w:p>
      <w:pPr>
        <w:adjustRightInd w:val="0"/>
        <w:snapToGrid w:val="0"/>
        <w:spacing w:afterLines="50" w:line="300" w:lineRule="auto"/>
        <w:ind w:firstLine="659" w:firstLineChars="200"/>
        <w:rPr>
          <w:rFonts w:ascii="仿宋_GB2312" w:eastAsia="仿宋_GB2312"/>
          <w:b/>
          <w:bCs/>
          <w:spacing w:val="4"/>
          <w:sz w:val="32"/>
        </w:rPr>
      </w:pPr>
      <w:bookmarkStart w:id="64" w:name="OLE_LINK124"/>
      <w:r>
        <w:rPr>
          <w:rFonts w:hint="eastAsia" w:ascii="仿宋_GB2312" w:eastAsia="仿宋_GB2312"/>
          <w:b/>
          <w:bCs/>
          <w:spacing w:val="4"/>
          <w:sz w:val="32"/>
        </w:rPr>
        <w:t>3.3.3承办我区“文博会”配套文化活动补贴</w:t>
      </w:r>
      <w:bookmarkEnd w:id="64"/>
    </w:p>
    <w:p>
      <w:pPr>
        <w:snapToGrid w:val="0"/>
        <w:spacing w:line="560" w:lineRule="exact"/>
        <w:ind w:firstLine="738" w:firstLineChars="225"/>
        <w:rPr>
          <w:rFonts w:ascii="仿宋_GB2312" w:hAnsi="仿宋_GB2312" w:eastAsia="仿宋_GB2312" w:cs="宋体"/>
          <w:kern w:val="0"/>
          <w:sz w:val="32"/>
          <w:szCs w:val="32"/>
        </w:rPr>
      </w:pPr>
      <w:r>
        <w:rPr>
          <w:rFonts w:hint="eastAsia" w:ascii="黑体" w:hAnsi="黑体" w:eastAsia="黑体"/>
          <w:spacing w:val="4"/>
          <w:sz w:val="32"/>
        </w:rPr>
        <w:t>资助标准：</w:t>
      </w:r>
      <w:r>
        <w:rPr>
          <w:rFonts w:hint="eastAsia" w:ascii="仿宋_GB2312" w:eastAsia="仿宋_GB2312"/>
          <w:spacing w:val="4"/>
          <w:sz w:val="32"/>
        </w:rPr>
        <w:t>对承办我区“文博会”配套文化活动的单位，按照活动实际发生费用的50%，给予最高不超过20万元的补贴。</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eastAsia="仿宋_GB2312"/>
          <w:spacing w:val="4"/>
          <w:sz w:val="32"/>
        </w:rPr>
      </w:pPr>
      <w:r>
        <w:rPr>
          <w:rFonts w:hint="eastAsia" w:ascii="仿宋_GB2312" w:eastAsia="仿宋_GB2312"/>
          <w:spacing w:val="4"/>
          <w:sz w:val="32"/>
        </w:rPr>
        <w:t>1)申报主体为“文博会”配套文化活动的承办单位；</w:t>
      </w:r>
    </w:p>
    <w:p>
      <w:pPr>
        <w:adjustRightInd w:val="0"/>
        <w:snapToGrid w:val="0"/>
        <w:spacing w:line="300" w:lineRule="auto"/>
        <w:ind w:firstLine="656" w:firstLineChars="200"/>
        <w:rPr>
          <w:rFonts w:ascii="仿宋_GB2312" w:eastAsia="仿宋_GB2312"/>
          <w:spacing w:val="4"/>
          <w:sz w:val="32"/>
        </w:rPr>
      </w:pPr>
      <w:r>
        <w:rPr>
          <w:rFonts w:hint="eastAsia" w:ascii="仿宋_GB2312" w:eastAsia="仿宋_GB2312"/>
          <w:spacing w:val="4"/>
          <w:sz w:val="32"/>
        </w:rPr>
        <w:t>2)可补贴的费用包括场地费、布展费、宣传费（广告费、印刷费、材料费）、会务费（咨询服务费、策划费、翻译费、设备租赁费）。</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eastAsia="仿宋_GB2312"/>
          <w:spacing w:val="4"/>
          <w:sz w:val="32"/>
        </w:rPr>
        <w:t>“文博会”配套文化活动</w:t>
      </w:r>
      <w:r>
        <w:rPr>
          <w:rFonts w:hint="eastAsia" w:ascii="仿宋_GB2312" w:hAnsi="仿宋_GB2312" w:eastAsia="仿宋_GB2312"/>
          <w:sz w:val="32"/>
          <w:szCs w:val="32"/>
        </w:rPr>
        <w:t>补贴</w:t>
      </w:r>
      <w:r>
        <w:rPr>
          <w:rFonts w:hint="eastAsia" w:ascii="仿宋_GB2312" w:hAnsi="宋体" w:eastAsia="仿宋_GB2312" w:cs="宋体"/>
          <w:spacing w:val="4"/>
          <w:kern w:val="0"/>
          <w:sz w:val="32"/>
          <w:szCs w:val="32"/>
        </w:rPr>
        <w:t>资助申请书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5）活动的照片、会刊、宣传材料、媒体报道等；</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6）配套文化活动相关认定文件；</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7）配套文化活动付款合同/协议、发票、银行往来凭证；</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8）其它附件（如有）。</w:t>
      </w:r>
    </w:p>
    <w:p>
      <w:pPr>
        <w:adjustRightInd w:val="0"/>
        <w:snapToGrid w:val="0"/>
        <w:spacing w:line="300" w:lineRule="auto"/>
        <w:ind w:firstLine="656" w:firstLineChars="200"/>
        <w:rPr>
          <w:rFonts w:ascii="仿宋_GB2312" w:hAnsi="宋体" w:eastAsia="仿宋_GB2312" w:cs="宋体"/>
          <w:spacing w:val="4"/>
          <w:kern w:val="0"/>
          <w:sz w:val="32"/>
          <w:szCs w:val="32"/>
        </w:rPr>
      </w:pPr>
    </w:p>
    <w:p>
      <w:pPr>
        <w:adjustRightInd w:val="0"/>
        <w:snapToGrid w:val="0"/>
        <w:spacing w:line="300" w:lineRule="auto"/>
        <w:ind w:firstLine="659" w:firstLineChars="200"/>
        <w:rPr>
          <w:rFonts w:ascii="仿宋_GB2312" w:eastAsia="仿宋_GB2312"/>
          <w:b/>
          <w:bCs/>
          <w:spacing w:val="4"/>
          <w:sz w:val="32"/>
        </w:rPr>
      </w:pPr>
      <w:r>
        <w:rPr>
          <w:rFonts w:hint="eastAsia" w:ascii="仿宋_GB2312" w:eastAsia="仿宋_GB2312"/>
          <w:b/>
          <w:bCs/>
          <w:spacing w:val="4"/>
          <w:sz w:val="32"/>
        </w:rPr>
        <w:t>（四）鼓励文化精品原创及IP 运营</w:t>
      </w:r>
    </w:p>
    <w:p>
      <w:pPr>
        <w:adjustRightInd w:val="0"/>
        <w:snapToGrid w:val="0"/>
        <w:spacing w:line="300" w:lineRule="auto"/>
        <w:ind w:firstLine="659" w:firstLineChars="200"/>
        <w:rPr>
          <w:rFonts w:ascii="仿宋_GB2312" w:eastAsia="仿宋_GB2312"/>
          <w:b/>
          <w:bCs/>
          <w:spacing w:val="4"/>
          <w:sz w:val="32"/>
        </w:rPr>
      </w:pPr>
      <w:bookmarkStart w:id="65" w:name="OLE_LINK125"/>
      <w:r>
        <w:rPr>
          <w:rFonts w:hint="eastAsia" w:ascii="仿宋_GB2312" w:eastAsia="仿宋_GB2312"/>
          <w:b/>
          <w:bCs/>
          <w:spacing w:val="4"/>
          <w:sz w:val="32"/>
        </w:rPr>
        <w:t>4.1文化精品原创奖励资助</w:t>
      </w:r>
    </w:p>
    <w:bookmarkEnd w:id="65"/>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黑体" w:hAnsi="黑体" w:eastAsia="黑体"/>
          <w:spacing w:val="4"/>
          <w:sz w:val="32"/>
        </w:rPr>
        <w:t>资助标准：</w:t>
      </w:r>
      <w:r>
        <w:rPr>
          <w:rFonts w:hint="eastAsia" w:ascii="仿宋_GB2312" w:hAnsi="宋体" w:eastAsia="仿宋_GB2312" w:cs="宋体"/>
          <w:spacing w:val="4"/>
          <w:kern w:val="0"/>
          <w:sz w:val="32"/>
          <w:szCs w:val="32"/>
        </w:rPr>
        <w:t>我区企事业单位原创文化产品（动漫、电影、电视剧、舞台剧、出版作品、网络剧、微电影等）在国家级、省级出版发行单位或院线、电视台、剧场、网络播放平台等出版发行或播出、演出的，按其出版发行或播出、演出首年度内实际收入15%的比例给予原创作品开发单位奖励，每家单位每年奖励总额最高不超过100万元。</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我区游戏开发企业原创开发的或拥有完全自主知识产权的游戏产品（不含委托加工游戏产品）进行运营的，按其运营首年度内实际收入10%的比例给予原创作品开发企业奖励，每家单位每年奖励总额最高不超过100万元。</w:t>
      </w:r>
    </w:p>
    <w:p>
      <w:pPr>
        <w:spacing w:beforeLines="50" w:line="560" w:lineRule="exact"/>
        <w:ind w:firstLine="641"/>
        <w:rPr>
          <w:rFonts w:ascii="仿宋_GB2312" w:eastAsia="仿宋_GB2312"/>
          <w:sz w:val="32"/>
          <w:szCs w:val="32"/>
        </w:rPr>
      </w:pPr>
    </w:p>
    <w:p>
      <w:pPr>
        <w:adjustRightInd w:val="0"/>
        <w:snapToGrid w:val="0"/>
        <w:spacing w:line="300" w:lineRule="auto"/>
        <w:ind w:firstLine="718" w:firstLineChars="219"/>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eastAsia="仿宋_GB2312"/>
          <w:spacing w:val="4"/>
          <w:sz w:val="32"/>
          <w:szCs w:val="32"/>
        </w:rPr>
        <w:t>1）</w:t>
      </w:r>
      <w:r>
        <w:rPr>
          <w:rFonts w:hint="eastAsia" w:ascii="仿宋_GB2312" w:hAnsi="宋体" w:eastAsia="仿宋_GB2312" w:cs="宋体"/>
          <w:spacing w:val="4"/>
          <w:kern w:val="0"/>
          <w:sz w:val="32"/>
          <w:szCs w:val="32"/>
        </w:rPr>
        <w:t>申报主体为</w:t>
      </w:r>
      <w:r>
        <w:rPr>
          <w:rFonts w:hint="eastAsia" w:ascii="仿宋_GB2312" w:eastAsia="仿宋_GB2312"/>
          <w:spacing w:val="4"/>
          <w:sz w:val="32"/>
          <w:szCs w:val="32"/>
        </w:rPr>
        <w:t>原创文化产品的独立制作单位或第一出品人单位、</w:t>
      </w:r>
      <w:r>
        <w:rPr>
          <w:rFonts w:hint="eastAsia" w:ascii="仿宋_GB2312" w:hAnsi="宋体" w:eastAsia="仿宋_GB2312" w:cs="宋体"/>
          <w:spacing w:val="4"/>
          <w:kern w:val="0"/>
          <w:sz w:val="32"/>
          <w:szCs w:val="32"/>
        </w:rPr>
        <w:t>游戏产品的开发商；</w:t>
      </w:r>
    </w:p>
    <w:p>
      <w:pPr>
        <w:adjustRightInd w:val="0"/>
        <w:snapToGrid w:val="0"/>
        <w:spacing w:line="300" w:lineRule="auto"/>
        <w:ind w:firstLine="656" w:firstLineChars="200"/>
        <w:rPr>
          <w:rFonts w:ascii="仿宋_GB2312" w:eastAsia="仿宋_GB2312"/>
          <w:spacing w:val="4"/>
          <w:sz w:val="32"/>
          <w:szCs w:val="32"/>
        </w:rPr>
      </w:pPr>
      <w:r>
        <w:rPr>
          <w:rFonts w:hint="eastAsia" w:ascii="仿宋_GB2312" w:hAnsi="黑体" w:eastAsia="仿宋_GB2312"/>
          <w:spacing w:val="4"/>
          <w:sz w:val="32"/>
        </w:rPr>
        <w:t>2）奖励范围为上</w:t>
      </w:r>
      <w:bookmarkStart w:id="66" w:name="OLE_LINK61"/>
      <w:r>
        <w:rPr>
          <w:rFonts w:hint="eastAsia" w:ascii="仿宋_GB2312" w:hAnsi="黑体" w:eastAsia="仿宋_GB2312"/>
          <w:spacing w:val="4"/>
          <w:sz w:val="32"/>
        </w:rPr>
        <w:t>两个年度内</w:t>
      </w:r>
      <w:bookmarkEnd w:id="66"/>
      <w:r>
        <w:rPr>
          <w:rFonts w:hint="eastAsia" w:ascii="仿宋_GB2312" w:hAnsi="黑体" w:eastAsia="仿宋_GB2312"/>
          <w:spacing w:val="4"/>
          <w:sz w:val="32"/>
        </w:rPr>
        <w:t>原创作品在国家级、省级的出版发行单位或电视台、网络播放平台等出版首次发行或播出、演出之后12个月内所产生的全部收入；原创游戏产品</w:t>
      </w:r>
      <w:bookmarkStart w:id="67" w:name="OLE_LINK62"/>
      <w:r>
        <w:rPr>
          <w:rFonts w:hint="eastAsia" w:ascii="仿宋_GB2312" w:hAnsi="黑体" w:eastAsia="仿宋_GB2312"/>
          <w:spacing w:val="4"/>
          <w:sz w:val="32"/>
        </w:rPr>
        <w:t>上两个年度内</w:t>
      </w:r>
      <w:bookmarkEnd w:id="67"/>
      <w:r>
        <w:rPr>
          <w:rFonts w:hint="eastAsia" w:ascii="仿宋_GB2312" w:hAnsi="黑体" w:eastAsia="仿宋_GB2312"/>
          <w:spacing w:val="4"/>
          <w:sz w:val="32"/>
        </w:rPr>
        <w:t>首次公开发售或投入运营之后12个月内</w:t>
      </w:r>
      <w:r>
        <w:rPr>
          <w:rFonts w:hint="eastAsia" w:ascii="仿宋_GB2312" w:hAnsi="宋体" w:eastAsia="仿宋_GB2312" w:cs="宋体"/>
          <w:spacing w:val="4"/>
          <w:kern w:val="0"/>
          <w:sz w:val="32"/>
          <w:szCs w:val="32"/>
        </w:rPr>
        <w:t>所产生的全部收入；</w:t>
      </w:r>
    </w:p>
    <w:p>
      <w:pPr>
        <w:adjustRightInd w:val="0"/>
        <w:snapToGrid w:val="0"/>
        <w:spacing w:line="300" w:lineRule="auto"/>
        <w:ind w:firstLine="656" w:firstLineChars="200"/>
        <w:rPr>
          <w:rFonts w:ascii="仿宋_GB2312" w:eastAsia="仿宋_GB2312"/>
          <w:spacing w:val="4"/>
          <w:sz w:val="32"/>
          <w:szCs w:val="32"/>
        </w:rPr>
      </w:pPr>
      <w:r>
        <w:rPr>
          <w:rFonts w:hint="eastAsia" w:ascii="仿宋_GB2312" w:hAnsi="宋体" w:eastAsia="仿宋_GB2312" w:cs="宋体"/>
          <w:spacing w:val="4"/>
          <w:kern w:val="0"/>
          <w:sz w:val="32"/>
          <w:szCs w:val="32"/>
        </w:rPr>
        <w:t>3）收入为不含税。产生收入时间在上两个年度内</w:t>
      </w:r>
      <w:r>
        <w:rPr>
          <w:rFonts w:hint="eastAsia" w:ascii="仿宋_GB2312" w:hAnsi="黑体" w:eastAsia="仿宋_GB2312"/>
          <w:spacing w:val="4"/>
          <w:sz w:val="32"/>
        </w:rPr>
        <w:t>（自然年）</w:t>
      </w:r>
      <w:r>
        <w:rPr>
          <w:rFonts w:hint="eastAsia" w:ascii="仿宋_GB2312" w:hAnsi="宋体" w:eastAsia="仿宋_GB2312" w:cs="宋体"/>
          <w:spacing w:val="4"/>
          <w:kern w:val="0"/>
          <w:sz w:val="32"/>
          <w:szCs w:val="32"/>
        </w:rPr>
        <w:t>，连续不超过12个月。</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numPr>
          <w:ilvl w:val="0"/>
          <w:numId w:val="12"/>
        </w:num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eastAsia="仿宋_GB2312"/>
          <w:sz w:val="32"/>
          <w:szCs w:val="32"/>
        </w:rPr>
        <w:t>原创作品播出、运营奖励</w:t>
      </w:r>
      <w:r>
        <w:rPr>
          <w:rFonts w:hint="eastAsia" w:ascii="仿宋_GB2312" w:hAnsi="宋体" w:eastAsia="仿宋_GB2312" w:cs="宋体"/>
          <w:spacing w:val="4"/>
          <w:kern w:val="0"/>
          <w:sz w:val="32"/>
          <w:szCs w:val="32"/>
        </w:rPr>
        <w:t>资助申请书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numPr>
          <w:ilvl w:val="0"/>
          <w:numId w:val="12"/>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pPr>
        <w:numPr>
          <w:ilvl w:val="0"/>
          <w:numId w:val="12"/>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5）本作品知识产权证明材料（版权、著作权登记证书）；</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6）出版/发行/播出/运营该作品的政府相关部门批文；</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7）出版/发行/播出/运营该作品的合同（协议）；</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8）单位专业资质的证明材料；</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9）首年度实际收入相关证明材料、收入</w:t>
      </w:r>
      <w:bookmarkStart w:id="68" w:name="OLE_LINK141"/>
      <w:r>
        <w:rPr>
          <w:rFonts w:hint="eastAsia" w:ascii="仿宋_GB2312" w:hAnsi="宋体" w:eastAsia="仿宋_GB2312" w:cs="宋体"/>
          <w:spacing w:val="4"/>
          <w:kern w:val="0"/>
          <w:sz w:val="32"/>
          <w:szCs w:val="32"/>
        </w:rPr>
        <w:t>发票、系统截图、银行往来凭证等</w:t>
      </w:r>
      <w:bookmarkEnd w:id="68"/>
      <w:r>
        <w:rPr>
          <w:rFonts w:hint="eastAsia" w:ascii="仿宋_GB2312" w:hAnsi="宋体" w:eastAsia="仿宋_GB2312" w:cs="宋体"/>
          <w:spacing w:val="4"/>
          <w:kern w:val="0"/>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10）申请奖励项目收入到账明细表；</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11）</w:t>
      </w:r>
      <w:bookmarkStart w:id="69" w:name="OLE_LINK142"/>
      <w:r>
        <w:rPr>
          <w:rFonts w:hint="eastAsia" w:ascii="仿宋_GB2312" w:hAnsi="宋体" w:eastAsia="仿宋_GB2312" w:cs="宋体"/>
          <w:spacing w:val="4"/>
          <w:kern w:val="0"/>
          <w:sz w:val="32"/>
          <w:szCs w:val="32"/>
        </w:rPr>
        <w:t>作品样品（影视作品、动漫、游戏等可提供截图）</w:t>
      </w:r>
      <w:bookmarkEnd w:id="69"/>
      <w:r>
        <w:rPr>
          <w:rFonts w:hint="eastAsia" w:ascii="仿宋_GB2312" w:hAnsi="宋体" w:eastAsia="仿宋_GB2312" w:cs="宋体"/>
          <w:spacing w:val="4"/>
          <w:kern w:val="0"/>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12）其它附件（如有）。</w:t>
      </w:r>
    </w:p>
    <w:p>
      <w:pPr>
        <w:adjustRightInd w:val="0"/>
        <w:snapToGrid w:val="0"/>
        <w:spacing w:line="300" w:lineRule="auto"/>
        <w:ind w:firstLine="659" w:firstLineChars="200"/>
        <w:rPr>
          <w:rFonts w:ascii="仿宋_GB2312" w:eastAsia="仿宋_GB2312"/>
          <w:b/>
          <w:bCs/>
          <w:spacing w:val="4"/>
          <w:sz w:val="32"/>
        </w:rPr>
      </w:pPr>
    </w:p>
    <w:p>
      <w:pPr>
        <w:adjustRightInd w:val="0"/>
        <w:snapToGrid w:val="0"/>
        <w:spacing w:line="300" w:lineRule="auto"/>
        <w:ind w:firstLine="659" w:firstLineChars="200"/>
        <w:rPr>
          <w:rFonts w:ascii="仿宋_GB2312" w:eastAsia="仿宋_GB2312"/>
          <w:b/>
          <w:bCs/>
          <w:spacing w:val="4"/>
          <w:sz w:val="32"/>
        </w:rPr>
      </w:pPr>
      <w:bookmarkStart w:id="70" w:name="OLE_LINK126"/>
      <w:r>
        <w:rPr>
          <w:rFonts w:hint="eastAsia" w:ascii="仿宋_GB2312" w:eastAsia="仿宋_GB2312"/>
          <w:b/>
          <w:bCs/>
          <w:spacing w:val="4"/>
          <w:sz w:val="32"/>
        </w:rPr>
        <w:t>4.2 版权（著作权）登记补贴</w:t>
      </w:r>
    </w:p>
    <w:bookmarkEnd w:id="70"/>
    <w:p>
      <w:pPr>
        <w:spacing w:line="560" w:lineRule="exact"/>
        <w:ind w:firstLine="641"/>
        <w:textAlignment w:val="baseline"/>
        <w:rPr>
          <w:rFonts w:ascii="仿宋_GB2312" w:hAnsi="黑体" w:eastAsia="仿宋_GB2312" w:cs="宋体"/>
          <w:spacing w:val="4"/>
          <w:kern w:val="0"/>
          <w:sz w:val="32"/>
        </w:rPr>
      </w:pPr>
      <w:r>
        <w:rPr>
          <w:rFonts w:hint="eastAsia" w:ascii="黑体" w:hAnsi="黑体" w:eastAsia="黑体"/>
          <w:spacing w:val="4"/>
          <w:sz w:val="32"/>
        </w:rPr>
        <w:t>资助标准：</w:t>
      </w:r>
      <w:r>
        <w:rPr>
          <w:rFonts w:hint="eastAsia" w:ascii="仿宋_GB2312" w:hAnsi="黑体" w:eastAsia="仿宋_GB2312" w:cs="宋体"/>
          <w:spacing w:val="4"/>
          <w:kern w:val="0"/>
          <w:sz w:val="32"/>
        </w:rPr>
        <w:t>对获得版权（著作权）登记的，每项一次性给予不超过其登记费用和代理费用总额，且最高不超过2500元奖励。每家单位每年奖励总额最高不超过10万元。</w:t>
      </w:r>
    </w:p>
    <w:p>
      <w:pPr>
        <w:pStyle w:val="8"/>
        <w:spacing w:before="0" w:beforeAutospacing="0" w:after="0" w:afterAutospacing="0" w:line="560" w:lineRule="exact"/>
        <w:ind w:firstLine="656" w:firstLineChars="200"/>
        <w:jc w:val="both"/>
        <w:rPr>
          <w:rFonts w:ascii="黑体" w:hAnsi="黑体" w:eastAsia="黑体"/>
          <w:spacing w:val="4"/>
          <w:sz w:val="32"/>
        </w:rPr>
      </w:pPr>
      <w:r>
        <w:rPr>
          <w:rFonts w:hint="eastAsia" w:ascii="黑体" w:hAnsi="黑体" w:eastAsia="黑体"/>
          <w:spacing w:val="4"/>
          <w:sz w:val="32"/>
        </w:rPr>
        <w:t>申报条件及说明：</w:t>
      </w:r>
    </w:p>
    <w:p>
      <w:pPr>
        <w:pStyle w:val="8"/>
        <w:spacing w:before="0" w:beforeAutospacing="0" w:after="0" w:afterAutospacing="0" w:line="560" w:lineRule="exact"/>
        <w:ind w:firstLine="656" w:firstLineChars="200"/>
        <w:jc w:val="both"/>
        <w:rPr>
          <w:rFonts w:ascii="仿宋_GB2312" w:eastAsia="仿宋_GB2312"/>
          <w:sz w:val="32"/>
          <w:szCs w:val="32"/>
        </w:rPr>
      </w:pPr>
      <w:r>
        <w:rPr>
          <w:rFonts w:hint="eastAsia" w:ascii="仿宋_GB2312" w:hAnsi="黑体" w:eastAsia="仿宋_GB2312"/>
          <w:spacing w:val="4"/>
          <w:sz w:val="32"/>
        </w:rPr>
        <w:t>1）</w:t>
      </w:r>
      <w:r>
        <w:rPr>
          <w:rFonts w:hint="eastAsia" w:ascii="仿宋_GB2312" w:eastAsia="仿宋_GB2312"/>
          <w:sz w:val="32"/>
          <w:szCs w:val="32"/>
        </w:rPr>
        <w:t>申报主体为</w:t>
      </w:r>
      <w:r>
        <w:rPr>
          <w:rFonts w:hint="eastAsia" w:ascii="仿宋_GB2312" w:hAnsi="黑体" w:eastAsia="仿宋_GB2312"/>
          <w:spacing w:val="4"/>
          <w:sz w:val="32"/>
        </w:rPr>
        <w:t>上年度获得国家、广东省版权局登记颁发的作品登记证书或者作品著作权登记证的</w:t>
      </w:r>
      <w:r>
        <w:rPr>
          <w:rFonts w:hint="eastAsia" w:ascii="仿宋_GB2312" w:eastAsia="仿宋_GB2312"/>
          <w:sz w:val="32"/>
          <w:szCs w:val="32"/>
        </w:rPr>
        <w:t>企事业单位；</w:t>
      </w:r>
    </w:p>
    <w:p>
      <w:pPr>
        <w:pStyle w:val="8"/>
        <w:spacing w:before="0" w:beforeAutospacing="0" w:after="0" w:afterAutospacing="0" w:line="560" w:lineRule="exact"/>
        <w:ind w:left="1121" w:leftChars="313" w:hanging="464" w:hangingChars="145"/>
        <w:jc w:val="both"/>
        <w:rPr>
          <w:rFonts w:ascii="仿宋_GB2312" w:eastAsia="仿宋_GB2312"/>
          <w:sz w:val="32"/>
          <w:szCs w:val="32"/>
        </w:rPr>
      </w:pPr>
      <w:r>
        <w:rPr>
          <w:rFonts w:hint="eastAsia" w:ascii="仿宋_GB2312" w:eastAsia="仿宋_GB2312"/>
          <w:sz w:val="32"/>
          <w:szCs w:val="32"/>
        </w:rPr>
        <w:t>2）每家企业每年该类资助的总额最高不超过10万元。</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numPr>
          <w:ilvl w:val="0"/>
          <w:numId w:val="13"/>
        </w:num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w:t>
      </w:r>
      <w:bookmarkStart w:id="71" w:name="OLE_LINK128"/>
      <w:r>
        <w:rPr>
          <w:rFonts w:hint="eastAsia" w:ascii="仿宋_GB2312" w:eastAsia="仿宋_GB2312"/>
          <w:sz w:val="32"/>
          <w:szCs w:val="32"/>
        </w:rPr>
        <w:t>版权（著作权）登记补贴</w:t>
      </w:r>
      <w:r>
        <w:rPr>
          <w:rFonts w:hint="eastAsia" w:ascii="仿宋_GB2312" w:hAnsi="宋体" w:eastAsia="仿宋_GB2312" w:cs="宋体"/>
          <w:spacing w:val="4"/>
          <w:kern w:val="0"/>
          <w:sz w:val="32"/>
          <w:szCs w:val="32"/>
        </w:rPr>
        <w:t>资助申请书</w:t>
      </w:r>
      <w:bookmarkEnd w:id="71"/>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numPr>
          <w:ilvl w:val="0"/>
          <w:numId w:val="13"/>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pPr>
        <w:numPr>
          <w:ilvl w:val="0"/>
          <w:numId w:val="13"/>
        </w:num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5）版权（著作权）登记证书；</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6）登记费、代理费发票；</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7）其它附件（如有）。</w:t>
      </w:r>
    </w:p>
    <w:p>
      <w:pPr>
        <w:adjustRightInd w:val="0"/>
        <w:snapToGrid w:val="0"/>
        <w:spacing w:line="300" w:lineRule="auto"/>
        <w:ind w:firstLine="656" w:firstLineChars="200"/>
        <w:rPr>
          <w:rFonts w:ascii="仿宋_GB2312" w:hAnsi="宋体" w:eastAsia="仿宋_GB2312" w:cs="宋体"/>
          <w:spacing w:val="4"/>
          <w:kern w:val="0"/>
          <w:sz w:val="32"/>
          <w:szCs w:val="32"/>
        </w:rPr>
      </w:pPr>
    </w:p>
    <w:p>
      <w:pPr>
        <w:adjustRightInd w:val="0"/>
        <w:snapToGrid w:val="0"/>
        <w:spacing w:line="300" w:lineRule="auto"/>
        <w:ind w:firstLine="659" w:firstLineChars="200"/>
        <w:rPr>
          <w:rFonts w:ascii="仿宋_GB2312" w:eastAsia="仿宋_GB2312"/>
          <w:b/>
          <w:bCs/>
          <w:spacing w:val="4"/>
          <w:sz w:val="32"/>
        </w:rPr>
      </w:pPr>
      <w:bookmarkStart w:id="72" w:name="OLE_LINK127"/>
      <w:bookmarkStart w:id="73" w:name="OLE_LINK31"/>
      <w:r>
        <w:rPr>
          <w:rFonts w:hint="eastAsia" w:ascii="仿宋_GB2312" w:eastAsia="仿宋_GB2312"/>
          <w:b/>
          <w:bCs/>
          <w:spacing w:val="4"/>
          <w:sz w:val="32"/>
        </w:rPr>
        <w:t xml:space="preserve">4.3 </w:t>
      </w:r>
      <w:bookmarkStart w:id="74" w:name="OLE_LINK17"/>
      <w:bookmarkStart w:id="75" w:name="OLE_LINK18"/>
      <w:r>
        <w:rPr>
          <w:rFonts w:hint="eastAsia" w:ascii="仿宋_GB2312" w:eastAsia="仿宋_GB2312"/>
          <w:b/>
          <w:bCs/>
          <w:spacing w:val="4"/>
          <w:sz w:val="32"/>
        </w:rPr>
        <w:t>IP 引进及运营奖励</w:t>
      </w:r>
      <w:bookmarkEnd w:id="74"/>
    </w:p>
    <w:bookmarkEnd w:id="72"/>
    <w:p>
      <w:pPr>
        <w:spacing w:line="560" w:lineRule="exact"/>
        <w:ind w:firstLine="641"/>
        <w:textAlignment w:val="baseline"/>
        <w:rPr>
          <w:rFonts w:ascii="仿宋_GB2312" w:hAnsi="仿宋_GB2312"/>
          <w:szCs w:val="22"/>
        </w:rPr>
      </w:pPr>
      <w:r>
        <w:rPr>
          <w:rFonts w:hint="eastAsia" w:ascii="黑体" w:hAnsi="黑体" w:eastAsia="黑体"/>
          <w:spacing w:val="4"/>
          <w:sz w:val="32"/>
        </w:rPr>
        <w:t>资助标准：</w:t>
      </w:r>
      <w:r>
        <w:rPr>
          <w:rFonts w:hint="eastAsia" w:ascii="仿宋_GB2312" w:hAnsi="仿宋_GB2312" w:eastAsia="仿宋_GB2312"/>
          <w:sz w:val="32"/>
          <w:szCs w:val="32"/>
        </w:rPr>
        <w:t>鼓励企事业单位引进国内外知名、优质IP资源，首年运营收入50万元以上的，（动漫、电影、电视剧、舞台剧、出版作品、网络剧、微电影、展览等）在国家级、省级出版发行单位或院线、电视台、剧场、网络播放平台、展馆等出版发行或播出、演出、展出的，按其出版发行或播出、演出、展出首年度内实际收入15%的比例给予奖励，每家单位每年奖励总额最高不超过100万元。</w:t>
      </w:r>
    </w:p>
    <w:p>
      <w:pPr>
        <w:adjustRightInd w:val="0"/>
        <w:snapToGrid w:val="0"/>
        <w:spacing w:line="300" w:lineRule="auto"/>
        <w:ind w:firstLine="420" w:firstLineChars="200"/>
        <w:rPr>
          <w:rFonts w:ascii="仿宋_GB2312" w:cs="宋体"/>
          <w:kern w:val="0"/>
          <w:highlight w:val="lightGray"/>
        </w:rPr>
      </w:pP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pStyle w:val="24"/>
        <w:widowControl/>
        <w:shd w:val="clear" w:color="auto" w:fill="FFFFFF"/>
        <w:spacing w:line="360" w:lineRule="auto"/>
        <w:ind w:firstLine="640"/>
        <w:jc w:val="left"/>
        <w:rPr>
          <w:rFonts w:ascii="仿宋_GB2312" w:hAnsi="仿宋_GB2312" w:eastAsia="仿宋_GB2312"/>
          <w:sz w:val="32"/>
          <w:szCs w:val="32"/>
        </w:rPr>
      </w:pPr>
      <w:r>
        <w:rPr>
          <w:rFonts w:hint="eastAsia" w:ascii="仿宋_GB2312" w:hAnsi="仿宋_GB2312" w:eastAsia="仿宋_GB2312"/>
          <w:sz w:val="32"/>
          <w:szCs w:val="32"/>
        </w:rPr>
        <w:t>1）申报主体为引入IP的签约运营单位；</w:t>
      </w:r>
    </w:p>
    <w:p>
      <w:pPr>
        <w:pStyle w:val="24"/>
        <w:widowControl/>
        <w:shd w:val="clear" w:color="auto" w:fill="FFFFFF"/>
        <w:spacing w:line="360" w:lineRule="auto"/>
        <w:ind w:firstLine="640"/>
        <w:jc w:val="left"/>
        <w:rPr>
          <w:rFonts w:ascii="仿宋_GB2312" w:hAnsi="仿宋_GB2312" w:eastAsia="仿宋_GB2312"/>
          <w:sz w:val="32"/>
          <w:szCs w:val="32"/>
        </w:rPr>
      </w:pPr>
      <w:r>
        <w:rPr>
          <w:rFonts w:hint="eastAsia" w:ascii="仿宋_GB2312" w:hAnsi="仿宋_GB2312" w:eastAsia="仿宋_GB2312"/>
          <w:sz w:val="32"/>
          <w:szCs w:val="32"/>
        </w:rPr>
        <w:t>2）奖励计算基数为</w:t>
      </w:r>
      <w:r>
        <w:rPr>
          <w:rFonts w:hint="eastAsia" w:ascii="仿宋_GB2312" w:hAnsi="黑体" w:eastAsia="仿宋_GB2312"/>
          <w:spacing w:val="4"/>
          <w:sz w:val="32"/>
        </w:rPr>
        <w:t>上两个年度内（自然年）</w:t>
      </w:r>
      <w:r>
        <w:rPr>
          <w:rFonts w:hint="eastAsia" w:ascii="仿宋_GB2312" w:hAnsi="仿宋_GB2312" w:eastAsia="仿宋_GB2312"/>
          <w:sz w:val="32"/>
          <w:szCs w:val="32"/>
        </w:rPr>
        <w:t>IP运营项目在国家级、省级的出版发行单位或电视台、网络播放平台等出版首次发行或播出、演出、展览等之后12个月内所产生的全部收入；</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3）收入为不含税。产生收入时间在上两个年度内，连续不超过12个月。</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1）《IP 引进及运营奖励资助申请书》（登录南山区产业发展综合服务平台http://sfms.szns.gov.cn在线填写）；</w:t>
      </w:r>
    </w:p>
    <w:p>
      <w:pPr>
        <w:adjustRightInd w:val="0"/>
        <w:snapToGrid w:val="0"/>
        <w:spacing w:line="300" w:lineRule="auto"/>
        <w:ind w:firstLine="640" w:firstLineChars="200"/>
        <w:rPr>
          <w:rFonts w:ascii="仿宋_GB2312" w:hAnsi="宋体" w:eastAsia="仿宋_GB2312" w:cs="宋体"/>
          <w:spacing w:val="4"/>
          <w:kern w:val="0"/>
          <w:sz w:val="32"/>
          <w:szCs w:val="32"/>
        </w:rPr>
      </w:pPr>
      <w:r>
        <w:rPr>
          <w:rFonts w:hint="eastAsia" w:ascii="仿宋_GB2312" w:hAnsi="仿宋_GB2312" w:eastAsia="仿宋_GB2312"/>
          <w:sz w:val="32"/>
          <w:szCs w:val="32"/>
        </w:rPr>
        <w:t>2）新版“三证合一”【营业执照】；</w:t>
      </w:r>
      <w:r>
        <w:rPr>
          <w:rFonts w:hint="eastAsia" w:ascii="仿宋_GB2312" w:hAnsi="宋体" w:eastAsia="仿宋_GB2312" w:cs="宋体"/>
          <w:spacing w:val="4"/>
          <w:kern w:val="0"/>
          <w:sz w:val="32"/>
          <w:szCs w:val="32"/>
        </w:rPr>
        <w:t>（事业单位提交</w:t>
      </w:r>
      <w:bookmarkStart w:id="76" w:name="OLE_LINK67"/>
      <w:r>
        <w:rPr>
          <w:rFonts w:hint="eastAsia" w:ascii="仿宋_GB2312" w:hAnsi="宋体" w:eastAsia="仿宋_GB2312" w:cs="宋体"/>
          <w:spacing w:val="4"/>
          <w:kern w:val="0"/>
          <w:sz w:val="32"/>
          <w:szCs w:val="32"/>
        </w:rPr>
        <w:t>新版“三证合一”【</w:t>
      </w:r>
      <w:bookmarkStart w:id="77" w:name="OLE_LINK68"/>
      <w:r>
        <w:rPr>
          <w:rFonts w:hint="eastAsia" w:ascii="仿宋_GB2312" w:hAnsi="宋体" w:eastAsia="仿宋_GB2312" w:cs="宋体"/>
          <w:spacing w:val="4"/>
          <w:kern w:val="0"/>
          <w:sz w:val="32"/>
          <w:szCs w:val="32"/>
        </w:rPr>
        <w:t>事业单位法人证书</w:t>
      </w:r>
      <w:bookmarkEnd w:id="77"/>
      <w:r>
        <w:rPr>
          <w:rFonts w:hint="eastAsia" w:ascii="仿宋_GB2312" w:hAnsi="宋体" w:eastAsia="仿宋_GB2312" w:cs="宋体"/>
          <w:spacing w:val="4"/>
          <w:kern w:val="0"/>
          <w:sz w:val="32"/>
          <w:szCs w:val="32"/>
        </w:rPr>
        <w:t>】）</w:t>
      </w:r>
      <w:bookmarkEnd w:id="76"/>
      <w:r>
        <w:rPr>
          <w:rFonts w:hint="eastAsia" w:ascii="仿宋_GB2312" w:hAnsi="宋体" w:eastAsia="仿宋_GB2312" w:cs="宋体"/>
          <w:spacing w:val="4"/>
          <w:kern w:val="0"/>
          <w:sz w:val="32"/>
          <w:szCs w:val="32"/>
        </w:rPr>
        <w:t>；</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3）【法定代表人身份证】（加盖单位公章）；</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4）由税务部门提供的单位上一年度的纳税证明；</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5）IP授权合同/协议、授权方知识产权证明；</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6)出版/发行/播出/运营该作品的政府相关部门批文；</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7）出版/发行/播出/运营该作品的合同（协议）；</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8）单位专业资质的证明材料；</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9）首年度实际收入相关证明材料、收入发票、系统截图、银行往来凭证等；</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10）申请奖励项目收入到账明细表；</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11）项目或作品样品（影视作品、动漫等可提供截图）；</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12）其它附件（如有）。</w:t>
      </w:r>
      <w:bookmarkEnd w:id="73"/>
      <w:bookmarkEnd w:id="75"/>
    </w:p>
    <w:p>
      <w:pPr>
        <w:adjustRightInd w:val="0"/>
        <w:snapToGrid w:val="0"/>
        <w:spacing w:line="300" w:lineRule="auto"/>
        <w:ind w:firstLine="640" w:firstLineChars="200"/>
        <w:rPr>
          <w:rFonts w:ascii="仿宋_GB2312" w:hAnsi="仿宋_GB2312" w:eastAsia="仿宋_GB2312"/>
          <w:sz w:val="32"/>
          <w:szCs w:val="32"/>
        </w:rPr>
      </w:pPr>
    </w:p>
    <w:p>
      <w:pPr>
        <w:adjustRightInd w:val="0"/>
        <w:snapToGrid w:val="0"/>
        <w:spacing w:line="300" w:lineRule="auto"/>
        <w:ind w:firstLine="659" w:firstLineChars="200"/>
        <w:rPr>
          <w:rFonts w:ascii="仿宋_GB2312" w:eastAsia="仿宋_GB2312"/>
          <w:b/>
          <w:bCs/>
          <w:spacing w:val="4"/>
          <w:sz w:val="32"/>
        </w:rPr>
      </w:pPr>
      <w:r>
        <w:rPr>
          <w:rFonts w:hint="eastAsia" w:ascii="仿宋_GB2312" w:eastAsia="仿宋_GB2312"/>
          <w:b/>
          <w:bCs/>
          <w:spacing w:val="4"/>
          <w:sz w:val="32"/>
        </w:rPr>
        <w:t>（五）鼓励企业稳增长及开展创优评级</w:t>
      </w:r>
    </w:p>
    <w:p>
      <w:pPr>
        <w:adjustRightInd w:val="0"/>
        <w:snapToGrid w:val="0"/>
        <w:spacing w:line="300" w:lineRule="auto"/>
        <w:ind w:firstLine="659" w:firstLineChars="200"/>
        <w:rPr>
          <w:rFonts w:ascii="仿宋_GB2312" w:eastAsia="仿宋_GB2312"/>
          <w:b/>
          <w:bCs/>
          <w:spacing w:val="4"/>
          <w:sz w:val="32"/>
        </w:rPr>
      </w:pPr>
      <w:bookmarkStart w:id="78" w:name="OLE_LINK129"/>
      <w:r>
        <w:rPr>
          <w:rFonts w:hint="eastAsia" w:ascii="仿宋_GB2312" w:eastAsia="仿宋_GB2312"/>
          <w:b/>
          <w:bCs/>
          <w:spacing w:val="4"/>
          <w:sz w:val="32"/>
        </w:rPr>
        <w:t>5.1南山区内企业稳增长奖励</w:t>
      </w:r>
    </w:p>
    <w:bookmarkEnd w:id="78"/>
    <w:p>
      <w:pPr>
        <w:spacing w:line="560" w:lineRule="exact"/>
        <w:ind w:firstLine="641"/>
        <w:textAlignment w:val="baseline"/>
        <w:rPr>
          <w:rFonts w:ascii="仿宋_GB2312" w:hAnsi="宋体" w:eastAsia="仿宋_GB2312" w:cs="宋体"/>
          <w:spacing w:val="4"/>
          <w:kern w:val="0"/>
          <w:sz w:val="32"/>
          <w:szCs w:val="32"/>
        </w:rPr>
      </w:pPr>
      <w:bookmarkStart w:id="79" w:name="OLE_LINK3"/>
      <w:r>
        <w:rPr>
          <w:rFonts w:hint="eastAsia" w:ascii="黑体" w:hAnsi="黑体" w:eastAsia="黑体"/>
          <w:spacing w:val="4"/>
          <w:sz w:val="32"/>
        </w:rPr>
        <w:t>资助标准：</w:t>
      </w:r>
      <w:r>
        <w:rPr>
          <w:rFonts w:hint="eastAsia" w:ascii="仿宋_GB2312" w:hAnsi="宋体" w:eastAsia="仿宋_GB2312" w:cs="宋体"/>
          <w:spacing w:val="4"/>
          <w:kern w:val="0"/>
          <w:sz w:val="32"/>
          <w:szCs w:val="32"/>
        </w:rPr>
        <w:t>“四上”在库企业按照区统计部门确认的年度营业收入，比上年度每增长1000万元，奖励10万元，每家企业每年奖励金额最高不超过100万元。同类项目不得在其他部门重复申报。</w:t>
      </w:r>
    </w:p>
    <w:bookmarkEnd w:id="79"/>
    <w:p>
      <w:pPr>
        <w:adjustRightInd w:val="0"/>
        <w:snapToGrid w:val="0"/>
        <w:spacing w:line="300" w:lineRule="auto"/>
        <w:ind w:firstLine="656" w:firstLineChars="200"/>
        <w:rPr>
          <w:rFonts w:ascii="黑体" w:hAnsi="黑体" w:eastAsia="黑体"/>
          <w:spacing w:val="4"/>
          <w:sz w:val="32"/>
        </w:rPr>
      </w:pPr>
      <w:bookmarkStart w:id="80" w:name="OLE_LINK5"/>
      <w:r>
        <w:rPr>
          <w:rFonts w:hint="eastAsia" w:ascii="黑体" w:hAnsi="黑体" w:eastAsia="黑体"/>
          <w:spacing w:val="4"/>
          <w:sz w:val="32"/>
        </w:rPr>
        <w:t>申报条件及说明：</w:t>
      </w:r>
    </w:p>
    <w:p>
      <w:pPr>
        <w:adjustRightInd w:val="0"/>
        <w:snapToGrid w:val="0"/>
        <w:spacing w:line="300" w:lineRule="auto"/>
        <w:ind w:firstLine="640" w:firstLineChars="200"/>
        <w:rPr>
          <w:rFonts w:ascii="仿宋_GB2312" w:hAnsi="黑体" w:eastAsia="仿宋_GB2312"/>
          <w:spacing w:val="4"/>
          <w:sz w:val="32"/>
        </w:rPr>
      </w:pPr>
      <w:r>
        <w:rPr>
          <w:rFonts w:hint="eastAsia" w:ascii="仿宋_GB2312" w:hAnsi="仿宋_GB2312" w:eastAsia="仿宋_GB2312"/>
          <w:sz w:val="32"/>
          <w:szCs w:val="32"/>
        </w:rPr>
        <w:t>1）申报主体为上年度“四上”在库企业</w:t>
      </w:r>
      <w:r>
        <w:rPr>
          <w:rFonts w:hint="eastAsia" w:ascii="仿宋_GB2312" w:hAnsi="黑体" w:eastAsia="仿宋_GB2312"/>
          <w:spacing w:val="4"/>
          <w:sz w:val="32"/>
        </w:rPr>
        <w:t>；</w:t>
      </w:r>
    </w:p>
    <w:p>
      <w:pPr>
        <w:adjustRightInd w:val="0"/>
        <w:snapToGrid w:val="0"/>
        <w:spacing w:line="300" w:lineRule="auto"/>
        <w:ind w:firstLine="640" w:firstLineChars="200"/>
        <w:rPr>
          <w:rFonts w:ascii="仿宋_GB2312" w:eastAsia="仿宋_GB2312"/>
          <w:spacing w:val="4"/>
          <w:sz w:val="32"/>
        </w:rPr>
      </w:pPr>
      <w:r>
        <w:rPr>
          <w:rFonts w:hint="eastAsia" w:ascii="仿宋_GB2312" w:hAnsi="仿宋_GB2312" w:eastAsia="仿宋_GB2312"/>
          <w:sz w:val="32"/>
          <w:szCs w:val="32"/>
        </w:rPr>
        <w:t>2）“四上”在库</w:t>
      </w:r>
      <w:r>
        <w:rPr>
          <w:rFonts w:hint="eastAsia" w:ascii="仿宋_GB2312" w:hAnsi="宋体" w:eastAsia="仿宋_GB2312" w:cs="宋体"/>
          <w:spacing w:val="4"/>
          <w:kern w:val="0"/>
          <w:sz w:val="32"/>
          <w:szCs w:val="32"/>
        </w:rPr>
        <w:t>企业上年度营业收入以区统计局确认的数据为准</w:t>
      </w:r>
      <w:r>
        <w:rPr>
          <w:rFonts w:hint="eastAsia" w:ascii="仿宋_GB2312" w:hAnsi="黑体" w:eastAsia="仿宋_GB2312"/>
          <w:spacing w:val="4"/>
          <w:sz w:val="32"/>
        </w:rPr>
        <w:t>。</w:t>
      </w:r>
    </w:p>
    <w:bookmarkEnd w:id="80"/>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1）《</w:t>
      </w:r>
      <w:bookmarkStart w:id="81" w:name="OLE_LINK130"/>
      <w:r>
        <w:rPr>
          <w:rFonts w:hint="eastAsia" w:ascii="仿宋_GB2312" w:eastAsia="仿宋_GB2312"/>
          <w:sz w:val="32"/>
        </w:rPr>
        <w:t>文化产业“四上”在库企业营收增长奖励</w:t>
      </w:r>
      <w:bookmarkEnd w:id="81"/>
      <w:r>
        <w:rPr>
          <w:rFonts w:hint="eastAsia" w:ascii="仿宋_GB2312" w:eastAsia="仿宋_GB2312"/>
          <w:sz w:val="32"/>
        </w:rPr>
        <w:t>》</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3）【法定代表人身份证】</w:t>
      </w:r>
      <w:bookmarkStart w:id="82" w:name="OLE_LINK53"/>
      <w:r>
        <w:rPr>
          <w:rFonts w:hint="eastAsia" w:ascii="仿宋_GB2312" w:hAnsi="宋体" w:eastAsia="仿宋_GB2312" w:cs="宋体"/>
          <w:spacing w:val="4"/>
          <w:kern w:val="0"/>
          <w:sz w:val="32"/>
          <w:szCs w:val="32"/>
        </w:rPr>
        <w:t>（加盖单位公章）</w:t>
      </w:r>
      <w:bookmarkEnd w:id="82"/>
      <w:r>
        <w:rPr>
          <w:rFonts w:hint="eastAsia" w:ascii="仿宋_GB2312" w:hAnsi="宋体" w:eastAsia="仿宋_GB2312" w:cs="宋体"/>
          <w:spacing w:val="4"/>
          <w:kern w:val="0"/>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5）其它附件（如有）。</w:t>
      </w:r>
    </w:p>
    <w:p>
      <w:pPr>
        <w:adjustRightInd w:val="0"/>
        <w:snapToGrid w:val="0"/>
        <w:spacing w:line="300" w:lineRule="auto"/>
        <w:ind w:firstLine="656" w:firstLineChars="200"/>
        <w:rPr>
          <w:rFonts w:ascii="仿宋_GB2312" w:hAnsi="宋体" w:eastAsia="仿宋_GB2312" w:cs="宋体"/>
          <w:spacing w:val="4"/>
          <w:kern w:val="0"/>
          <w:sz w:val="32"/>
          <w:szCs w:val="32"/>
        </w:rPr>
      </w:pPr>
    </w:p>
    <w:p>
      <w:pPr>
        <w:adjustRightInd w:val="0"/>
        <w:snapToGrid w:val="0"/>
        <w:spacing w:line="300" w:lineRule="auto"/>
        <w:ind w:firstLine="659" w:firstLineChars="200"/>
        <w:rPr>
          <w:rFonts w:ascii="仿宋_GB2312" w:eastAsia="仿宋_GB2312"/>
          <w:b/>
          <w:bCs/>
          <w:spacing w:val="4"/>
          <w:sz w:val="32"/>
        </w:rPr>
      </w:pPr>
      <w:bookmarkStart w:id="83" w:name="OLE_LINK131"/>
      <w:r>
        <w:rPr>
          <w:rFonts w:hint="eastAsia" w:ascii="仿宋_GB2312" w:eastAsia="仿宋_GB2312"/>
          <w:b/>
          <w:bCs/>
          <w:spacing w:val="4"/>
          <w:sz w:val="32"/>
        </w:rPr>
        <w:t>5.2国家级、省级出口企业和基地奖励</w:t>
      </w:r>
      <w:bookmarkEnd w:id="83"/>
    </w:p>
    <w:p>
      <w:pPr>
        <w:spacing w:line="560" w:lineRule="exact"/>
        <w:ind w:firstLine="641"/>
        <w:textAlignment w:val="baseline"/>
        <w:rPr>
          <w:rFonts w:ascii="仿宋_GB2312" w:hAnsi="仿宋_GB2312"/>
          <w:szCs w:val="22"/>
        </w:rPr>
      </w:pPr>
      <w:bookmarkStart w:id="84" w:name="OLE_LINK19"/>
      <w:r>
        <w:rPr>
          <w:rFonts w:hint="eastAsia" w:ascii="黑体" w:hAnsi="黑体" w:eastAsia="黑体"/>
          <w:spacing w:val="4"/>
          <w:sz w:val="32"/>
        </w:rPr>
        <w:t>资助标准：</w:t>
      </w:r>
      <w:bookmarkEnd w:id="84"/>
      <w:r>
        <w:rPr>
          <w:rFonts w:hint="eastAsia" w:ascii="仿宋_GB2312" w:hAnsi="仿宋_GB2312" w:eastAsia="仿宋_GB2312"/>
          <w:sz w:val="32"/>
          <w:szCs w:val="32"/>
        </w:rPr>
        <w:t>国家级、省级出口企业和出口基地奖励。对被评为国家级、省级文化出口企业的单位，分别给予50万元、25万元的奖励；对被评为国家级、省级文化出口基地的单位，分别给予100万元、50万元的奖励。该奖励企业每两年可申请一次。省级文化出口企业或基地升格为国家级出口企业或基地的，可申请差额部分奖励。</w:t>
      </w:r>
    </w:p>
    <w:p>
      <w:pPr>
        <w:adjustRightInd w:val="0"/>
        <w:snapToGrid w:val="0"/>
        <w:spacing w:line="300" w:lineRule="auto"/>
        <w:ind w:firstLine="656" w:firstLineChars="200"/>
        <w:rPr>
          <w:rFonts w:ascii="黑体" w:hAnsi="黑体" w:eastAsia="黑体"/>
          <w:spacing w:val="4"/>
          <w:sz w:val="32"/>
        </w:rPr>
      </w:pPr>
      <w:bookmarkStart w:id="85" w:name="OLE_LINK20"/>
      <w:r>
        <w:rPr>
          <w:rFonts w:hint="eastAsia" w:ascii="黑体" w:hAnsi="黑体" w:eastAsia="黑体"/>
          <w:spacing w:val="4"/>
          <w:sz w:val="32"/>
        </w:rPr>
        <w:t>申报条件及说明：</w:t>
      </w:r>
    </w:p>
    <w:bookmarkEnd w:id="85"/>
    <w:p>
      <w:pPr>
        <w:adjustRightInd w:val="0"/>
        <w:snapToGrid w:val="0"/>
        <w:spacing w:line="300" w:lineRule="auto"/>
        <w:ind w:firstLine="640" w:firstLineChars="200"/>
        <w:rPr>
          <w:rFonts w:ascii="仿宋_GB2312" w:eastAsia="仿宋_GB2312"/>
          <w:spacing w:val="4"/>
          <w:sz w:val="32"/>
        </w:rPr>
      </w:pPr>
      <w:r>
        <w:rPr>
          <w:rFonts w:hint="eastAsia" w:ascii="仿宋_GB2312" w:hAnsi="仿宋_GB2312" w:eastAsia="仿宋_GB2312"/>
          <w:sz w:val="32"/>
          <w:szCs w:val="32"/>
        </w:rPr>
        <w:t>申报主体为上两个年度内获评为“国家文化出口重点企业”、“广东省文化出口重点企业”、“国家文化出口基地”或 “广东省文化出口基地”的运营单位。</w:t>
      </w:r>
    </w:p>
    <w:p>
      <w:pPr>
        <w:adjustRightInd w:val="0"/>
        <w:snapToGrid w:val="0"/>
        <w:spacing w:line="300" w:lineRule="auto"/>
        <w:ind w:firstLine="656" w:firstLineChars="200"/>
        <w:rPr>
          <w:rFonts w:ascii="黑体" w:hAnsi="黑体" w:eastAsia="黑体"/>
          <w:spacing w:val="4"/>
          <w:sz w:val="32"/>
        </w:rPr>
      </w:pPr>
      <w:bookmarkStart w:id="86" w:name="OLE_LINK21"/>
      <w:r>
        <w:rPr>
          <w:rFonts w:hint="eastAsia" w:ascii="黑体" w:hAnsi="黑体" w:eastAsia="黑体"/>
          <w:spacing w:val="4"/>
          <w:sz w:val="32"/>
        </w:rPr>
        <w:t>申报所需提交的材料：</w:t>
      </w:r>
    </w:p>
    <w:p>
      <w:pPr>
        <w:numPr>
          <w:ilvl w:val="0"/>
          <w:numId w:val="14"/>
        </w:numPr>
        <w:adjustRightInd w:val="0"/>
        <w:snapToGrid w:val="0"/>
        <w:spacing w:line="300" w:lineRule="auto"/>
        <w:ind w:firstLine="640"/>
        <w:rPr>
          <w:rFonts w:ascii="仿宋_GB2312" w:hAnsi="仿宋_GB2312" w:eastAsia="仿宋_GB2312"/>
          <w:sz w:val="32"/>
          <w:szCs w:val="32"/>
        </w:rPr>
      </w:pPr>
      <w:r>
        <w:rPr>
          <w:rFonts w:hint="eastAsia" w:ascii="仿宋_GB2312" w:hAnsi="仿宋_GB2312" w:eastAsia="仿宋_GB2312"/>
          <w:sz w:val="32"/>
          <w:szCs w:val="32"/>
        </w:rPr>
        <w:t>《</w:t>
      </w:r>
      <w:r>
        <w:rPr>
          <w:rFonts w:hint="eastAsia" w:ascii="仿宋_GB2312" w:eastAsia="仿宋_GB2312"/>
          <w:spacing w:val="4"/>
          <w:sz w:val="32"/>
        </w:rPr>
        <w:t>国家级、广东省文化出口企业和基地奖励</w:t>
      </w:r>
      <w:r>
        <w:rPr>
          <w:rFonts w:hint="eastAsia" w:ascii="仿宋_GB2312" w:hAnsi="宋体" w:eastAsia="仿宋_GB2312" w:cs="宋体"/>
          <w:spacing w:val="4"/>
          <w:kern w:val="0"/>
          <w:sz w:val="32"/>
          <w:szCs w:val="32"/>
        </w:rPr>
        <w:t>资助申请书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numPr>
          <w:ilvl w:val="0"/>
          <w:numId w:val="14"/>
        </w:numPr>
        <w:adjustRightInd w:val="0"/>
        <w:snapToGrid w:val="0"/>
        <w:spacing w:line="300" w:lineRule="auto"/>
        <w:ind w:firstLine="64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新版“三证合一”【营业执照】；（事业单位提交新版“三证合一”【事业单位法人证书】）；</w:t>
      </w:r>
    </w:p>
    <w:p>
      <w:pPr>
        <w:numPr>
          <w:ilvl w:val="0"/>
          <w:numId w:val="14"/>
        </w:numPr>
        <w:adjustRightInd w:val="0"/>
        <w:snapToGrid w:val="0"/>
        <w:spacing w:line="300" w:lineRule="auto"/>
        <w:ind w:firstLine="64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 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 xml:space="preserve">5） </w:t>
      </w:r>
      <w:r>
        <w:rPr>
          <w:rFonts w:hint="eastAsia" w:ascii="仿宋_GB2312" w:hAnsi="仿宋_GB2312" w:eastAsia="仿宋_GB2312"/>
          <w:sz w:val="32"/>
          <w:szCs w:val="32"/>
        </w:rPr>
        <w:t>“国家文化出口重点企业”、“广东省文化出口重点企业”、“国家文化出口基地”或 “广东省文化出口基地”证书；</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6）其它附件（如有）。</w:t>
      </w:r>
    </w:p>
    <w:bookmarkEnd w:id="86"/>
    <w:p>
      <w:pPr>
        <w:adjustRightInd w:val="0"/>
        <w:snapToGrid w:val="0"/>
        <w:spacing w:line="300" w:lineRule="auto"/>
        <w:ind w:firstLine="656" w:firstLineChars="200"/>
        <w:rPr>
          <w:rFonts w:ascii="仿宋_GB2312" w:hAnsi="宋体" w:eastAsia="仿宋_GB2312" w:cs="宋体"/>
          <w:spacing w:val="4"/>
          <w:kern w:val="0"/>
          <w:sz w:val="32"/>
          <w:szCs w:val="32"/>
        </w:rPr>
      </w:pPr>
    </w:p>
    <w:p>
      <w:pPr>
        <w:adjustRightInd w:val="0"/>
        <w:snapToGrid w:val="0"/>
        <w:spacing w:line="300" w:lineRule="auto"/>
        <w:ind w:firstLine="659" w:firstLineChars="200"/>
        <w:rPr>
          <w:rFonts w:ascii="仿宋_GB2312" w:eastAsia="仿宋_GB2312"/>
          <w:b/>
          <w:bCs/>
          <w:spacing w:val="4"/>
          <w:sz w:val="32"/>
        </w:rPr>
      </w:pPr>
      <w:bookmarkStart w:id="87" w:name="OLE_LINK132"/>
      <w:r>
        <w:rPr>
          <w:rFonts w:hint="eastAsia" w:ascii="仿宋_GB2312" w:eastAsia="仿宋_GB2312"/>
          <w:b/>
          <w:bCs/>
          <w:spacing w:val="4"/>
          <w:sz w:val="32"/>
        </w:rPr>
        <w:t xml:space="preserve">5.3 </w:t>
      </w:r>
      <w:bookmarkStart w:id="88" w:name="OLE_LINK23"/>
      <w:r>
        <w:rPr>
          <w:rFonts w:hint="eastAsia" w:ascii="仿宋_GB2312" w:eastAsia="仿宋_GB2312"/>
          <w:b/>
          <w:bCs/>
          <w:spacing w:val="4"/>
          <w:sz w:val="32"/>
        </w:rPr>
        <w:t>国家级、省市级文化（体育）</w:t>
      </w:r>
      <w:bookmarkStart w:id="89" w:name="OLE_LINK22"/>
      <w:r>
        <w:rPr>
          <w:rFonts w:hint="eastAsia" w:ascii="仿宋_GB2312" w:eastAsia="仿宋_GB2312"/>
          <w:b/>
          <w:bCs/>
          <w:spacing w:val="4"/>
          <w:sz w:val="32"/>
        </w:rPr>
        <w:t>奖项及评级</w:t>
      </w:r>
      <w:bookmarkEnd w:id="89"/>
      <w:r>
        <w:rPr>
          <w:rFonts w:hint="eastAsia" w:ascii="仿宋_GB2312" w:eastAsia="仿宋_GB2312"/>
          <w:b/>
          <w:bCs/>
          <w:spacing w:val="4"/>
          <w:sz w:val="32"/>
        </w:rPr>
        <w:t>奖励</w:t>
      </w:r>
      <w:bookmarkEnd w:id="88"/>
    </w:p>
    <w:bookmarkEnd w:id="87"/>
    <w:p>
      <w:pPr>
        <w:spacing w:line="560" w:lineRule="exact"/>
        <w:ind w:firstLine="641"/>
        <w:textAlignment w:val="baseline"/>
        <w:rPr>
          <w:rFonts w:ascii="仿宋_GB2312" w:hAnsi="仿宋_GB2312" w:eastAsia="仿宋_GB2312"/>
          <w:sz w:val="32"/>
          <w:szCs w:val="32"/>
        </w:rPr>
      </w:pPr>
      <w:bookmarkStart w:id="90" w:name="OLE_LINK14"/>
      <w:r>
        <w:rPr>
          <w:rFonts w:hint="eastAsia" w:ascii="黑体" w:hAnsi="黑体" w:eastAsia="黑体"/>
          <w:spacing w:val="4"/>
          <w:sz w:val="32"/>
        </w:rPr>
        <w:t>资助标准：</w:t>
      </w:r>
      <w:bookmarkStart w:id="91" w:name="OLE_LINK49"/>
      <w:r>
        <w:rPr>
          <w:rFonts w:hint="eastAsia" w:ascii="仿宋_GB2312" w:hAnsi="仿宋_GB2312" w:eastAsia="仿宋_GB2312"/>
          <w:sz w:val="32"/>
          <w:szCs w:val="32"/>
        </w:rPr>
        <w:t>对获得国家“五个一工程”奖、文化和旅游部中国文化艺术政府奖的单位一次性奖励100万元；对获得国家文化企业30强的单位一次性奖励50万元；对获得“中国电影华表奖”、“中国电视星光奖”、“中国出版政府奖”主要奖项，入选“中国原创游戏精品出版工程”的单位一次性奖励30万元；对获得深圳市优秀新兴业态文化创意企业认定的单位一次性奖励25万元。对获得国家体育总局、文化和旅游部新认定为国家级体育旅游示范基地、国家级体育旅游精品赛事、国家级体育旅游精品线路的项目分别给予一次性奖励15万元。</w:t>
      </w:r>
    </w:p>
    <w:bookmarkEnd w:id="91"/>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hAnsi="仿宋_GB2312" w:eastAsia="仿宋_GB2312"/>
          <w:sz w:val="32"/>
          <w:szCs w:val="32"/>
        </w:rPr>
        <w:t>申报主体为上年度获得以上奖项或评级的运营单位。</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adjustRightInd w:val="0"/>
        <w:snapToGrid w:val="0"/>
        <w:spacing w:line="300" w:lineRule="auto"/>
        <w:ind w:firstLine="640" w:firstLineChars="200"/>
        <w:rPr>
          <w:rFonts w:ascii="仿宋_GB2312" w:hAnsi="仿宋_GB2312" w:eastAsia="仿宋_GB2312"/>
          <w:sz w:val="32"/>
          <w:szCs w:val="32"/>
        </w:rPr>
      </w:pPr>
      <w:r>
        <w:rPr>
          <w:rFonts w:hint="eastAsia" w:ascii="仿宋_GB2312" w:eastAsia="仿宋_GB2312"/>
          <w:sz w:val="32"/>
        </w:rPr>
        <w:t>1）《国家级、省市级文化（体育）奖项及评级奖励资</w:t>
      </w:r>
      <w:r>
        <w:rPr>
          <w:rFonts w:hint="eastAsia" w:ascii="仿宋_GB2312" w:hAnsi="宋体" w:eastAsia="仿宋_GB2312" w:cs="宋体"/>
          <w:spacing w:val="4"/>
          <w:kern w:val="0"/>
          <w:sz w:val="32"/>
          <w:szCs w:val="32"/>
        </w:rPr>
        <w:t>助申请书</w:t>
      </w:r>
      <w:r>
        <w:rPr>
          <w:rFonts w:hint="eastAsia" w:ascii="仿宋_GB2312" w:hAnsi="仿宋_GB2312" w:eastAsia="仿宋_GB2312"/>
          <w:sz w:val="32"/>
          <w:szCs w:val="32"/>
        </w:rPr>
        <w:t>》（</w:t>
      </w:r>
      <w:r>
        <w:rPr>
          <w:rFonts w:hint="eastAsia" w:ascii="仿宋_GB2312" w:eastAsia="仿宋_GB2312"/>
          <w:sz w:val="32"/>
        </w:rPr>
        <w:t>登录南山区产业发展综合服务平台</w:t>
      </w:r>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在线填写</w:t>
      </w:r>
      <w:r>
        <w:rPr>
          <w:rFonts w:hint="eastAsia" w:ascii="仿宋_GB2312" w:hAnsi="仿宋_GB2312" w:eastAsia="仿宋_GB2312"/>
          <w:sz w:val="32"/>
          <w:szCs w:val="32"/>
        </w:rPr>
        <w:t>）；</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 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 所申请</w:t>
      </w:r>
      <w:r>
        <w:rPr>
          <w:rFonts w:hint="eastAsia" w:ascii="仿宋_GB2312" w:hAnsi="仿宋_GB2312" w:eastAsia="仿宋_GB2312"/>
          <w:sz w:val="32"/>
          <w:szCs w:val="32"/>
        </w:rPr>
        <w:t>奖励或评级证书/文件/奖励资助到账证明等；</w:t>
      </w:r>
    </w:p>
    <w:p>
      <w:pPr>
        <w:adjustRightInd w:val="0"/>
        <w:snapToGrid w:val="0"/>
        <w:spacing w:line="300" w:lineRule="auto"/>
        <w:ind w:firstLine="656" w:firstLineChars="200"/>
        <w:rPr>
          <w:rFonts w:ascii="仿宋_GB2312" w:hAnsi="宋体" w:eastAsia="仿宋_GB2312" w:cs="宋体"/>
          <w:spacing w:val="4"/>
          <w:kern w:val="0"/>
          <w:sz w:val="32"/>
          <w:szCs w:val="32"/>
        </w:rPr>
      </w:pPr>
      <w:bookmarkStart w:id="92" w:name="OLE_LINK35"/>
      <w:r>
        <w:rPr>
          <w:rFonts w:hint="eastAsia" w:ascii="仿宋_GB2312" w:hAnsi="宋体" w:eastAsia="仿宋_GB2312" w:cs="宋体"/>
          <w:spacing w:val="4"/>
          <w:kern w:val="0"/>
          <w:sz w:val="32"/>
          <w:szCs w:val="32"/>
        </w:rPr>
        <w:t>6）其它附件（如有）。</w:t>
      </w:r>
    </w:p>
    <w:bookmarkEnd w:id="92"/>
    <w:p>
      <w:pPr>
        <w:adjustRightInd w:val="0"/>
        <w:snapToGrid w:val="0"/>
        <w:spacing w:line="300" w:lineRule="auto"/>
        <w:ind w:firstLine="640" w:firstLineChars="200"/>
        <w:rPr>
          <w:rFonts w:ascii="仿宋_GB2312" w:hAnsi="仿宋_GB2312" w:eastAsia="仿宋_GB2312"/>
          <w:sz w:val="32"/>
          <w:szCs w:val="32"/>
        </w:rPr>
      </w:pPr>
    </w:p>
    <w:bookmarkEnd w:id="90"/>
    <w:p>
      <w:pPr>
        <w:adjustRightInd w:val="0"/>
        <w:snapToGrid w:val="0"/>
        <w:spacing w:line="300" w:lineRule="auto"/>
        <w:ind w:firstLine="659" w:firstLineChars="200"/>
        <w:rPr>
          <w:rFonts w:ascii="仿宋_GB2312" w:eastAsia="仿宋_GB2312"/>
          <w:b/>
          <w:bCs/>
          <w:spacing w:val="4"/>
          <w:sz w:val="32"/>
        </w:rPr>
      </w:pPr>
      <w:r>
        <w:rPr>
          <w:rFonts w:hint="eastAsia" w:ascii="仿宋_GB2312" w:eastAsia="仿宋_GB2312"/>
          <w:b/>
          <w:bCs/>
          <w:spacing w:val="4"/>
          <w:sz w:val="32"/>
        </w:rPr>
        <w:t>（六）促进文化（体育）科技金融融合</w:t>
      </w:r>
    </w:p>
    <w:p>
      <w:pPr>
        <w:adjustRightInd w:val="0"/>
        <w:snapToGrid w:val="0"/>
        <w:spacing w:line="300" w:lineRule="auto"/>
        <w:ind w:firstLine="659" w:firstLineChars="200"/>
        <w:rPr>
          <w:rFonts w:ascii="仿宋_GB2312" w:eastAsia="仿宋_GB2312"/>
          <w:b/>
          <w:bCs/>
          <w:spacing w:val="4"/>
          <w:sz w:val="32"/>
        </w:rPr>
      </w:pPr>
      <w:bookmarkStart w:id="93" w:name="OLE_LINK133"/>
      <w:r>
        <w:rPr>
          <w:rFonts w:hint="eastAsia" w:ascii="仿宋_GB2312" w:eastAsia="仿宋_GB2312"/>
          <w:b/>
          <w:bCs/>
          <w:spacing w:val="4"/>
          <w:sz w:val="32"/>
        </w:rPr>
        <w:t xml:space="preserve">6.1 </w:t>
      </w:r>
      <w:bookmarkStart w:id="94" w:name="OLE_LINK47"/>
      <w:r>
        <w:rPr>
          <w:rFonts w:hint="eastAsia" w:ascii="仿宋_GB2312" w:eastAsia="仿宋_GB2312"/>
          <w:b/>
          <w:bCs/>
          <w:spacing w:val="4"/>
          <w:sz w:val="32"/>
        </w:rPr>
        <w:t>企业加大自主研发投入奖励</w:t>
      </w:r>
    </w:p>
    <w:bookmarkEnd w:id="93"/>
    <w:p>
      <w:pPr>
        <w:spacing w:line="560" w:lineRule="exact"/>
        <w:ind w:firstLine="641"/>
        <w:textAlignment w:val="baseline"/>
        <w:rPr>
          <w:rFonts w:ascii="仿宋_GB2312" w:hAnsi="宋体" w:eastAsia="仿宋_GB2312" w:cs="宋体"/>
          <w:spacing w:val="4"/>
          <w:kern w:val="0"/>
          <w:sz w:val="32"/>
          <w:szCs w:val="32"/>
        </w:rPr>
      </w:pPr>
      <w:r>
        <w:rPr>
          <w:rFonts w:hint="eastAsia" w:ascii="黑体" w:hAnsi="黑体" w:eastAsia="黑体"/>
          <w:spacing w:val="4"/>
          <w:sz w:val="32"/>
        </w:rPr>
        <w:t>资助标准：</w:t>
      </w:r>
      <w:r>
        <w:rPr>
          <w:rFonts w:hint="eastAsia" w:ascii="仿宋_GB2312" w:hAnsi="宋体" w:eastAsia="仿宋_GB2312" w:cs="宋体"/>
          <w:spacing w:val="4"/>
          <w:kern w:val="0"/>
          <w:sz w:val="32"/>
          <w:szCs w:val="32"/>
        </w:rPr>
        <w:t>对上年度营业收入500万元（含）以上、研发费用投入100万元（含）以上的文化（体育）企业，按上年度研发费用的3%予以奖励，每家单位每年奖励金额最高不超过50万元。</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申报主体为享受研发费用加计扣除的文化（体育）企业。</w:t>
      </w:r>
    </w:p>
    <w:bookmarkEnd w:id="94"/>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申报所需提交的材料：</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w:t>
      </w:r>
      <w:bookmarkStart w:id="95" w:name="OLE_LINK135"/>
      <w:r>
        <w:rPr>
          <w:rFonts w:hint="eastAsia" w:ascii="仿宋_GB2312" w:hAnsi="宋体" w:eastAsia="仿宋_GB2312" w:cs="宋体"/>
          <w:spacing w:val="4"/>
          <w:kern w:val="0"/>
          <w:sz w:val="32"/>
          <w:szCs w:val="32"/>
        </w:rPr>
        <w:t>企业自主研发投入奖励申请书</w:t>
      </w:r>
      <w:bookmarkEnd w:id="95"/>
      <w:r>
        <w:rPr>
          <w:rFonts w:hint="eastAsia" w:ascii="仿宋_GB2312" w:hAnsi="宋体" w:eastAsia="仿宋_GB2312" w:cs="宋体"/>
          <w:spacing w:val="4"/>
          <w:kern w:val="0"/>
          <w:sz w:val="32"/>
          <w:szCs w:val="32"/>
        </w:rPr>
        <w:t>》（登录南山区产业发展综合服务平台http://sfms.szns.gov.cn在线填写）；</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3）【法定代表人身份证】（加盖单位公章）；</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snapToGrid w:val="0"/>
        <w:spacing w:line="560" w:lineRule="exact"/>
        <w:ind w:firstLine="656" w:firstLineChars="200"/>
        <w:jc w:val="left"/>
        <w:rPr>
          <w:rFonts w:hint="eastAsia"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5）企业上一纳税年度的</w:t>
      </w:r>
      <w:bookmarkStart w:id="96" w:name="OLE_LINK24"/>
      <w:bookmarkStart w:id="97" w:name="OLE_LINK46"/>
      <w:r>
        <w:rPr>
          <w:rFonts w:hint="eastAsia" w:ascii="仿宋_GB2312" w:hAnsi="宋体" w:eastAsia="仿宋_GB2312" w:cs="宋体"/>
          <w:spacing w:val="4"/>
          <w:kern w:val="0"/>
          <w:sz w:val="32"/>
          <w:szCs w:val="32"/>
        </w:rPr>
        <w:t>汇算清缴报表，包括但不限于：《中华人民共和国企业所得税年度纳税申报表（A类）》</w:t>
      </w:r>
      <w:bookmarkEnd w:id="96"/>
      <w:bookmarkStart w:id="98" w:name="OLE_LINK6"/>
      <w:r>
        <w:rPr>
          <w:rFonts w:hint="eastAsia" w:ascii="仿宋_GB2312" w:hAnsi="宋体" w:eastAsia="仿宋_GB2312" w:cs="宋体"/>
          <w:spacing w:val="4"/>
          <w:kern w:val="0"/>
          <w:sz w:val="32"/>
          <w:szCs w:val="32"/>
        </w:rPr>
        <w:t>（A100000）、《研发费用加计扣除优惠明细表》</w:t>
      </w:r>
      <w:bookmarkStart w:id="99" w:name="OLE_LINK48"/>
      <w:r>
        <w:rPr>
          <w:rFonts w:hint="eastAsia" w:ascii="仿宋_GB2312" w:hAnsi="宋体" w:eastAsia="仿宋_GB2312" w:cs="宋体"/>
          <w:spacing w:val="4"/>
          <w:kern w:val="0"/>
          <w:sz w:val="32"/>
          <w:szCs w:val="32"/>
        </w:rPr>
        <w:t>（A107012)</w:t>
      </w:r>
      <w:bookmarkEnd w:id="97"/>
      <w:bookmarkEnd w:id="98"/>
      <w:bookmarkEnd w:id="99"/>
      <w:r>
        <w:rPr>
          <w:rFonts w:hint="eastAsia" w:ascii="仿宋_GB2312" w:hAnsi="宋体" w:eastAsia="仿宋_GB2312" w:cs="宋体"/>
          <w:spacing w:val="4"/>
          <w:kern w:val="0"/>
          <w:sz w:val="32"/>
          <w:szCs w:val="32"/>
        </w:rPr>
        <w:t>;</w:t>
      </w:r>
    </w:p>
    <w:p>
      <w:pPr>
        <w:adjustRightInd w:val="0"/>
        <w:snapToGrid w:val="0"/>
        <w:spacing w:line="300" w:lineRule="auto"/>
        <w:ind w:firstLine="564" w:firstLineChars="172"/>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w:t>
      </w:r>
      <w:bookmarkStart w:id="121" w:name="_GoBack"/>
      <w:bookmarkEnd w:id="121"/>
      <w:r>
        <w:rPr>
          <w:rFonts w:hint="eastAsia" w:ascii="仿宋_GB2312" w:hAnsi="宋体" w:eastAsia="仿宋_GB2312" w:cs="宋体"/>
          <w:spacing w:val="4"/>
          <w:kern w:val="0"/>
          <w:sz w:val="32"/>
          <w:szCs w:val="32"/>
        </w:rPr>
        <w:t>其它附件（如有）。</w:t>
      </w:r>
    </w:p>
    <w:p>
      <w:pPr>
        <w:adjustRightInd w:val="0"/>
        <w:snapToGrid w:val="0"/>
        <w:spacing w:line="300" w:lineRule="auto"/>
        <w:ind w:firstLine="656" w:firstLineChars="200"/>
        <w:rPr>
          <w:rFonts w:ascii="仿宋_GB2312" w:hAnsi="宋体" w:eastAsia="仿宋_GB2312" w:cs="宋体"/>
          <w:spacing w:val="4"/>
          <w:kern w:val="0"/>
          <w:sz w:val="32"/>
          <w:szCs w:val="32"/>
        </w:rPr>
      </w:pPr>
    </w:p>
    <w:p>
      <w:pPr>
        <w:adjustRightInd w:val="0"/>
        <w:snapToGrid w:val="0"/>
        <w:spacing w:line="300" w:lineRule="auto"/>
        <w:ind w:firstLine="659" w:firstLineChars="200"/>
        <w:rPr>
          <w:rFonts w:ascii="仿宋_GB2312" w:eastAsia="仿宋_GB2312"/>
          <w:b/>
          <w:bCs/>
          <w:spacing w:val="4"/>
          <w:sz w:val="32"/>
        </w:rPr>
      </w:pPr>
      <w:bookmarkStart w:id="100" w:name="OLE_LINK134"/>
      <w:r>
        <w:rPr>
          <w:rFonts w:hint="eastAsia" w:ascii="仿宋_GB2312" w:eastAsia="仿宋_GB2312"/>
          <w:b/>
          <w:bCs/>
          <w:spacing w:val="4"/>
          <w:sz w:val="32"/>
        </w:rPr>
        <w:t>6.2 文化（体育）和科技</w:t>
      </w:r>
      <w:bookmarkStart w:id="101" w:name="OLE_LINK26"/>
      <w:r>
        <w:rPr>
          <w:rFonts w:hint="eastAsia" w:ascii="仿宋_GB2312" w:eastAsia="仿宋_GB2312"/>
          <w:b/>
          <w:bCs/>
          <w:spacing w:val="4"/>
          <w:sz w:val="32"/>
        </w:rPr>
        <w:t>融合领域核心关键技</w:t>
      </w:r>
      <w:bookmarkEnd w:id="101"/>
      <w:r>
        <w:rPr>
          <w:rFonts w:hint="eastAsia" w:ascii="仿宋_GB2312" w:eastAsia="仿宋_GB2312"/>
          <w:b/>
          <w:bCs/>
          <w:spacing w:val="4"/>
          <w:sz w:val="32"/>
        </w:rPr>
        <w:t>术研发奖励</w:t>
      </w:r>
    </w:p>
    <w:bookmarkEnd w:id="100"/>
    <w:p>
      <w:pPr>
        <w:widowControl/>
        <w:shd w:val="clear" w:color="auto" w:fill="FFFFFF"/>
        <w:spacing w:line="360" w:lineRule="auto"/>
        <w:ind w:firstLine="643"/>
        <w:rPr>
          <w:rFonts w:ascii="仿宋_GB2312" w:hAnsi="宋体" w:eastAsia="仿宋_GB2312" w:cs="宋体"/>
          <w:spacing w:val="4"/>
          <w:kern w:val="0"/>
          <w:sz w:val="32"/>
          <w:szCs w:val="32"/>
        </w:rPr>
      </w:pPr>
      <w:r>
        <w:rPr>
          <w:rFonts w:hint="eastAsia" w:ascii="黑体" w:hAnsi="黑体" w:eastAsia="黑体"/>
          <w:spacing w:val="4"/>
          <w:sz w:val="32"/>
        </w:rPr>
        <w:t>资助标准：</w:t>
      </w:r>
      <w:r>
        <w:rPr>
          <w:rFonts w:hint="eastAsia" w:ascii="仿宋_GB2312" w:hAnsi="宋体" w:eastAsia="仿宋_GB2312" w:cs="宋体"/>
          <w:spacing w:val="4"/>
          <w:kern w:val="0"/>
          <w:sz w:val="32"/>
          <w:szCs w:val="32"/>
        </w:rPr>
        <w:t>对文化（体育）企事业单位建设实验室、研究平台等研究机构，获得国家、省、市级产业主管部门资助的，按上年度实际到账金额的50%给予奖励，奖励期限不超过连续3年，奖励金额合计最高不超过100万元。</w:t>
      </w:r>
    </w:p>
    <w:p>
      <w:pPr>
        <w:widowControl/>
        <w:shd w:val="clear" w:color="auto" w:fill="FFFFFF"/>
        <w:spacing w:line="360" w:lineRule="auto"/>
        <w:ind w:firstLine="643"/>
        <w:rPr>
          <w:rFonts w:ascii="黑体" w:hAnsi="黑体" w:eastAsia="黑体"/>
          <w:spacing w:val="4"/>
          <w:sz w:val="32"/>
        </w:rPr>
      </w:pPr>
      <w:r>
        <w:rPr>
          <w:rFonts w:hint="eastAsia" w:ascii="黑体" w:hAnsi="黑体" w:eastAsia="黑体"/>
          <w:spacing w:val="4"/>
          <w:sz w:val="32"/>
        </w:rPr>
        <w:t>申报条件及说明：</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1）申报主体为建设</w:t>
      </w:r>
      <w:bookmarkStart w:id="102" w:name="OLE_LINK66"/>
      <w:r>
        <w:rPr>
          <w:rFonts w:hint="eastAsia" w:ascii="仿宋_GB2312" w:hAnsi="宋体" w:eastAsia="仿宋_GB2312" w:cs="宋体"/>
          <w:spacing w:val="4"/>
          <w:kern w:val="0"/>
          <w:sz w:val="32"/>
          <w:szCs w:val="32"/>
        </w:rPr>
        <w:t>实验室、研究平台等</w:t>
      </w:r>
      <w:bookmarkEnd w:id="102"/>
      <w:r>
        <w:rPr>
          <w:rFonts w:hint="eastAsia" w:ascii="仿宋_GB2312" w:hAnsi="宋体" w:eastAsia="仿宋_GB2312" w:cs="宋体"/>
          <w:spacing w:val="4"/>
          <w:kern w:val="0"/>
          <w:sz w:val="32"/>
          <w:szCs w:val="32"/>
        </w:rPr>
        <w:t>的研究机构；</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2）实验室、研究平台等上年度获得国家、省、市级产业主管部门资助。</w:t>
      </w:r>
    </w:p>
    <w:p>
      <w:pPr>
        <w:widowControl/>
        <w:shd w:val="clear" w:color="auto" w:fill="FFFFFF"/>
        <w:spacing w:line="360" w:lineRule="auto"/>
        <w:ind w:firstLine="643"/>
        <w:rPr>
          <w:rFonts w:ascii="黑体" w:hAnsi="黑体" w:eastAsia="黑体"/>
          <w:spacing w:val="4"/>
          <w:sz w:val="32"/>
        </w:rPr>
      </w:pPr>
      <w:r>
        <w:rPr>
          <w:rFonts w:hint="eastAsia" w:ascii="黑体" w:hAnsi="黑体" w:eastAsia="黑体"/>
          <w:spacing w:val="4"/>
          <w:sz w:val="32"/>
        </w:rPr>
        <w:t>申报所需提交的材料：</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1）《文化（体育）和科技融合领域核心关键技术研发奖励资助申请书》（登录南山区产业发展综合服务平台http://sfms.szns.gov.cn在线填写）；</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3）【法定代表人身份证】（加盖单位公章）；</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5）获得国家、省、市级产业主管部门资助的证明或公示文件等；</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6）上年度获得国家、省、市级产业主管部门资助的收款收据、银行往来凭证；</w:t>
      </w:r>
    </w:p>
    <w:p>
      <w:pPr>
        <w:spacing w:line="560" w:lineRule="exact"/>
        <w:ind w:firstLine="641"/>
        <w:textAlignment w:val="baseline"/>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w:t>
      </w:r>
      <w:bookmarkStart w:id="103" w:name="OLE_LINK54"/>
      <w:r>
        <w:rPr>
          <w:rFonts w:hint="eastAsia" w:ascii="仿宋_GB2312" w:hAnsi="宋体" w:eastAsia="仿宋_GB2312" w:cs="宋体"/>
          <w:spacing w:val="4"/>
          <w:kern w:val="0"/>
          <w:sz w:val="32"/>
          <w:szCs w:val="32"/>
        </w:rPr>
        <w:t>）其它附件（如有）。</w:t>
      </w:r>
      <w:bookmarkEnd w:id="103"/>
    </w:p>
    <w:p>
      <w:pPr>
        <w:adjustRightInd w:val="0"/>
        <w:snapToGrid w:val="0"/>
        <w:spacing w:line="300" w:lineRule="auto"/>
        <w:ind w:firstLine="659" w:firstLineChars="200"/>
        <w:rPr>
          <w:rFonts w:ascii="仿宋_GB2312" w:eastAsia="仿宋_GB2312"/>
          <w:b/>
          <w:bCs/>
          <w:spacing w:val="4"/>
          <w:sz w:val="32"/>
        </w:rPr>
      </w:pPr>
    </w:p>
    <w:p>
      <w:pPr>
        <w:adjustRightInd w:val="0"/>
        <w:snapToGrid w:val="0"/>
        <w:spacing w:line="300" w:lineRule="auto"/>
        <w:ind w:firstLine="659" w:firstLineChars="200"/>
        <w:rPr>
          <w:rFonts w:ascii="仿宋_GB2312" w:eastAsia="仿宋_GB2312"/>
          <w:b/>
          <w:bCs/>
          <w:spacing w:val="4"/>
          <w:sz w:val="32"/>
        </w:rPr>
      </w:pPr>
      <w:bookmarkStart w:id="104" w:name="OLE_LINK136"/>
      <w:r>
        <w:rPr>
          <w:rFonts w:hint="eastAsia" w:ascii="仿宋_GB2312" w:eastAsia="仿宋_GB2312"/>
          <w:b/>
          <w:bCs/>
          <w:spacing w:val="4"/>
          <w:sz w:val="32"/>
        </w:rPr>
        <w:t>6.3 文化（体育）企业申报国家高新技术企业奖励</w:t>
      </w:r>
    </w:p>
    <w:bookmarkEnd w:id="104"/>
    <w:p>
      <w:pPr>
        <w:widowControl/>
        <w:ind w:firstLine="656" w:firstLineChars="200"/>
        <w:jc w:val="left"/>
        <w:rPr>
          <w:rFonts w:ascii="仿宋_GB2312" w:hAnsi="宋体" w:eastAsia="仿宋_GB2312" w:cs="宋体"/>
          <w:spacing w:val="4"/>
          <w:kern w:val="0"/>
          <w:sz w:val="32"/>
          <w:szCs w:val="32"/>
        </w:rPr>
      </w:pPr>
      <w:r>
        <w:rPr>
          <w:rFonts w:hint="eastAsia" w:ascii="黑体" w:hAnsi="黑体" w:eastAsia="黑体"/>
          <w:spacing w:val="4"/>
          <w:sz w:val="32"/>
        </w:rPr>
        <w:t>资助标准：</w:t>
      </w:r>
      <w:r>
        <w:rPr>
          <w:rFonts w:hint="eastAsia" w:ascii="仿宋_GB2312" w:hAnsi="宋体" w:eastAsia="仿宋_GB2312" w:cs="宋体"/>
          <w:spacing w:val="4"/>
          <w:kern w:val="0"/>
          <w:sz w:val="32"/>
          <w:szCs w:val="32"/>
        </w:rPr>
        <w:t>对上年度通过国家高新技术企业认定的文化（体育）企业，给予一次性奖励。上年度首次认定通过的，每家奖励20万元；上年度重新认定通过的，每家奖励10万。</w:t>
      </w:r>
    </w:p>
    <w:p>
      <w:pPr>
        <w:widowControl/>
        <w:ind w:firstLine="656" w:firstLineChars="200"/>
        <w:jc w:val="left"/>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1、申报主体为上年度通过国家高新技术企业认定的文化（体育）企业；</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2、企业更名后重新核发认定证书的不再给予奖励；</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3、同一项目已获得市、区其他部门资助的不重复资助。</w:t>
      </w:r>
    </w:p>
    <w:p>
      <w:pPr>
        <w:widowControl/>
        <w:ind w:firstLine="656" w:firstLineChars="200"/>
        <w:jc w:val="left"/>
        <w:rPr>
          <w:rFonts w:ascii="黑体" w:hAnsi="黑体" w:eastAsia="黑体"/>
          <w:spacing w:val="4"/>
          <w:sz w:val="32"/>
        </w:rPr>
      </w:pPr>
      <w:r>
        <w:rPr>
          <w:rFonts w:hint="eastAsia" w:ascii="黑体" w:hAnsi="黑体" w:eastAsia="黑体"/>
          <w:spacing w:val="4"/>
          <w:sz w:val="32"/>
        </w:rPr>
        <w:t>申报所需提交的材料：</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1）《国家高新技术企业认定奖励申请书》（登录南山区产业发展综合服务平台http://sfms.szns.gov.cn在线填写）；</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5）上年度认定的国家高新技术企业证书；</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6）其它附件（如有）。</w:t>
      </w:r>
    </w:p>
    <w:p>
      <w:pPr>
        <w:widowControl/>
        <w:spacing w:line="20" w:lineRule="atLeast"/>
        <w:ind w:left="-360"/>
        <w:rPr>
          <w:rFonts w:ascii="仿宋_GB2312" w:eastAsia="仿宋_GB2312"/>
          <w:b/>
          <w:bCs/>
          <w:spacing w:val="4"/>
          <w:sz w:val="32"/>
        </w:rPr>
      </w:pPr>
    </w:p>
    <w:p>
      <w:pPr>
        <w:adjustRightInd w:val="0"/>
        <w:snapToGrid w:val="0"/>
        <w:spacing w:line="300" w:lineRule="auto"/>
        <w:ind w:firstLine="659" w:firstLineChars="200"/>
        <w:rPr>
          <w:rFonts w:ascii="仿宋_GB2312" w:eastAsia="仿宋_GB2312"/>
          <w:b/>
          <w:bCs/>
          <w:spacing w:val="4"/>
          <w:sz w:val="32"/>
        </w:rPr>
      </w:pPr>
      <w:bookmarkStart w:id="105" w:name="OLE_LINK137"/>
      <w:r>
        <w:rPr>
          <w:rFonts w:hint="eastAsia" w:ascii="仿宋_GB2312" w:eastAsia="仿宋_GB2312"/>
          <w:b/>
          <w:bCs/>
          <w:spacing w:val="4"/>
          <w:sz w:val="32"/>
        </w:rPr>
        <w:t>6.4 国家文化科技融合示范基地奖励</w:t>
      </w:r>
    </w:p>
    <w:bookmarkEnd w:id="105"/>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黑体" w:hAnsi="黑体" w:eastAsia="黑体"/>
          <w:spacing w:val="4"/>
          <w:sz w:val="32"/>
        </w:rPr>
        <w:t>资助标准：</w:t>
      </w:r>
      <w:r>
        <w:rPr>
          <w:rFonts w:hint="eastAsia" w:ascii="仿宋_GB2312" w:hAnsi="宋体" w:eastAsia="仿宋_GB2312" w:cs="宋体"/>
          <w:spacing w:val="4"/>
          <w:kern w:val="0"/>
          <w:sz w:val="32"/>
          <w:szCs w:val="32"/>
        </w:rPr>
        <w:t>对获得国家文化科技融合示范基地（集聚类）认定的单位一次性奖励300万元，获得国家文化科技融合示范基地（单体类）认定的单位一次性奖励100万元。</w:t>
      </w:r>
    </w:p>
    <w:p>
      <w:pPr>
        <w:widowControl/>
        <w:ind w:firstLine="656" w:firstLineChars="200"/>
        <w:jc w:val="left"/>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申报主体为上年度</w:t>
      </w:r>
      <w:bookmarkStart w:id="106" w:name="OLE_LINK51"/>
      <w:r>
        <w:rPr>
          <w:rFonts w:hint="eastAsia" w:ascii="仿宋_GB2312" w:hAnsi="宋体" w:eastAsia="仿宋_GB2312" w:cs="宋体"/>
          <w:spacing w:val="4"/>
          <w:kern w:val="0"/>
          <w:sz w:val="32"/>
          <w:szCs w:val="32"/>
        </w:rPr>
        <w:t>获得国家文化科技融合示范基地（集聚类或单体类）认定的单位</w:t>
      </w:r>
      <w:bookmarkEnd w:id="106"/>
      <w:r>
        <w:rPr>
          <w:rFonts w:hint="eastAsia" w:ascii="仿宋_GB2312" w:hAnsi="宋体" w:eastAsia="仿宋_GB2312" w:cs="宋体"/>
          <w:spacing w:val="4"/>
          <w:kern w:val="0"/>
          <w:sz w:val="32"/>
          <w:szCs w:val="32"/>
        </w:rPr>
        <w:t>。</w:t>
      </w:r>
    </w:p>
    <w:p>
      <w:pPr>
        <w:widowControl/>
        <w:ind w:firstLine="656" w:firstLineChars="200"/>
        <w:jc w:val="left"/>
        <w:rPr>
          <w:rFonts w:ascii="黑体" w:hAnsi="黑体" w:eastAsia="黑体"/>
          <w:spacing w:val="4"/>
          <w:sz w:val="32"/>
        </w:rPr>
      </w:pPr>
      <w:r>
        <w:rPr>
          <w:rFonts w:hint="eastAsia" w:ascii="黑体" w:hAnsi="黑体" w:eastAsia="黑体"/>
          <w:spacing w:val="4"/>
          <w:sz w:val="32"/>
        </w:rPr>
        <w:t>申报所需提交的材料：</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1）《国家文化科技融合示范基地奖励资助申请书》（登录南山区产业发展综合服务平台http://sfms.szns.gov.cn在线填写）；</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5）国家文化科技融合示范基地（集聚类）或国家文化科技融合示范基地（单体类）证书/奖牌/文件等；</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6）其它附件（如有）。</w:t>
      </w:r>
    </w:p>
    <w:p>
      <w:pPr>
        <w:adjustRightInd w:val="0"/>
        <w:snapToGrid w:val="0"/>
        <w:spacing w:line="300" w:lineRule="auto"/>
        <w:ind w:firstLine="656" w:firstLineChars="200"/>
        <w:rPr>
          <w:rFonts w:ascii="仿宋_GB2312" w:hAnsi="宋体" w:eastAsia="仿宋_GB2312" w:cs="宋体"/>
          <w:spacing w:val="4"/>
          <w:kern w:val="0"/>
          <w:sz w:val="32"/>
          <w:szCs w:val="32"/>
        </w:rPr>
      </w:pPr>
    </w:p>
    <w:p>
      <w:pPr>
        <w:adjustRightInd w:val="0"/>
        <w:snapToGrid w:val="0"/>
        <w:spacing w:line="300" w:lineRule="auto"/>
        <w:ind w:firstLine="659" w:firstLineChars="200"/>
        <w:rPr>
          <w:rFonts w:ascii="仿宋_GB2312" w:eastAsia="仿宋_GB2312"/>
          <w:b/>
          <w:bCs/>
          <w:spacing w:val="4"/>
          <w:sz w:val="32"/>
        </w:rPr>
      </w:pPr>
      <w:bookmarkStart w:id="107" w:name="OLE_LINK138"/>
      <w:r>
        <w:rPr>
          <w:rFonts w:hint="eastAsia" w:ascii="仿宋_GB2312" w:eastAsia="仿宋_GB2312"/>
          <w:b/>
          <w:bCs/>
          <w:spacing w:val="4"/>
          <w:sz w:val="32"/>
        </w:rPr>
        <w:t>6.5 文化（体育）产业项目贷款贴息</w:t>
      </w:r>
    </w:p>
    <w:bookmarkEnd w:id="107"/>
    <w:p>
      <w:pPr>
        <w:adjustRightInd w:val="0"/>
        <w:snapToGrid w:val="0"/>
        <w:spacing w:line="300" w:lineRule="auto"/>
        <w:ind w:firstLine="656" w:firstLineChars="200"/>
        <w:rPr>
          <w:rFonts w:ascii="仿宋_GB2312" w:hAnsi="宋体" w:eastAsia="仿宋_GB2312" w:cs="宋体"/>
          <w:spacing w:val="4"/>
          <w:kern w:val="0"/>
          <w:sz w:val="32"/>
          <w:szCs w:val="32"/>
        </w:rPr>
      </w:pPr>
      <w:bookmarkStart w:id="108" w:name="OLE_LINK27"/>
      <w:r>
        <w:rPr>
          <w:rFonts w:hint="eastAsia" w:ascii="黑体" w:hAnsi="黑体" w:eastAsia="黑体"/>
          <w:spacing w:val="4"/>
          <w:sz w:val="32"/>
        </w:rPr>
        <w:t>资助标准：</w:t>
      </w:r>
      <w:r>
        <w:rPr>
          <w:rFonts w:hint="eastAsia" w:ascii="仿宋_GB2312" w:hAnsi="宋体" w:eastAsia="仿宋_GB2312" w:cs="宋体"/>
          <w:spacing w:val="4"/>
          <w:kern w:val="0"/>
          <w:sz w:val="32"/>
          <w:szCs w:val="32"/>
        </w:rPr>
        <w:t>文化（体育）产业项目贷款，对贷款过程中支付的利息给予补贴。按上年度已支付贷款利息70%的比例进行补贴，每家企业每年贴息总额最高不超过100万元。</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40" w:firstLineChars="200"/>
        <w:rPr>
          <w:rFonts w:ascii="仿宋_GB2312" w:eastAsia="仿宋_GB2312"/>
          <w:sz w:val="32"/>
          <w:szCs w:val="32"/>
        </w:rPr>
      </w:pPr>
      <w:r>
        <w:rPr>
          <w:rFonts w:hint="eastAsia" w:ascii="仿宋_GB2312" w:eastAsia="仿宋_GB2312"/>
          <w:sz w:val="32"/>
          <w:szCs w:val="32"/>
        </w:rPr>
        <w:t>1）申报主体为进行文化（体育）产业项目贷款，并在上年实际支付利息的单位；</w:t>
      </w:r>
    </w:p>
    <w:p>
      <w:pPr>
        <w:adjustRightInd w:val="0"/>
        <w:snapToGrid w:val="0"/>
        <w:spacing w:line="300" w:lineRule="auto"/>
        <w:ind w:firstLine="640" w:firstLineChars="200"/>
        <w:rPr>
          <w:rFonts w:ascii="仿宋_GB2312" w:eastAsia="仿宋_GB2312"/>
          <w:sz w:val="32"/>
          <w:szCs w:val="32"/>
        </w:rPr>
      </w:pPr>
      <w:r>
        <w:rPr>
          <w:rFonts w:hint="eastAsia" w:ascii="仿宋_GB2312" w:eastAsia="仿宋_GB2312"/>
          <w:sz w:val="32"/>
          <w:szCs w:val="32"/>
        </w:rPr>
        <w:t>2）贷款上年结清，期间无欠息、逾期还款等违约行为；</w:t>
      </w:r>
    </w:p>
    <w:p>
      <w:pPr>
        <w:adjustRightInd w:val="0"/>
        <w:snapToGrid w:val="0"/>
        <w:spacing w:line="300" w:lineRule="auto"/>
        <w:ind w:firstLine="640" w:firstLineChars="200"/>
        <w:rPr>
          <w:rFonts w:ascii="仿宋_GB2312" w:eastAsia="仿宋_GB2312"/>
          <w:sz w:val="32"/>
          <w:szCs w:val="32"/>
        </w:rPr>
      </w:pPr>
      <w:r>
        <w:rPr>
          <w:rFonts w:hint="eastAsia" w:ascii="仿宋_GB2312" w:eastAsia="仿宋_GB2312"/>
          <w:sz w:val="32"/>
          <w:szCs w:val="32"/>
        </w:rPr>
        <w:t>3）贷款期限半年以上；</w:t>
      </w:r>
    </w:p>
    <w:p>
      <w:pPr>
        <w:adjustRightInd w:val="0"/>
        <w:snapToGrid w:val="0"/>
        <w:spacing w:line="300" w:lineRule="auto"/>
        <w:ind w:firstLine="640" w:firstLineChars="200"/>
        <w:rPr>
          <w:rFonts w:ascii="仿宋_GB2312" w:eastAsia="仿宋_GB2312"/>
          <w:sz w:val="32"/>
          <w:szCs w:val="32"/>
        </w:rPr>
      </w:pPr>
      <w:r>
        <w:rPr>
          <w:rFonts w:hint="eastAsia" w:ascii="仿宋_GB2312" w:eastAsia="仿宋_GB2312"/>
          <w:sz w:val="32"/>
          <w:szCs w:val="32"/>
        </w:rPr>
        <w:t>4）同一贷款项目未在市、区其他部门获得贷款贴息资助。</w:t>
      </w:r>
    </w:p>
    <w:p>
      <w:pPr>
        <w:widowControl/>
        <w:ind w:firstLine="656" w:firstLineChars="200"/>
        <w:jc w:val="left"/>
        <w:rPr>
          <w:rFonts w:ascii="仿宋_GB2312" w:hAnsi="宋体" w:eastAsia="仿宋_GB2312" w:cs="宋体"/>
          <w:spacing w:val="4"/>
          <w:kern w:val="0"/>
          <w:sz w:val="32"/>
          <w:szCs w:val="32"/>
        </w:rPr>
      </w:pPr>
      <w:r>
        <w:rPr>
          <w:rFonts w:hint="eastAsia" w:ascii="黑体" w:hAnsi="黑体" w:eastAsia="黑体"/>
          <w:spacing w:val="4"/>
          <w:sz w:val="32"/>
        </w:rPr>
        <w:t>申报所需提交的材料：</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w:t>
      </w:r>
      <w:bookmarkStart w:id="109" w:name="OLE_LINK140"/>
      <w:r>
        <w:rPr>
          <w:rFonts w:hint="eastAsia" w:ascii="仿宋_GB2312" w:hAnsi="宋体" w:eastAsia="仿宋_GB2312" w:cs="宋体"/>
          <w:spacing w:val="4"/>
          <w:kern w:val="0"/>
          <w:sz w:val="32"/>
          <w:szCs w:val="32"/>
        </w:rPr>
        <w:t>文化（体育）产业项目贷款贴息资助申请书</w:t>
      </w:r>
      <w:bookmarkEnd w:id="109"/>
      <w:r>
        <w:rPr>
          <w:rFonts w:hint="eastAsia" w:ascii="仿宋_GB2312" w:hAnsi="宋体" w:eastAsia="仿宋_GB2312" w:cs="宋体"/>
          <w:spacing w:val="4"/>
          <w:kern w:val="0"/>
          <w:sz w:val="32"/>
          <w:szCs w:val="32"/>
        </w:rPr>
        <w:t>》（登录南山区产业发展综合服务平台http://sfms.szns.gov.cn在线填写）；</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bookmarkEnd w:id="108"/>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5）贷款银行出具的日期在规定范围内的贷款合同，相关放款、还款凭证和利息支付凭证；</w:t>
      </w:r>
    </w:p>
    <w:p>
      <w:pPr>
        <w:adjustRightInd w:val="0"/>
        <w:snapToGrid w:val="0"/>
        <w:spacing w:line="300" w:lineRule="auto"/>
        <w:ind w:firstLine="656" w:firstLineChars="200"/>
        <w:rPr>
          <w:rFonts w:ascii="仿宋_GB2312" w:hAnsi="宋体" w:eastAsia="仿宋_GB2312" w:cs="宋体"/>
          <w:spacing w:val="4"/>
          <w:kern w:val="0"/>
          <w:sz w:val="32"/>
          <w:szCs w:val="32"/>
        </w:rPr>
      </w:pPr>
      <w:bookmarkStart w:id="110" w:name="OLE_LINK55"/>
      <w:r>
        <w:rPr>
          <w:rFonts w:hint="eastAsia" w:ascii="仿宋_GB2312" w:hAnsi="宋体" w:eastAsia="仿宋_GB2312" w:cs="宋体"/>
          <w:spacing w:val="4"/>
          <w:kern w:val="0"/>
          <w:sz w:val="32"/>
          <w:szCs w:val="32"/>
        </w:rPr>
        <w:t>6）</w:t>
      </w:r>
      <w:bookmarkEnd w:id="110"/>
      <w:r>
        <w:rPr>
          <w:rFonts w:hint="eastAsia" w:ascii="仿宋_GB2312" w:hAnsi="宋体" w:eastAsia="仿宋_GB2312" w:cs="宋体"/>
          <w:spacing w:val="4"/>
          <w:kern w:val="0"/>
          <w:sz w:val="32"/>
          <w:szCs w:val="32"/>
        </w:rPr>
        <w:t>贷款银行开具的贷款结清证明（贷款开始及结清时间、贷款金额、实际支付利息总额、有无欠息等违约行为以及贷款银行意见）；</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w:t>
      </w:r>
      <w:bookmarkStart w:id="111" w:name="OLE_LINK32"/>
      <w:r>
        <w:rPr>
          <w:rFonts w:hint="eastAsia" w:ascii="仿宋_GB2312" w:hAnsi="宋体" w:eastAsia="仿宋_GB2312" w:cs="宋体"/>
          <w:spacing w:val="4"/>
          <w:kern w:val="0"/>
          <w:sz w:val="32"/>
          <w:szCs w:val="32"/>
        </w:rPr>
        <w:t>其它附件（如有）。</w:t>
      </w:r>
      <w:bookmarkEnd w:id="111"/>
    </w:p>
    <w:p>
      <w:pPr>
        <w:adjustRightInd w:val="0"/>
        <w:snapToGrid w:val="0"/>
        <w:spacing w:line="300" w:lineRule="auto"/>
        <w:ind w:firstLine="656" w:firstLineChars="200"/>
        <w:rPr>
          <w:rFonts w:ascii="仿宋_GB2312" w:hAnsi="宋体" w:eastAsia="仿宋_GB2312" w:cs="宋体"/>
          <w:spacing w:val="4"/>
          <w:kern w:val="0"/>
          <w:sz w:val="32"/>
          <w:szCs w:val="32"/>
        </w:rPr>
      </w:pPr>
    </w:p>
    <w:p>
      <w:pPr>
        <w:adjustRightInd w:val="0"/>
        <w:snapToGrid w:val="0"/>
        <w:spacing w:line="300" w:lineRule="auto"/>
        <w:ind w:firstLine="659" w:firstLineChars="200"/>
        <w:rPr>
          <w:rFonts w:hint="eastAsia" w:ascii="FangSong_GB2312" w:hAnsi="FangSong_GB2312" w:eastAsia="仿宋_GB2312"/>
          <w:sz w:val="32"/>
        </w:rPr>
      </w:pPr>
      <w:bookmarkStart w:id="112" w:name="OLE_LINK139"/>
      <w:r>
        <w:rPr>
          <w:rFonts w:hint="eastAsia" w:ascii="仿宋_GB2312" w:eastAsia="仿宋_GB2312"/>
          <w:b/>
          <w:bCs/>
          <w:spacing w:val="4"/>
          <w:sz w:val="32"/>
        </w:rPr>
        <w:t xml:space="preserve">6.6 </w:t>
      </w:r>
      <w:bookmarkStart w:id="113" w:name="OLE_LINK30"/>
      <w:r>
        <w:rPr>
          <w:rFonts w:hint="eastAsia" w:ascii="仿宋_GB2312" w:eastAsia="仿宋_GB2312"/>
          <w:b/>
          <w:bCs/>
          <w:spacing w:val="4"/>
          <w:sz w:val="32"/>
        </w:rPr>
        <w:t>投资基金投资产业园区内文化（体育）企业奖励</w:t>
      </w:r>
      <w:bookmarkEnd w:id="113"/>
    </w:p>
    <w:bookmarkEnd w:id="112"/>
    <w:p>
      <w:pPr>
        <w:adjustRightInd w:val="0"/>
        <w:snapToGrid w:val="0"/>
        <w:spacing w:line="300" w:lineRule="auto"/>
        <w:ind w:firstLine="656" w:firstLineChars="200"/>
        <w:rPr>
          <w:rFonts w:ascii="仿宋_GB2312" w:eastAsia="仿宋_GB2312"/>
          <w:sz w:val="32"/>
          <w:szCs w:val="32"/>
        </w:rPr>
      </w:pPr>
      <w:r>
        <w:rPr>
          <w:rFonts w:hint="eastAsia" w:ascii="黑体" w:hAnsi="黑体" w:eastAsia="黑体"/>
          <w:spacing w:val="4"/>
          <w:sz w:val="32"/>
        </w:rPr>
        <w:t>资助标准：</w:t>
      </w:r>
      <w:r>
        <w:rPr>
          <w:rFonts w:hint="eastAsia" w:ascii="仿宋_GB2312" w:eastAsia="仿宋_GB2312"/>
          <w:sz w:val="32"/>
          <w:szCs w:val="32"/>
        </w:rPr>
        <w:t>鼓励投资基金投资产业园区内文化（体育）企业。对于注册地在南山区的基金管理机构管理的投资基金，上年度投资南山区产业园区内的文化（体育）企业予以奖励。奖励比例为投资实际到账金额的3%，每家基金管理机构每年获得奖励金额最高不超过100万元。</w:t>
      </w:r>
    </w:p>
    <w:p>
      <w:pPr>
        <w:adjustRightInd w:val="0"/>
        <w:snapToGrid w:val="0"/>
        <w:spacing w:line="300" w:lineRule="auto"/>
        <w:ind w:firstLine="656" w:firstLineChars="200"/>
        <w:rPr>
          <w:rFonts w:ascii="黑体" w:hAnsi="黑体" w:eastAsia="黑体"/>
          <w:spacing w:val="4"/>
          <w:sz w:val="32"/>
        </w:rPr>
      </w:pPr>
      <w:r>
        <w:rPr>
          <w:rFonts w:hint="eastAsia" w:ascii="黑体" w:hAnsi="黑体" w:eastAsia="黑体"/>
          <w:spacing w:val="4"/>
          <w:sz w:val="32"/>
        </w:rPr>
        <w:t>申报条件及说明：</w:t>
      </w:r>
    </w:p>
    <w:p>
      <w:pPr>
        <w:adjustRightInd w:val="0"/>
        <w:snapToGrid w:val="0"/>
        <w:spacing w:line="300" w:lineRule="auto"/>
        <w:ind w:firstLine="640" w:firstLineChars="200"/>
        <w:rPr>
          <w:rFonts w:ascii="仿宋_GB2312" w:eastAsia="仿宋_GB2312"/>
          <w:sz w:val="32"/>
          <w:szCs w:val="32"/>
        </w:rPr>
      </w:pPr>
      <w:r>
        <w:rPr>
          <w:rFonts w:hint="eastAsia" w:ascii="仿宋_GB2312" w:eastAsia="仿宋_GB2312"/>
          <w:sz w:val="32"/>
          <w:szCs w:val="32"/>
        </w:rPr>
        <w:t>1）申报主体为上年度投资南山区</w:t>
      </w:r>
      <w:bookmarkStart w:id="114" w:name="OLE_LINK52"/>
      <w:r>
        <w:rPr>
          <w:rFonts w:hint="eastAsia" w:ascii="仿宋_GB2312" w:eastAsia="仿宋_GB2312"/>
          <w:sz w:val="32"/>
          <w:szCs w:val="32"/>
        </w:rPr>
        <w:t>产业园区</w:t>
      </w:r>
      <w:bookmarkEnd w:id="114"/>
      <w:r>
        <w:rPr>
          <w:rFonts w:hint="eastAsia" w:ascii="仿宋_GB2312" w:eastAsia="仿宋_GB2312"/>
          <w:sz w:val="32"/>
          <w:szCs w:val="32"/>
        </w:rPr>
        <w:t>内的文化（体育）企业、注册地在南山区的基金管理机构管理的投资基金；</w:t>
      </w:r>
    </w:p>
    <w:p>
      <w:pPr>
        <w:adjustRightInd w:val="0"/>
        <w:snapToGrid w:val="0"/>
        <w:spacing w:line="300" w:lineRule="auto"/>
        <w:ind w:firstLine="640" w:firstLineChars="200"/>
        <w:rPr>
          <w:rFonts w:ascii="仿宋_GB2312" w:eastAsia="仿宋_GB2312"/>
          <w:sz w:val="32"/>
          <w:szCs w:val="32"/>
        </w:rPr>
      </w:pPr>
      <w:r>
        <w:rPr>
          <w:rFonts w:hint="eastAsia" w:ascii="仿宋_GB2312" w:eastAsia="仿宋_GB2312"/>
          <w:sz w:val="32"/>
          <w:szCs w:val="32"/>
        </w:rPr>
        <w:t>2）实际投资时间超过半年；</w:t>
      </w:r>
    </w:p>
    <w:p>
      <w:pPr>
        <w:adjustRightInd w:val="0"/>
        <w:snapToGrid w:val="0"/>
        <w:spacing w:line="300" w:lineRule="auto"/>
        <w:ind w:firstLine="640" w:firstLineChars="200"/>
        <w:rPr>
          <w:rFonts w:ascii="仿宋_GB2312" w:eastAsia="仿宋_GB2312"/>
          <w:sz w:val="32"/>
          <w:szCs w:val="32"/>
        </w:rPr>
      </w:pPr>
      <w:r>
        <w:rPr>
          <w:rFonts w:hint="eastAsia" w:ascii="仿宋_GB2312" w:eastAsia="仿宋_GB2312"/>
          <w:sz w:val="32"/>
          <w:szCs w:val="32"/>
        </w:rPr>
        <w:t>3）被投资文化（体育）企业</w:t>
      </w:r>
      <w:bookmarkStart w:id="115" w:name="OLE_LINK34"/>
      <w:r>
        <w:rPr>
          <w:rFonts w:hint="eastAsia" w:ascii="仿宋_GB2312" w:eastAsia="仿宋_GB2312"/>
          <w:sz w:val="32"/>
          <w:szCs w:val="32"/>
        </w:rPr>
        <w:t>须在南山区登记注册、经营、具有独立法人资格</w:t>
      </w:r>
      <w:bookmarkEnd w:id="115"/>
      <w:r>
        <w:rPr>
          <w:rFonts w:hint="eastAsia" w:ascii="仿宋_GB2312" w:eastAsia="仿宋_GB2312"/>
          <w:sz w:val="32"/>
          <w:szCs w:val="32"/>
        </w:rPr>
        <w:t>。</w:t>
      </w:r>
    </w:p>
    <w:p>
      <w:pPr>
        <w:widowControl/>
        <w:ind w:firstLine="656" w:firstLineChars="200"/>
        <w:jc w:val="left"/>
        <w:rPr>
          <w:rFonts w:ascii="仿宋_GB2312" w:hAnsi="宋体" w:eastAsia="仿宋_GB2312" w:cs="宋体"/>
          <w:spacing w:val="4"/>
          <w:kern w:val="0"/>
          <w:sz w:val="32"/>
          <w:szCs w:val="32"/>
        </w:rPr>
      </w:pPr>
      <w:r>
        <w:rPr>
          <w:rFonts w:hint="eastAsia" w:ascii="黑体" w:hAnsi="黑体" w:eastAsia="黑体"/>
          <w:spacing w:val="4"/>
          <w:sz w:val="32"/>
        </w:rPr>
        <w:t>申报所需提交的材料：</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1）《投资基金投资产业园区内文化（体育）企业奖励资助申请书》（登录南山区产业发展综合服务平台http://sfms.szns.gov.cn在线填写）；</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2）新版“三证合一”【营业执照】；（事业单位提交新版“三证合一”【事业单位法人证书】）；</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3）【法定代表人身份证】（加盖单位公章）；</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4）由税务部门提供的单位上一年度的纳税证明；</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5）基金管理机构</w:t>
      </w:r>
      <w:r>
        <w:rPr>
          <w:rFonts w:hint="eastAsia" w:ascii="仿宋_GB2312" w:eastAsia="仿宋_GB2312"/>
          <w:sz w:val="32"/>
          <w:szCs w:val="32"/>
        </w:rPr>
        <w:t>投资南山区产业园区内的文化（体育）企业的协议、上年</w:t>
      </w:r>
      <w:r>
        <w:rPr>
          <w:rFonts w:hint="eastAsia" w:ascii="仿宋_GB2312" w:hAnsi="宋体" w:eastAsia="仿宋_GB2312" w:cs="宋体"/>
          <w:spacing w:val="4"/>
          <w:kern w:val="0"/>
          <w:sz w:val="32"/>
          <w:szCs w:val="32"/>
        </w:rPr>
        <w:t>度资金到账记账凭证、收据、注明投资款的银行回单或验资报告；</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6）被投资企业营业执照；</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7）被投资企业最新的公司章程；</w:t>
      </w:r>
    </w:p>
    <w:p>
      <w:pPr>
        <w:adjustRightInd w:val="0"/>
        <w:snapToGrid w:val="0"/>
        <w:spacing w:line="300" w:lineRule="auto"/>
        <w:ind w:firstLine="656" w:firstLineChars="200"/>
        <w:rPr>
          <w:rFonts w:ascii="仿宋_GB2312" w:hAnsi="宋体" w:eastAsia="仿宋_GB2312" w:cs="宋体"/>
          <w:spacing w:val="4"/>
          <w:kern w:val="0"/>
          <w:sz w:val="32"/>
          <w:szCs w:val="32"/>
        </w:rPr>
      </w:pPr>
      <w:bookmarkStart w:id="116" w:name="OLE_LINK33"/>
      <w:r>
        <w:rPr>
          <w:rFonts w:hint="eastAsia" w:ascii="仿宋_GB2312" w:hAnsi="宋体" w:eastAsia="仿宋_GB2312" w:cs="宋体"/>
          <w:spacing w:val="4"/>
          <w:kern w:val="0"/>
          <w:sz w:val="32"/>
          <w:szCs w:val="32"/>
        </w:rPr>
        <w:t>8）</w:t>
      </w:r>
      <w:r>
        <w:rPr>
          <w:rFonts w:hint="eastAsia" w:ascii="仿宋_GB2312" w:eastAsia="仿宋_GB2312"/>
          <w:sz w:val="32"/>
          <w:szCs w:val="32"/>
        </w:rPr>
        <w:t>被投资企业</w:t>
      </w:r>
      <w:bookmarkEnd w:id="116"/>
      <w:r>
        <w:rPr>
          <w:rFonts w:hint="eastAsia" w:ascii="仿宋_GB2312" w:eastAsia="仿宋_GB2312"/>
          <w:sz w:val="32"/>
          <w:szCs w:val="32"/>
        </w:rPr>
        <w:t>与所在南山区产业园区签订的房屋租赁合同、支付房租发票、银行回单；</w:t>
      </w:r>
    </w:p>
    <w:p>
      <w:pPr>
        <w:adjustRightInd w:val="0"/>
        <w:snapToGrid w:val="0"/>
        <w:spacing w:line="300" w:lineRule="auto"/>
        <w:ind w:firstLine="656" w:firstLineChars="200"/>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9）其它附件（如有）。</w:t>
      </w:r>
    </w:p>
    <w:p>
      <w:pPr>
        <w:adjustRightInd w:val="0"/>
        <w:snapToGrid w:val="0"/>
        <w:spacing w:line="300" w:lineRule="auto"/>
        <w:rPr>
          <w:sz w:val="24"/>
        </w:rPr>
      </w:pPr>
    </w:p>
    <w:p>
      <w:pPr>
        <w:adjustRightInd w:val="0"/>
        <w:snapToGrid w:val="0"/>
        <w:spacing w:line="300" w:lineRule="auto"/>
        <w:jc w:val="center"/>
        <w:rPr>
          <w:sz w:val="24"/>
        </w:rPr>
      </w:pPr>
      <w:r>
        <w:rPr>
          <w:rFonts w:hint="eastAsia"/>
          <w:b/>
          <w:bCs/>
          <w:sz w:val="32"/>
        </w:rPr>
        <w:t>三、申报材料</w:t>
      </w:r>
    </w:p>
    <w:p>
      <w:pPr>
        <w:adjustRightInd w:val="0"/>
        <w:snapToGrid w:val="0"/>
        <w:spacing w:beforeLines="50" w:line="300" w:lineRule="auto"/>
        <w:ind w:firstLine="811"/>
        <w:rPr>
          <w:rFonts w:ascii="仿宋_GB2312" w:eastAsia="仿宋_GB2312"/>
          <w:sz w:val="32"/>
        </w:rPr>
      </w:pPr>
      <w:r>
        <w:rPr>
          <w:rFonts w:hint="eastAsia" w:ascii="仿宋_GB2312" w:eastAsia="仿宋_GB2312"/>
          <w:sz w:val="32"/>
        </w:rPr>
        <w:t>申请资助的单位登录</w:t>
      </w:r>
      <w:bookmarkStart w:id="117" w:name="OLE_LINK37"/>
      <w:r>
        <w:rPr>
          <w:rFonts w:hint="eastAsia" w:ascii="仿宋_GB2312" w:eastAsia="仿宋_GB2312"/>
          <w:sz w:val="32"/>
        </w:rPr>
        <w:t>南山区产业发展综合服务平台</w:t>
      </w:r>
      <w:bookmarkEnd w:id="117"/>
      <w:r>
        <w:rPr>
          <w:rFonts w:ascii="仿宋_GB2312" w:eastAsia="仿宋_GB2312"/>
          <w:sz w:val="32"/>
        </w:rPr>
        <w:t>http://</w:t>
      </w:r>
      <w:r>
        <w:rPr>
          <w:rFonts w:hint="eastAsia" w:ascii="仿宋_GB2312" w:eastAsia="仿宋_GB2312"/>
          <w:sz w:val="32"/>
        </w:rPr>
        <w:t>sfms</w:t>
      </w:r>
      <w:r>
        <w:rPr>
          <w:rFonts w:ascii="仿宋_GB2312" w:eastAsia="仿宋_GB2312"/>
          <w:sz w:val="32"/>
        </w:rPr>
        <w:t>.szns.gov.cn</w:t>
      </w:r>
      <w:r>
        <w:rPr>
          <w:rFonts w:hint="eastAsia" w:ascii="仿宋_GB2312" w:eastAsia="仿宋_GB2312"/>
          <w:sz w:val="32"/>
        </w:rPr>
        <w:t>并在线填写所申请资助类型相应的申报表格，并按表格后的要求提交相关附件材料。待网上审核通过后，将申报表格及所有附件材料双面打印装订成册后，提交一份给区文化广电旅游体育局。</w:t>
      </w:r>
    </w:p>
    <w:p>
      <w:pPr>
        <w:adjustRightInd w:val="0"/>
        <w:snapToGrid w:val="0"/>
        <w:spacing w:line="300" w:lineRule="auto"/>
        <w:ind w:firstLine="810"/>
        <w:rPr>
          <w:sz w:val="24"/>
        </w:rPr>
      </w:pPr>
    </w:p>
    <w:p>
      <w:pPr>
        <w:adjustRightInd w:val="0"/>
        <w:snapToGrid w:val="0"/>
        <w:spacing w:line="300" w:lineRule="auto"/>
        <w:jc w:val="center"/>
        <w:rPr>
          <w:sz w:val="24"/>
        </w:rPr>
      </w:pPr>
      <w:r>
        <w:rPr>
          <w:rFonts w:hint="eastAsia"/>
          <w:b/>
          <w:bCs/>
          <w:sz w:val="32"/>
        </w:rPr>
        <w:t>四、申报及审批流程</w:t>
      </w:r>
    </w:p>
    <w:p>
      <w:pPr>
        <w:pStyle w:val="5"/>
        <w:spacing w:beforeLines="50" w:line="240" w:lineRule="auto"/>
        <w:rPr>
          <w:color w:val="auto"/>
        </w:rPr>
      </w:pPr>
      <w:r>
        <w:rPr>
          <w:rFonts w:hint="eastAsia"/>
          <w:color w:val="auto"/>
        </w:rPr>
        <w:t>1、</w:t>
      </w:r>
      <w:r>
        <w:rPr>
          <w:rFonts w:hint="eastAsia"/>
          <w:b/>
          <w:bCs/>
          <w:color w:val="auto"/>
        </w:rPr>
        <w:t>申报单位</w:t>
      </w:r>
      <w:r>
        <w:rPr>
          <w:rFonts w:hint="eastAsia"/>
          <w:color w:val="auto"/>
        </w:rPr>
        <w:t>在线填写申报材料；</w:t>
      </w:r>
    </w:p>
    <w:p>
      <w:pPr>
        <w:pStyle w:val="5"/>
        <w:spacing w:beforeLines="50" w:line="240" w:lineRule="auto"/>
        <w:rPr>
          <w:color w:val="auto"/>
        </w:rPr>
      </w:pPr>
      <w:r>
        <w:rPr>
          <w:rFonts w:hint="eastAsia"/>
          <w:color w:val="auto"/>
        </w:rPr>
        <w:t>2、</w:t>
      </w:r>
      <w:r>
        <w:rPr>
          <w:rFonts w:hint="eastAsia"/>
          <w:b/>
          <w:bCs/>
          <w:color w:val="auto"/>
        </w:rPr>
        <w:t>区企服中心</w:t>
      </w:r>
      <w:r>
        <w:rPr>
          <w:rFonts w:hint="eastAsia"/>
          <w:color w:val="auto"/>
        </w:rPr>
        <w:t>在线进行材料预审；</w:t>
      </w:r>
    </w:p>
    <w:p>
      <w:pPr>
        <w:pStyle w:val="5"/>
        <w:spacing w:beforeLines="50" w:line="240" w:lineRule="auto"/>
        <w:rPr>
          <w:color w:val="auto"/>
        </w:rPr>
      </w:pPr>
      <w:r>
        <w:rPr>
          <w:rFonts w:hint="eastAsia"/>
          <w:color w:val="auto"/>
        </w:rPr>
        <w:t>3、</w:t>
      </w:r>
      <w:r>
        <w:rPr>
          <w:rFonts w:hint="eastAsia"/>
          <w:b/>
          <w:bCs/>
          <w:color w:val="auto"/>
        </w:rPr>
        <w:t>区文化广电旅游体育局</w:t>
      </w:r>
      <w:r>
        <w:rPr>
          <w:rFonts w:hint="eastAsia"/>
          <w:color w:val="auto"/>
        </w:rPr>
        <w:t>在线进行材料初审和复审；</w:t>
      </w:r>
    </w:p>
    <w:p>
      <w:pPr>
        <w:pStyle w:val="5"/>
        <w:spacing w:beforeLines="50" w:line="240" w:lineRule="auto"/>
        <w:rPr>
          <w:color w:val="auto"/>
        </w:rPr>
      </w:pPr>
      <w:r>
        <w:rPr>
          <w:rFonts w:hint="eastAsia"/>
          <w:color w:val="auto"/>
        </w:rPr>
        <w:t>4、</w:t>
      </w:r>
      <w:r>
        <w:rPr>
          <w:rFonts w:hint="eastAsia"/>
          <w:b/>
          <w:bCs/>
          <w:color w:val="auto"/>
        </w:rPr>
        <w:t>申报单位</w:t>
      </w:r>
      <w:r>
        <w:rPr>
          <w:rFonts w:hint="eastAsia"/>
          <w:color w:val="auto"/>
        </w:rPr>
        <w:t>提交纸质材料一份：</w:t>
      </w:r>
    </w:p>
    <w:p>
      <w:pPr>
        <w:pStyle w:val="5"/>
        <w:spacing w:beforeLines="50" w:line="240" w:lineRule="auto"/>
        <w:rPr>
          <w:color w:val="auto"/>
        </w:rPr>
      </w:pPr>
      <w:r>
        <w:rPr>
          <w:rFonts w:hint="eastAsia"/>
          <w:color w:val="auto"/>
        </w:rPr>
        <w:fldChar w:fldCharType="begin"/>
      </w:r>
      <w:r>
        <w:rPr>
          <w:rFonts w:hint="eastAsia"/>
          <w:color w:val="auto"/>
        </w:rPr>
        <w:instrText xml:space="preserve"> = 1 \* GB3 \* MERGEFORMAT </w:instrText>
      </w:r>
      <w:r>
        <w:rPr>
          <w:rFonts w:hint="eastAsia"/>
          <w:color w:val="auto"/>
        </w:rPr>
        <w:fldChar w:fldCharType="separate"/>
      </w:r>
      <w:r>
        <w:rPr>
          <w:rFonts w:hint="eastAsia"/>
          <w:color w:val="auto"/>
        </w:rPr>
        <w:t>①</w:t>
      </w:r>
      <w:r>
        <w:rPr>
          <w:rFonts w:hint="eastAsia"/>
          <w:color w:val="auto"/>
        </w:rPr>
        <w:fldChar w:fldCharType="end"/>
      </w:r>
      <w:r>
        <w:rPr>
          <w:rFonts w:hint="eastAsia"/>
          <w:color w:val="auto"/>
        </w:rPr>
        <w:t>申请</w:t>
      </w:r>
      <w:bookmarkStart w:id="118" w:name="OLE_LINK36"/>
      <w:r>
        <w:rPr>
          <w:rFonts w:hint="eastAsia"/>
          <w:color w:val="auto"/>
        </w:rPr>
        <w:t>版权（著作权）补贴</w:t>
      </w:r>
      <w:bookmarkEnd w:id="118"/>
      <w:r>
        <w:rPr>
          <w:rFonts w:hint="eastAsia"/>
          <w:color w:val="auto"/>
        </w:rPr>
        <w:t>类提交至深圳湾科技生态园南山知识产权保护中心；</w:t>
      </w:r>
    </w:p>
    <w:p>
      <w:pPr>
        <w:pStyle w:val="5"/>
        <w:spacing w:beforeLines="50" w:line="240" w:lineRule="auto"/>
        <w:rPr>
          <w:color w:val="auto"/>
        </w:rPr>
      </w:pPr>
      <w:r>
        <w:rPr>
          <w:rFonts w:hint="eastAsia"/>
          <w:color w:val="auto"/>
        </w:rPr>
        <w:fldChar w:fldCharType="begin"/>
      </w:r>
      <w:r>
        <w:rPr>
          <w:rFonts w:hint="eastAsia"/>
          <w:color w:val="auto"/>
        </w:rPr>
        <w:instrText xml:space="preserve"> = 2 \* GB3 \* MERGEFORMAT </w:instrText>
      </w:r>
      <w:r>
        <w:rPr>
          <w:rFonts w:hint="eastAsia"/>
          <w:color w:val="auto"/>
        </w:rPr>
        <w:fldChar w:fldCharType="separate"/>
      </w:r>
      <w:r>
        <w:rPr>
          <w:rFonts w:hint="eastAsia"/>
          <w:color w:val="auto"/>
        </w:rPr>
        <w:t>②</w:t>
      </w:r>
      <w:r>
        <w:rPr>
          <w:rFonts w:hint="eastAsia"/>
          <w:color w:val="auto"/>
        </w:rPr>
        <w:fldChar w:fldCharType="end"/>
      </w:r>
      <w:r>
        <w:rPr>
          <w:rFonts w:hint="eastAsia"/>
          <w:color w:val="auto"/>
        </w:rPr>
        <w:t>申请非版权（著作权）补贴类提交至区行政服务大厅深圳湾创新广场分厅综合窗口；</w:t>
      </w:r>
    </w:p>
    <w:p>
      <w:pPr>
        <w:pStyle w:val="5"/>
        <w:spacing w:beforeLines="50" w:line="240" w:lineRule="auto"/>
        <w:rPr>
          <w:color w:val="auto"/>
        </w:rPr>
      </w:pPr>
      <w:r>
        <w:rPr>
          <w:rFonts w:hint="eastAsia"/>
          <w:color w:val="auto"/>
        </w:rPr>
        <w:t>5、</w:t>
      </w:r>
      <w:r>
        <w:rPr>
          <w:rFonts w:hint="eastAsia"/>
          <w:b/>
          <w:bCs/>
          <w:color w:val="auto"/>
        </w:rPr>
        <w:t>区文化广电旅游体育局</w:t>
      </w:r>
      <w:r>
        <w:rPr>
          <w:rFonts w:hint="eastAsia"/>
          <w:color w:val="auto"/>
        </w:rPr>
        <w:t>组织审计机构进行专项审计；</w:t>
      </w:r>
    </w:p>
    <w:p>
      <w:pPr>
        <w:pStyle w:val="5"/>
        <w:spacing w:beforeLines="50" w:line="240" w:lineRule="auto"/>
        <w:rPr>
          <w:color w:val="auto"/>
        </w:rPr>
      </w:pPr>
      <w:r>
        <w:rPr>
          <w:rFonts w:hint="eastAsia"/>
          <w:color w:val="auto"/>
        </w:rPr>
        <w:t>6、</w:t>
      </w:r>
      <w:r>
        <w:rPr>
          <w:rFonts w:hint="eastAsia"/>
          <w:b/>
          <w:bCs/>
          <w:color w:val="auto"/>
        </w:rPr>
        <w:t>区文化广电旅游体育局</w:t>
      </w:r>
      <w:r>
        <w:rPr>
          <w:rFonts w:hint="eastAsia"/>
          <w:color w:val="auto"/>
        </w:rPr>
        <w:t>拟定资助名单和金额；</w:t>
      </w:r>
    </w:p>
    <w:p>
      <w:pPr>
        <w:pStyle w:val="5"/>
        <w:spacing w:beforeLines="50" w:line="240" w:lineRule="auto"/>
        <w:rPr>
          <w:color w:val="auto"/>
        </w:rPr>
      </w:pPr>
      <w:r>
        <w:rPr>
          <w:rFonts w:hint="eastAsia"/>
          <w:color w:val="auto"/>
        </w:rPr>
        <w:t>7、</w:t>
      </w:r>
      <w:r>
        <w:rPr>
          <w:rFonts w:hint="eastAsia"/>
          <w:b/>
          <w:bCs/>
          <w:color w:val="auto"/>
        </w:rPr>
        <w:t>南山区自主创新产业发展专项资金领导小组</w:t>
      </w:r>
      <w:r>
        <w:rPr>
          <w:rFonts w:hint="eastAsia"/>
          <w:color w:val="auto"/>
        </w:rPr>
        <w:t>审定资助计划；</w:t>
      </w:r>
    </w:p>
    <w:p>
      <w:pPr>
        <w:pStyle w:val="5"/>
        <w:spacing w:beforeLines="50" w:line="240" w:lineRule="auto"/>
        <w:rPr>
          <w:color w:val="auto"/>
        </w:rPr>
      </w:pPr>
      <w:r>
        <w:rPr>
          <w:rFonts w:hint="eastAsia"/>
          <w:color w:val="auto"/>
        </w:rPr>
        <w:t>8、在</w:t>
      </w:r>
      <w:r>
        <w:rPr>
          <w:rFonts w:hint="eastAsia"/>
          <w:b/>
          <w:bCs/>
          <w:color w:val="auto"/>
        </w:rPr>
        <w:t>南山区产业发展综合服务平台</w:t>
      </w:r>
      <w:r>
        <w:rPr>
          <w:rFonts w:hint="eastAsia"/>
          <w:color w:val="auto"/>
        </w:rPr>
        <w:t>上进行社会公示；</w:t>
      </w:r>
    </w:p>
    <w:p>
      <w:pPr>
        <w:pStyle w:val="5"/>
        <w:spacing w:beforeLines="50" w:line="240" w:lineRule="auto"/>
        <w:rPr>
          <w:color w:val="auto"/>
        </w:rPr>
      </w:pPr>
      <w:r>
        <w:rPr>
          <w:rFonts w:hint="eastAsia"/>
          <w:color w:val="auto"/>
        </w:rPr>
        <w:t>9、</w:t>
      </w:r>
      <w:r>
        <w:rPr>
          <w:rFonts w:hint="eastAsia"/>
          <w:b/>
          <w:bCs/>
          <w:color w:val="auto"/>
        </w:rPr>
        <w:t>区文化广电旅游体育局、财政局</w:t>
      </w:r>
      <w:r>
        <w:rPr>
          <w:rFonts w:hint="eastAsia"/>
          <w:color w:val="auto"/>
        </w:rPr>
        <w:t>下达项目资助计划；</w:t>
      </w:r>
    </w:p>
    <w:p>
      <w:pPr>
        <w:pStyle w:val="5"/>
        <w:spacing w:beforeLines="50" w:line="240" w:lineRule="auto"/>
        <w:rPr>
          <w:color w:val="auto"/>
        </w:rPr>
      </w:pPr>
      <w:r>
        <w:rPr>
          <w:rFonts w:hint="eastAsia"/>
          <w:color w:val="auto"/>
        </w:rPr>
        <w:t>10、</w:t>
      </w:r>
      <w:r>
        <w:rPr>
          <w:rFonts w:hint="eastAsia"/>
          <w:b/>
          <w:bCs/>
          <w:color w:val="auto"/>
        </w:rPr>
        <w:t>申报单位</w:t>
      </w:r>
      <w:r>
        <w:rPr>
          <w:rFonts w:hint="eastAsia"/>
          <w:color w:val="auto"/>
        </w:rPr>
        <w:t>登录申报系统打印本批次资助项目收款收据，提交至区文化广电旅游体育局；</w:t>
      </w:r>
    </w:p>
    <w:p>
      <w:pPr>
        <w:pStyle w:val="5"/>
        <w:spacing w:beforeLines="50" w:line="240" w:lineRule="auto"/>
        <w:rPr>
          <w:color w:val="auto"/>
        </w:rPr>
      </w:pPr>
      <w:r>
        <w:rPr>
          <w:rFonts w:hint="eastAsia"/>
          <w:color w:val="auto"/>
        </w:rPr>
        <w:t>11、</w:t>
      </w:r>
      <w:bookmarkStart w:id="119" w:name="OLE_LINK38"/>
      <w:r>
        <w:rPr>
          <w:rFonts w:hint="eastAsia"/>
          <w:b/>
          <w:bCs/>
          <w:color w:val="auto"/>
        </w:rPr>
        <w:t>区文化广电旅游体育局</w:t>
      </w:r>
      <w:bookmarkEnd w:id="119"/>
      <w:r>
        <w:rPr>
          <w:rFonts w:hint="eastAsia"/>
          <w:color w:val="auto"/>
        </w:rPr>
        <w:t>拨付经费。</w:t>
      </w:r>
    </w:p>
    <w:p>
      <w:pPr>
        <w:adjustRightInd w:val="0"/>
        <w:snapToGrid w:val="0"/>
        <w:spacing w:line="300" w:lineRule="auto"/>
        <w:jc w:val="center"/>
        <w:rPr>
          <w:b/>
          <w:bCs/>
          <w:sz w:val="32"/>
        </w:rPr>
      </w:pPr>
    </w:p>
    <w:p>
      <w:pPr>
        <w:adjustRightInd w:val="0"/>
        <w:snapToGrid w:val="0"/>
        <w:spacing w:line="300" w:lineRule="auto"/>
        <w:jc w:val="center"/>
        <w:rPr>
          <w:sz w:val="24"/>
        </w:rPr>
      </w:pPr>
      <w:r>
        <w:rPr>
          <w:rFonts w:hint="eastAsia"/>
          <w:b/>
          <w:bCs/>
          <w:sz w:val="32"/>
        </w:rPr>
        <w:t>五、注意事项</w:t>
      </w:r>
    </w:p>
    <w:p>
      <w:pPr>
        <w:pStyle w:val="5"/>
        <w:spacing w:beforeLines="50"/>
        <w:rPr>
          <w:color w:val="auto"/>
        </w:rPr>
      </w:pPr>
      <w:r>
        <w:rPr>
          <w:rFonts w:hint="eastAsia"/>
          <w:color w:val="auto"/>
        </w:rPr>
        <w:t>1、申请者须仔细阅读并明确理解</w:t>
      </w:r>
      <w:bookmarkStart w:id="120" w:name="OLE_LINK25"/>
      <w:r>
        <w:rPr>
          <w:rFonts w:hint="eastAsia"/>
          <w:color w:val="auto"/>
        </w:rPr>
        <w:t>《南山区自主创新产业发展专项资金管理办法》和《南山区自主创新产业发展专项资金文化产业发展分项资金实施细则》</w:t>
      </w:r>
      <w:bookmarkEnd w:id="120"/>
      <w:r>
        <w:rPr>
          <w:rFonts w:hint="eastAsia"/>
          <w:color w:val="auto"/>
        </w:rPr>
        <w:t>、本操作规程、申请表格填写说明，按照要求进行申报。</w:t>
      </w:r>
    </w:p>
    <w:p>
      <w:pPr>
        <w:pStyle w:val="5"/>
        <w:rPr>
          <w:color w:val="auto"/>
        </w:rPr>
      </w:pPr>
      <w:r>
        <w:rPr>
          <w:rFonts w:hint="eastAsia"/>
          <w:color w:val="auto"/>
        </w:rPr>
        <w:t>2、所有书面申报材料均应按A4规格将所有材料（申请书及所有附件材料）双面打印或复印后装订成册，并对每一页面依序连续编写页码（手工或打印编写页码）。</w:t>
      </w:r>
    </w:p>
    <w:p>
      <w:pPr>
        <w:pStyle w:val="5"/>
        <w:rPr>
          <w:color w:val="auto"/>
        </w:rPr>
      </w:pPr>
      <w:r>
        <w:rPr>
          <w:rFonts w:hint="eastAsia"/>
          <w:color w:val="auto"/>
        </w:rPr>
        <w:t>纸质材料封面、提示加盖公章处及单位资质材料均需加盖公章及骑缝章。</w:t>
      </w:r>
    </w:p>
    <w:p>
      <w:pPr>
        <w:pStyle w:val="5"/>
        <w:rPr>
          <w:color w:val="auto"/>
        </w:rPr>
      </w:pPr>
      <w:r>
        <w:rPr>
          <w:rFonts w:hint="eastAsia"/>
          <w:color w:val="auto"/>
        </w:rPr>
        <w:t>3、申请者须同意主管部门社会公示其申请材料中的部分内容，接受由主管部门委托的中介机构对申请者和申请材料进行审查、审计。</w:t>
      </w:r>
    </w:p>
    <w:p>
      <w:pPr>
        <w:pStyle w:val="5"/>
        <w:rPr>
          <w:color w:val="auto"/>
        </w:rPr>
      </w:pPr>
      <w:r>
        <w:rPr>
          <w:rFonts w:hint="eastAsia"/>
          <w:color w:val="auto"/>
        </w:rPr>
        <w:t>4、申请者须对所有申报材料的真实性、合法性、有效性负责，并须自行承担包括知识产权纠纷在内的一切风险；</w:t>
      </w:r>
    </w:p>
    <w:p>
      <w:pPr>
        <w:pStyle w:val="5"/>
        <w:rPr>
          <w:rFonts w:hint="eastAsia"/>
          <w:color w:val="auto"/>
        </w:rPr>
      </w:pPr>
      <w:r>
        <w:rPr>
          <w:rFonts w:hint="eastAsia"/>
          <w:color w:val="auto"/>
        </w:rPr>
        <w:t>5、所有申报材料申请单位必须自行留底，我局受理的申报材料不予以退还。</w:t>
      </w:r>
    </w:p>
    <w:p>
      <w:pPr>
        <w:rPr>
          <w:rFonts w:hint="eastAsia"/>
          <w:color w:val="auto"/>
        </w:rPr>
      </w:pPr>
      <w:r>
        <w:rPr>
          <w:rFonts w:hint="eastAsia"/>
          <w:color w:val="auto"/>
        </w:rPr>
        <w:br w:type="page"/>
      </w:r>
    </w:p>
    <w:p>
      <w:pPr>
        <w:adjustRightInd w:val="0"/>
        <w:snapToGrid w:val="0"/>
        <w:spacing w:line="300" w:lineRule="auto"/>
        <w:jc w:val="left"/>
        <w:rPr>
          <w:rFonts w:ascii="仿宋_GB2312" w:hAnsi="宋体" w:eastAsia="仿宋_GB2312" w:cs="宋体"/>
          <w:spacing w:val="4"/>
          <w:kern w:val="0"/>
          <w:sz w:val="32"/>
          <w:szCs w:val="32"/>
        </w:rPr>
      </w:pPr>
      <w:r>
        <w:rPr>
          <w:rFonts w:hint="eastAsia" w:ascii="仿宋_GB2312" w:hAnsi="宋体" w:eastAsia="仿宋_GB2312" w:cs="宋体"/>
          <w:spacing w:val="4"/>
          <w:kern w:val="0"/>
          <w:sz w:val="32"/>
          <w:szCs w:val="32"/>
        </w:rPr>
        <w:t>附表：</w:t>
      </w:r>
    </w:p>
    <w:p>
      <w:pPr>
        <w:jc w:val="center"/>
        <w:rPr>
          <w:rFonts w:asciiTheme="majorEastAsia" w:hAnsiTheme="majorEastAsia" w:eastAsiaTheme="majorEastAsia" w:cstheme="majorEastAsia"/>
          <w:color w:val="000000"/>
          <w:spacing w:val="4"/>
          <w:sz w:val="44"/>
          <w:szCs w:val="44"/>
        </w:rPr>
      </w:pPr>
      <w:r>
        <w:rPr>
          <w:rFonts w:hint="eastAsia" w:asciiTheme="majorEastAsia" w:hAnsiTheme="majorEastAsia" w:eastAsiaTheme="majorEastAsia" w:cstheme="majorEastAsia"/>
          <w:sz w:val="44"/>
          <w:szCs w:val="44"/>
        </w:rPr>
        <w:t>南山区“市级以上</w:t>
      </w:r>
      <w:r>
        <w:rPr>
          <w:rFonts w:hint="eastAsia" w:asciiTheme="majorEastAsia" w:hAnsiTheme="majorEastAsia" w:eastAsiaTheme="majorEastAsia" w:cstheme="majorEastAsia"/>
          <w:color w:val="000000"/>
          <w:spacing w:val="4"/>
          <w:sz w:val="44"/>
          <w:szCs w:val="44"/>
        </w:rPr>
        <w:t>文化（体育）产业园区</w:t>
      </w:r>
      <w:r>
        <w:rPr>
          <w:rFonts w:hint="eastAsia" w:asciiTheme="majorEastAsia" w:hAnsiTheme="majorEastAsia" w:eastAsiaTheme="majorEastAsia" w:cstheme="majorEastAsia"/>
          <w:sz w:val="44"/>
          <w:szCs w:val="44"/>
        </w:rPr>
        <w:t>”</w:t>
      </w:r>
      <w:r>
        <w:rPr>
          <w:rFonts w:hint="eastAsia" w:asciiTheme="majorEastAsia" w:hAnsiTheme="majorEastAsia" w:eastAsiaTheme="majorEastAsia" w:cstheme="majorEastAsia"/>
          <w:color w:val="000000"/>
          <w:spacing w:val="4"/>
          <w:sz w:val="44"/>
          <w:szCs w:val="44"/>
        </w:rPr>
        <w:t>名单（2019年）</w:t>
      </w:r>
    </w:p>
    <w:p>
      <w:pPr>
        <w:adjustRightInd w:val="0"/>
        <w:snapToGrid w:val="0"/>
        <w:spacing w:line="300" w:lineRule="auto"/>
        <w:rPr>
          <w:rFonts w:ascii="仿宋_GB2312" w:hAnsi="宋体" w:eastAsia="仿宋_GB2312"/>
          <w:color w:val="000000"/>
          <w:spacing w:val="4"/>
          <w:sz w:val="32"/>
          <w:szCs w:val="32"/>
        </w:rPr>
      </w:pPr>
    </w:p>
    <w:p>
      <w:pPr>
        <w:adjustRightInd w:val="0"/>
        <w:snapToGrid w:val="0"/>
        <w:spacing w:line="300" w:lineRule="auto"/>
        <w:ind w:firstLine="656" w:firstLineChars="200"/>
        <w:rPr>
          <w:rFonts w:ascii="仿宋_GB2312" w:hAnsi="宋体" w:eastAsia="仿宋_GB2312"/>
          <w:color w:val="000000"/>
          <w:spacing w:val="4"/>
          <w:sz w:val="32"/>
          <w:szCs w:val="32"/>
        </w:rPr>
      </w:pPr>
      <w:r>
        <w:rPr>
          <w:rFonts w:hint="eastAsia" w:ascii="仿宋_GB2312" w:hAnsi="宋体" w:eastAsia="仿宋_GB2312"/>
          <w:color w:val="000000"/>
          <w:spacing w:val="4"/>
          <w:sz w:val="32"/>
          <w:szCs w:val="32"/>
        </w:rPr>
        <w:t>南山区</w:t>
      </w:r>
      <w:r>
        <w:rPr>
          <w:rFonts w:hint="eastAsia" w:ascii="仿宋_GB2312" w:hAnsi="宋体" w:eastAsia="仿宋_GB2312" w:cs="宋体"/>
          <w:spacing w:val="4"/>
          <w:kern w:val="0"/>
          <w:sz w:val="32"/>
          <w:szCs w:val="32"/>
        </w:rPr>
        <w:t>获得市级及以上文化（体育）产业园区认定或复审合格的</w:t>
      </w:r>
      <w:r>
        <w:rPr>
          <w:rFonts w:hint="eastAsia" w:ascii="仿宋_GB2312" w:hAnsi="宋体" w:eastAsia="仿宋_GB2312"/>
          <w:color w:val="000000"/>
          <w:spacing w:val="4"/>
          <w:sz w:val="32"/>
          <w:szCs w:val="32"/>
        </w:rPr>
        <w:t>园区包括以下13个（排名不分先后）：</w:t>
      </w:r>
    </w:p>
    <w:tbl>
      <w:tblPr>
        <w:tblStyle w:val="9"/>
        <w:tblW w:w="8193" w:type="dxa"/>
        <w:jc w:val="center"/>
        <w:tblInd w:w="-519" w:type="dxa"/>
        <w:tblLayout w:type="fixed"/>
        <w:tblCellMar>
          <w:top w:w="0" w:type="dxa"/>
          <w:left w:w="0" w:type="dxa"/>
          <w:bottom w:w="0" w:type="dxa"/>
          <w:right w:w="0" w:type="dxa"/>
        </w:tblCellMar>
      </w:tblPr>
      <w:tblGrid>
        <w:gridCol w:w="744"/>
        <w:gridCol w:w="3116"/>
        <w:gridCol w:w="4333"/>
      </w:tblGrid>
      <w:tr>
        <w:tblPrEx>
          <w:tblLayout w:type="fixed"/>
          <w:tblCellMar>
            <w:top w:w="0" w:type="dxa"/>
            <w:left w:w="0" w:type="dxa"/>
            <w:bottom w:w="0" w:type="dxa"/>
            <w:right w:w="0" w:type="dxa"/>
          </w:tblCellMar>
        </w:tblPrEx>
        <w:trPr>
          <w:trHeight w:val="414" w:hRule="atLeast"/>
          <w:jc w:val="center"/>
        </w:trPr>
        <w:tc>
          <w:tcPr>
            <w:tcW w:w="74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序号</w:t>
            </w:r>
          </w:p>
        </w:tc>
        <w:tc>
          <w:tcPr>
            <w:tcW w:w="311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园区名称</w:t>
            </w:r>
          </w:p>
        </w:tc>
        <w:tc>
          <w:tcPr>
            <w:tcW w:w="43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运营单位</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华侨城创意文化园</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深圳市华侨城创意园文化发展有限公司</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2</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蛇口网谷</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深圳市招商创业有限公司</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3</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南海意库</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深圳市招商创业有限公司</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4</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深圳动漫园</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润杨集团（深圳）有限公司</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5</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深圳设计产业园</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深圳市五行创新文化传播有限公司</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6</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南山互联网创新创意服务基地</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深圳市瑞丰创新产业园投资管理有限公司</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7</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深圳（南山）互联网产业基地</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深圳市万进隆实业发展有限公司</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8</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万科云设计公社</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深圳市万科云城商业有限公司</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9</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高北十六创意园</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深圳市盈致未来文创管理有限公司</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10</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世外桃源创意园</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深圳市瑞丰文化发展有限公司</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11</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T6</w:t>
            </w:r>
            <w:r>
              <w:rPr>
                <w:rStyle w:val="28"/>
                <w:rFonts w:asciiTheme="majorEastAsia" w:hAnsiTheme="majorEastAsia" w:eastAsiaTheme="majorEastAsia" w:cstheme="majorEastAsia"/>
                <w:sz w:val="21"/>
                <w:szCs w:val="21"/>
              </w:rPr>
              <w:t>艺术区</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深圳市瑞丰文化发展有限公司</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12</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深圳大学城创意园</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深圳大学城创意园投资管理有限公司</w:t>
            </w:r>
          </w:p>
        </w:tc>
      </w:tr>
      <w:tr>
        <w:tblPrEx>
          <w:tblLayout w:type="fixed"/>
          <w:tblCellMar>
            <w:top w:w="0" w:type="dxa"/>
            <w:left w:w="0" w:type="dxa"/>
            <w:bottom w:w="0" w:type="dxa"/>
            <w:right w:w="0" w:type="dxa"/>
          </w:tblCellMar>
        </w:tblPrEx>
        <w:trPr>
          <w:trHeight w:val="414" w:hRule="atLeast"/>
          <w:jc w:val="center"/>
        </w:trPr>
        <w:tc>
          <w:tcPr>
            <w:tcW w:w="74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13</w:t>
            </w:r>
          </w:p>
        </w:tc>
        <w:tc>
          <w:tcPr>
            <w:tcW w:w="311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百旺创意工厂</w:t>
            </w:r>
          </w:p>
        </w:tc>
        <w:tc>
          <w:tcPr>
            <w:tcW w:w="4333"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left"/>
              <w:textAlignment w:val="center"/>
              <w:rPr>
                <w:rFonts w:asciiTheme="majorEastAsia" w:hAnsiTheme="majorEastAsia" w:eastAsiaTheme="majorEastAsia" w:cstheme="majorEastAsia"/>
                <w:szCs w:val="21"/>
              </w:rPr>
            </w:pPr>
            <w:r>
              <w:rPr>
                <w:rFonts w:hint="eastAsia" w:asciiTheme="majorEastAsia" w:hAnsiTheme="majorEastAsia" w:eastAsiaTheme="majorEastAsia" w:cstheme="majorEastAsia"/>
                <w:color w:val="000000"/>
                <w:kern w:val="0"/>
                <w:szCs w:val="21"/>
              </w:rPr>
              <w:t>深圳市百旺文化科技投资有限公司</w:t>
            </w:r>
          </w:p>
        </w:tc>
      </w:tr>
    </w:tbl>
    <w:p>
      <w:pPr>
        <w:adjustRightInd w:val="0"/>
        <w:snapToGrid w:val="0"/>
        <w:spacing w:line="300" w:lineRule="auto"/>
        <w:ind w:firstLine="656" w:firstLineChars="200"/>
        <w:rPr>
          <w:rFonts w:hint="eastAsia" w:ascii="仿宋_GB2312" w:hAnsi="宋体" w:eastAsia="仿宋_GB2312"/>
          <w:color w:val="000000"/>
          <w:spacing w:val="4"/>
          <w:sz w:val="32"/>
          <w:szCs w:val="32"/>
        </w:rPr>
      </w:pPr>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32</w:t>
    </w:r>
    <w:r>
      <w:rPr>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1617C"/>
    <w:multiLevelType w:val="singleLevel"/>
    <w:tmpl w:val="8001617C"/>
    <w:lvl w:ilvl="0" w:tentative="0">
      <w:start w:val="1"/>
      <w:numFmt w:val="decimal"/>
      <w:suff w:val="space"/>
      <w:lvlText w:val="%1）"/>
      <w:lvlJc w:val="left"/>
    </w:lvl>
  </w:abstractNum>
  <w:abstractNum w:abstractNumId="1">
    <w:nsid w:val="878F965D"/>
    <w:multiLevelType w:val="singleLevel"/>
    <w:tmpl w:val="878F965D"/>
    <w:lvl w:ilvl="0" w:tentative="0">
      <w:start w:val="1"/>
      <w:numFmt w:val="decimal"/>
      <w:suff w:val="space"/>
      <w:lvlText w:val="%1）"/>
      <w:lvlJc w:val="left"/>
    </w:lvl>
  </w:abstractNum>
  <w:abstractNum w:abstractNumId="2">
    <w:nsid w:val="A73D95F4"/>
    <w:multiLevelType w:val="singleLevel"/>
    <w:tmpl w:val="A73D95F4"/>
    <w:lvl w:ilvl="0" w:tentative="0">
      <w:start w:val="1"/>
      <w:numFmt w:val="decimal"/>
      <w:suff w:val="space"/>
      <w:lvlText w:val="%1）"/>
      <w:lvlJc w:val="left"/>
    </w:lvl>
  </w:abstractNum>
  <w:abstractNum w:abstractNumId="3">
    <w:nsid w:val="A8E11C8D"/>
    <w:multiLevelType w:val="singleLevel"/>
    <w:tmpl w:val="A8E11C8D"/>
    <w:lvl w:ilvl="0" w:tentative="0">
      <w:start w:val="1"/>
      <w:numFmt w:val="decimal"/>
      <w:suff w:val="space"/>
      <w:lvlText w:val="%1）"/>
      <w:lvlJc w:val="left"/>
    </w:lvl>
  </w:abstractNum>
  <w:abstractNum w:abstractNumId="4">
    <w:nsid w:val="B61CC44D"/>
    <w:multiLevelType w:val="singleLevel"/>
    <w:tmpl w:val="B61CC44D"/>
    <w:lvl w:ilvl="0" w:tentative="0">
      <w:start w:val="1"/>
      <w:numFmt w:val="decimal"/>
      <w:suff w:val="space"/>
      <w:lvlText w:val="%1）"/>
      <w:lvlJc w:val="left"/>
    </w:lvl>
  </w:abstractNum>
  <w:abstractNum w:abstractNumId="5">
    <w:nsid w:val="E4BE1D83"/>
    <w:multiLevelType w:val="singleLevel"/>
    <w:tmpl w:val="E4BE1D83"/>
    <w:lvl w:ilvl="0" w:tentative="0">
      <w:start w:val="1"/>
      <w:numFmt w:val="decimal"/>
      <w:suff w:val="space"/>
      <w:lvlText w:val="%1）"/>
      <w:lvlJc w:val="left"/>
      <w:pPr>
        <w:ind w:left="-10"/>
      </w:pPr>
    </w:lvl>
  </w:abstractNum>
  <w:abstractNum w:abstractNumId="6">
    <w:nsid w:val="F4F22CD0"/>
    <w:multiLevelType w:val="singleLevel"/>
    <w:tmpl w:val="F4F22CD0"/>
    <w:lvl w:ilvl="0" w:tentative="0">
      <w:start w:val="1"/>
      <w:numFmt w:val="decimal"/>
      <w:suff w:val="space"/>
      <w:lvlText w:val="%1）"/>
      <w:lvlJc w:val="left"/>
    </w:lvl>
  </w:abstractNum>
  <w:abstractNum w:abstractNumId="7">
    <w:nsid w:val="F8A93243"/>
    <w:multiLevelType w:val="singleLevel"/>
    <w:tmpl w:val="F8A93243"/>
    <w:lvl w:ilvl="0" w:tentative="0">
      <w:start w:val="1"/>
      <w:numFmt w:val="decimal"/>
      <w:suff w:val="space"/>
      <w:lvlText w:val="%1）"/>
      <w:lvlJc w:val="left"/>
    </w:lvl>
  </w:abstractNum>
  <w:abstractNum w:abstractNumId="8">
    <w:nsid w:val="00A5CF3C"/>
    <w:multiLevelType w:val="singleLevel"/>
    <w:tmpl w:val="00A5CF3C"/>
    <w:lvl w:ilvl="0" w:tentative="0">
      <w:start w:val="1"/>
      <w:numFmt w:val="decimal"/>
      <w:suff w:val="space"/>
      <w:lvlText w:val="%1）"/>
      <w:lvlJc w:val="left"/>
    </w:lvl>
  </w:abstractNum>
  <w:abstractNum w:abstractNumId="9">
    <w:nsid w:val="0B14CC7B"/>
    <w:multiLevelType w:val="singleLevel"/>
    <w:tmpl w:val="0B14CC7B"/>
    <w:lvl w:ilvl="0" w:tentative="0">
      <w:start w:val="1"/>
      <w:numFmt w:val="decimal"/>
      <w:suff w:val="space"/>
      <w:lvlText w:val="%1）"/>
      <w:lvlJc w:val="left"/>
    </w:lvl>
  </w:abstractNum>
  <w:abstractNum w:abstractNumId="10">
    <w:nsid w:val="1976982A"/>
    <w:multiLevelType w:val="singleLevel"/>
    <w:tmpl w:val="1976982A"/>
    <w:lvl w:ilvl="0" w:tentative="0">
      <w:start w:val="1"/>
      <w:numFmt w:val="decimal"/>
      <w:suff w:val="space"/>
      <w:lvlText w:val="%1）"/>
      <w:lvlJc w:val="left"/>
    </w:lvl>
  </w:abstractNum>
  <w:abstractNum w:abstractNumId="11">
    <w:nsid w:val="1EBEC502"/>
    <w:multiLevelType w:val="singleLevel"/>
    <w:tmpl w:val="1EBEC502"/>
    <w:lvl w:ilvl="0" w:tentative="0">
      <w:start w:val="1"/>
      <w:numFmt w:val="decimal"/>
      <w:suff w:val="space"/>
      <w:lvlText w:val="%1）"/>
      <w:lvlJc w:val="left"/>
    </w:lvl>
  </w:abstractNum>
  <w:abstractNum w:abstractNumId="12">
    <w:nsid w:val="2FB5C957"/>
    <w:multiLevelType w:val="singleLevel"/>
    <w:tmpl w:val="2FB5C957"/>
    <w:lvl w:ilvl="0" w:tentative="0">
      <w:start w:val="1"/>
      <w:numFmt w:val="decimal"/>
      <w:suff w:val="nothing"/>
      <w:lvlText w:val="%1）"/>
      <w:lvlJc w:val="left"/>
    </w:lvl>
  </w:abstractNum>
  <w:abstractNum w:abstractNumId="13">
    <w:nsid w:val="5B42E856"/>
    <w:multiLevelType w:val="singleLevel"/>
    <w:tmpl w:val="5B42E856"/>
    <w:lvl w:ilvl="0" w:tentative="0">
      <w:start w:val="1"/>
      <w:numFmt w:val="decimal"/>
      <w:suff w:val="space"/>
      <w:lvlText w:val="%1)"/>
      <w:lvlJc w:val="left"/>
    </w:lvl>
  </w:abstractNum>
  <w:num w:numId="1">
    <w:abstractNumId w:val="12"/>
  </w:num>
  <w:num w:numId="2">
    <w:abstractNumId w:val="3"/>
  </w:num>
  <w:num w:numId="3">
    <w:abstractNumId w:val="4"/>
  </w:num>
  <w:num w:numId="4">
    <w:abstractNumId w:val="8"/>
  </w:num>
  <w:num w:numId="5">
    <w:abstractNumId w:val="0"/>
  </w:num>
  <w:num w:numId="6">
    <w:abstractNumId w:val="7"/>
  </w:num>
  <w:num w:numId="7">
    <w:abstractNumId w:val="9"/>
  </w:num>
  <w:num w:numId="8">
    <w:abstractNumId w:val="1"/>
  </w:num>
  <w:num w:numId="9">
    <w:abstractNumId w:val="6"/>
  </w:num>
  <w:num w:numId="10">
    <w:abstractNumId w:val="13"/>
  </w:num>
  <w:num w:numId="11">
    <w:abstractNumId w:val="10"/>
  </w:num>
  <w:num w:numId="12">
    <w:abstractNumId w:val="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2BC"/>
    <w:rsid w:val="000122CD"/>
    <w:rsid w:val="0002504B"/>
    <w:rsid w:val="00031172"/>
    <w:rsid w:val="0003650B"/>
    <w:rsid w:val="00047447"/>
    <w:rsid w:val="00052D37"/>
    <w:rsid w:val="0005529D"/>
    <w:rsid w:val="00055ACC"/>
    <w:rsid w:val="00063F41"/>
    <w:rsid w:val="00070015"/>
    <w:rsid w:val="00083D10"/>
    <w:rsid w:val="00090003"/>
    <w:rsid w:val="00094C06"/>
    <w:rsid w:val="00095ABD"/>
    <w:rsid w:val="000A259F"/>
    <w:rsid w:val="000B20D4"/>
    <w:rsid w:val="000B253A"/>
    <w:rsid w:val="000B45DA"/>
    <w:rsid w:val="000C28BE"/>
    <w:rsid w:val="000C3CD2"/>
    <w:rsid w:val="000D0944"/>
    <w:rsid w:val="000D1E83"/>
    <w:rsid w:val="000D3A17"/>
    <w:rsid w:val="000D4377"/>
    <w:rsid w:val="000D6E01"/>
    <w:rsid w:val="000E13C0"/>
    <w:rsid w:val="000E3EAF"/>
    <w:rsid w:val="000F510A"/>
    <w:rsid w:val="00111BA4"/>
    <w:rsid w:val="00114768"/>
    <w:rsid w:val="0012217F"/>
    <w:rsid w:val="001255A5"/>
    <w:rsid w:val="0012595D"/>
    <w:rsid w:val="00137539"/>
    <w:rsid w:val="0014160F"/>
    <w:rsid w:val="0014382C"/>
    <w:rsid w:val="00156F1E"/>
    <w:rsid w:val="00157EA3"/>
    <w:rsid w:val="00162244"/>
    <w:rsid w:val="00162400"/>
    <w:rsid w:val="0016386E"/>
    <w:rsid w:val="00163C8C"/>
    <w:rsid w:val="00172283"/>
    <w:rsid w:val="00172783"/>
    <w:rsid w:val="00172A27"/>
    <w:rsid w:val="0017377F"/>
    <w:rsid w:val="001806F9"/>
    <w:rsid w:val="00192E99"/>
    <w:rsid w:val="00193594"/>
    <w:rsid w:val="001A5371"/>
    <w:rsid w:val="001B156E"/>
    <w:rsid w:val="001B1EB8"/>
    <w:rsid w:val="001C73E6"/>
    <w:rsid w:val="001D5C53"/>
    <w:rsid w:val="001D6C71"/>
    <w:rsid w:val="001E3F22"/>
    <w:rsid w:val="001E4677"/>
    <w:rsid w:val="001E5AA7"/>
    <w:rsid w:val="001F28EA"/>
    <w:rsid w:val="001F576F"/>
    <w:rsid w:val="001F5D83"/>
    <w:rsid w:val="00204056"/>
    <w:rsid w:val="00204B45"/>
    <w:rsid w:val="00204C7B"/>
    <w:rsid w:val="0020593F"/>
    <w:rsid w:val="002142B9"/>
    <w:rsid w:val="00214323"/>
    <w:rsid w:val="002202C8"/>
    <w:rsid w:val="0022170F"/>
    <w:rsid w:val="00225A18"/>
    <w:rsid w:val="00271741"/>
    <w:rsid w:val="00274E9C"/>
    <w:rsid w:val="00283C87"/>
    <w:rsid w:val="0028461B"/>
    <w:rsid w:val="002971F7"/>
    <w:rsid w:val="002979C0"/>
    <w:rsid w:val="002A0852"/>
    <w:rsid w:val="002A5404"/>
    <w:rsid w:val="002C5755"/>
    <w:rsid w:val="002C5BD7"/>
    <w:rsid w:val="002D1DA1"/>
    <w:rsid w:val="002D5830"/>
    <w:rsid w:val="002D78BF"/>
    <w:rsid w:val="002E34A6"/>
    <w:rsid w:val="002E6CC5"/>
    <w:rsid w:val="002F0417"/>
    <w:rsid w:val="00304698"/>
    <w:rsid w:val="00314276"/>
    <w:rsid w:val="00314AB3"/>
    <w:rsid w:val="003150DB"/>
    <w:rsid w:val="003172DF"/>
    <w:rsid w:val="0032053F"/>
    <w:rsid w:val="00322A48"/>
    <w:rsid w:val="00325A41"/>
    <w:rsid w:val="00341BF7"/>
    <w:rsid w:val="00347EA0"/>
    <w:rsid w:val="003534FF"/>
    <w:rsid w:val="003573DF"/>
    <w:rsid w:val="00366314"/>
    <w:rsid w:val="00374C67"/>
    <w:rsid w:val="00390E78"/>
    <w:rsid w:val="003A234D"/>
    <w:rsid w:val="003B25D2"/>
    <w:rsid w:val="003D4924"/>
    <w:rsid w:val="003D7007"/>
    <w:rsid w:val="003E12C4"/>
    <w:rsid w:val="003E1471"/>
    <w:rsid w:val="003E77FA"/>
    <w:rsid w:val="003F3224"/>
    <w:rsid w:val="003F5FD5"/>
    <w:rsid w:val="0040099F"/>
    <w:rsid w:val="004017A4"/>
    <w:rsid w:val="00411841"/>
    <w:rsid w:val="00432947"/>
    <w:rsid w:val="00434BFC"/>
    <w:rsid w:val="004462D5"/>
    <w:rsid w:val="0045249E"/>
    <w:rsid w:val="00454CA0"/>
    <w:rsid w:val="00454F27"/>
    <w:rsid w:val="0046156A"/>
    <w:rsid w:val="00461A13"/>
    <w:rsid w:val="00466335"/>
    <w:rsid w:val="004678A0"/>
    <w:rsid w:val="00467FBD"/>
    <w:rsid w:val="00471889"/>
    <w:rsid w:val="0047346B"/>
    <w:rsid w:val="00484182"/>
    <w:rsid w:val="00484E8C"/>
    <w:rsid w:val="00491867"/>
    <w:rsid w:val="004A6CFC"/>
    <w:rsid w:val="004B124F"/>
    <w:rsid w:val="004B199E"/>
    <w:rsid w:val="004B4131"/>
    <w:rsid w:val="004E3B72"/>
    <w:rsid w:val="004E4E32"/>
    <w:rsid w:val="004F15A8"/>
    <w:rsid w:val="00507686"/>
    <w:rsid w:val="00510844"/>
    <w:rsid w:val="00523DFA"/>
    <w:rsid w:val="00533BC3"/>
    <w:rsid w:val="00536DD2"/>
    <w:rsid w:val="00552361"/>
    <w:rsid w:val="00561B77"/>
    <w:rsid w:val="00561E01"/>
    <w:rsid w:val="005748A2"/>
    <w:rsid w:val="005B0592"/>
    <w:rsid w:val="005B2096"/>
    <w:rsid w:val="005B6A59"/>
    <w:rsid w:val="005C346C"/>
    <w:rsid w:val="005D016D"/>
    <w:rsid w:val="005D2FCD"/>
    <w:rsid w:val="005E75C7"/>
    <w:rsid w:val="00614343"/>
    <w:rsid w:val="0064581E"/>
    <w:rsid w:val="00651BC0"/>
    <w:rsid w:val="00654F1B"/>
    <w:rsid w:val="00664A7F"/>
    <w:rsid w:val="00672AC2"/>
    <w:rsid w:val="00673307"/>
    <w:rsid w:val="00676EAE"/>
    <w:rsid w:val="006815FF"/>
    <w:rsid w:val="00683E77"/>
    <w:rsid w:val="006A6C66"/>
    <w:rsid w:val="006B7A82"/>
    <w:rsid w:val="006C16DC"/>
    <w:rsid w:val="006C5147"/>
    <w:rsid w:val="006D2128"/>
    <w:rsid w:val="006D6E24"/>
    <w:rsid w:val="006F65E8"/>
    <w:rsid w:val="007004E3"/>
    <w:rsid w:val="007030D5"/>
    <w:rsid w:val="007065C5"/>
    <w:rsid w:val="00706AE7"/>
    <w:rsid w:val="00710417"/>
    <w:rsid w:val="00710F8E"/>
    <w:rsid w:val="00714121"/>
    <w:rsid w:val="00716B6B"/>
    <w:rsid w:val="0073254A"/>
    <w:rsid w:val="00752A20"/>
    <w:rsid w:val="00760F38"/>
    <w:rsid w:val="0076531A"/>
    <w:rsid w:val="0077267E"/>
    <w:rsid w:val="00785627"/>
    <w:rsid w:val="00787593"/>
    <w:rsid w:val="007A3907"/>
    <w:rsid w:val="007B0910"/>
    <w:rsid w:val="007B6A25"/>
    <w:rsid w:val="007C4ED7"/>
    <w:rsid w:val="007C66A8"/>
    <w:rsid w:val="007D182E"/>
    <w:rsid w:val="007D36BF"/>
    <w:rsid w:val="007D50FC"/>
    <w:rsid w:val="007D589D"/>
    <w:rsid w:val="007E0842"/>
    <w:rsid w:val="007E7CE1"/>
    <w:rsid w:val="007F29B4"/>
    <w:rsid w:val="007F59C4"/>
    <w:rsid w:val="008043DA"/>
    <w:rsid w:val="00805355"/>
    <w:rsid w:val="00810692"/>
    <w:rsid w:val="00866447"/>
    <w:rsid w:val="0087206E"/>
    <w:rsid w:val="00876387"/>
    <w:rsid w:val="0089005C"/>
    <w:rsid w:val="00894EE3"/>
    <w:rsid w:val="008A57C6"/>
    <w:rsid w:val="008A5B03"/>
    <w:rsid w:val="008A6064"/>
    <w:rsid w:val="008A60B2"/>
    <w:rsid w:val="008B1832"/>
    <w:rsid w:val="008C49B4"/>
    <w:rsid w:val="008E281D"/>
    <w:rsid w:val="008E3A7F"/>
    <w:rsid w:val="008E4EC5"/>
    <w:rsid w:val="008F27FA"/>
    <w:rsid w:val="00901B8C"/>
    <w:rsid w:val="00903910"/>
    <w:rsid w:val="00904C52"/>
    <w:rsid w:val="00905A0C"/>
    <w:rsid w:val="00914390"/>
    <w:rsid w:val="00926DFD"/>
    <w:rsid w:val="00934AAA"/>
    <w:rsid w:val="0094292A"/>
    <w:rsid w:val="00942BB7"/>
    <w:rsid w:val="00943C6D"/>
    <w:rsid w:val="00945345"/>
    <w:rsid w:val="009457D2"/>
    <w:rsid w:val="009463C7"/>
    <w:rsid w:val="00947415"/>
    <w:rsid w:val="009509E2"/>
    <w:rsid w:val="0096622C"/>
    <w:rsid w:val="00970F2E"/>
    <w:rsid w:val="00971F6E"/>
    <w:rsid w:val="00977B12"/>
    <w:rsid w:val="0098120E"/>
    <w:rsid w:val="009823DD"/>
    <w:rsid w:val="009852B4"/>
    <w:rsid w:val="00991D95"/>
    <w:rsid w:val="009923C1"/>
    <w:rsid w:val="00992872"/>
    <w:rsid w:val="00993095"/>
    <w:rsid w:val="00995E82"/>
    <w:rsid w:val="009A1CC5"/>
    <w:rsid w:val="009A3E89"/>
    <w:rsid w:val="009A66D1"/>
    <w:rsid w:val="009B282C"/>
    <w:rsid w:val="009B38A8"/>
    <w:rsid w:val="009C30DE"/>
    <w:rsid w:val="009D5C8A"/>
    <w:rsid w:val="009F3883"/>
    <w:rsid w:val="00A244D3"/>
    <w:rsid w:val="00A24999"/>
    <w:rsid w:val="00A339E2"/>
    <w:rsid w:val="00A66BEF"/>
    <w:rsid w:val="00A66CB4"/>
    <w:rsid w:val="00A838F8"/>
    <w:rsid w:val="00A87686"/>
    <w:rsid w:val="00A9239F"/>
    <w:rsid w:val="00A92804"/>
    <w:rsid w:val="00A932E7"/>
    <w:rsid w:val="00A94F48"/>
    <w:rsid w:val="00AA3DFE"/>
    <w:rsid w:val="00AA516F"/>
    <w:rsid w:val="00AB1F41"/>
    <w:rsid w:val="00AB663D"/>
    <w:rsid w:val="00AB6A14"/>
    <w:rsid w:val="00AC0713"/>
    <w:rsid w:val="00AC6F1E"/>
    <w:rsid w:val="00AE7C50"/>
    <w:rsid w:val="00AF11BF"/>
    <w:rsid w:val="00B023A9"/>
    <w:rsid w:val="00B057F4"/>
    <w:rsid w:val="00B05DD1"/>
    <w:rsid w:val="00B07DFB"/>
    <w:rsid w:val="00B106E4"/>
    <w:rsid w:val="00B2027C"/>
    <w:rsid w:val="00B2667A"/>
    <w:rsid w:val="00B27573"/>
    <w:rsid w:val="00B31233"/>
    <w:rsid w:val="00B31D10"/>
    <w:rsid w:val="00B35594"/>
    <w:rsid w:val="00B56508"/>
    <w:rsid w:val="00B615A1"/>
    <w:rsid w:val="00B64836"/>
    <w:rsid w:val="00B66ED6"/>
    <w:rsid w:val="00B70C68"/>
    <w:rsid w:val="00B921A5"/>
    <w:rsid w:val="00B94889"/>
    <w:rsid w:val="00BA2C03"/>
    <w:rsid w:val="00BA3A11"/>
    <w:rsid w:val="00BA544D"/>
    <w:rsid w:val="00BA5CD8"/>
    <w:rsid w:val="00BB7619"/>
    <w:rsid w:val="00BC335F"/>
    <w:rsid w:val="00BC586E"/>
    <w:rsid w:val="00BE20FE"/>
    <w:rsid w:val="00BF1CD0"/>
    <w:rsid w:val="00BF2AC5"/>
    <w:rsid w:val="00C03309"/>
    <w:rsid w:val="00C068A1"/>
    <w:rsid w:val="00C07691"/>
    <w:rsid w:val="00C079D0"/>
    <w:rsid w:val="00C11A2B"/>
    <w:rsid w:val="00C140E2"/>
    <w:rsid w:val="00C21FFE"/>
    <w:rsid w:val="00C22979"/>
    <w:rsid w:val="00C302FC"/>
    <w:rsid w:val="00C4156B"/>
    <w:rsid w:val="00C51195"/>
    <w:rsid w:val="00C572BF"/>
    <w:rsid w:val="00C60FFF"/>
    <w:rsid w:val="00C65010"/>
    <w:rsid w:val="00C65106"/>
    <w:rsid w:val="00C676AE"/>
    <w:rsid w:val="00C75B73"/>
    <w:rsid w:val="00C767E8"/>
    <w:rsid w:val="00C902F6"/>
    <w:rsid w:val="00C93E11"/>
    <w:rsid w:val="00C95AEF"/>
    <w:rsid w:val="00CA1625"/>
    <w:rsid w:val="00CA2A15"/>
    <w:rsid w:val="00CB33B4"/>
    <w:rsid w:val="00CB3407"/>
    <w:rsid w:val="00CC5CB1"/>
    <w:rsid w:val="00CD3949"/>
    <w:rsid w:val="00CF0F54"/>
    <w:rsid w:val="00CF373F"/>
    <w:rsid w:val="00CF4C81"/>
    <w:rsid w:val="00CF4FE3"/>
    <w:rsid w:val="00D028CC"/>
    <w:rsid w:val="00D02CA4"/>
    <w:rsid w:val="00D279E9"/>
    <w:rsid w:val="00D3066E"/>
    <w:rsid w:val="00D31714"/>
    <w:rsid w:val="00D51BB0"/>
    <w:rsid w:val="00D62C78"/>
    <w:rsid w:val="00D67BAF"/>
    <w:rsid w:val="00D7285A"/>
    <w:rsid w:val="00D72D50"/>
    <w:rsid w:val="00D75046"/>
    <w:rsid w:val="00D77999"/>
    <w:rsid w:val="00D82CB9"/>
    <w:rsid w:val="00D87461"/>
    <w:rsid w:val="00D928D1"/>
    <w:rsid w:val="00D94810"/>
    <w:rsid w:val="00DA4696"/>
    <w:rsid w:val="00DA5F1F"/>
    <w:rsid w:val="00DC3B66"/>
    <w:rsid w:val="00DC5E17"/>
    <w:rsid w:val="00DD6AAF"/>
    <w:rsid w:val="00DE55F4"/>
    <w:rsid w:val="00DE67EA"/>
    <w:rsid w:val="00DF4BC2"/>
    <w:rsid w:val="00E062DB"/>
    <w:rsid w:val="00E0665B"/>
    <w:rsid w:val="00E13237"/>
    <w:rsid w:val="00E3021D"/>
    <w:rsid w:val="00E47148"/>
    <w:rsid w:val="00E52192"/>
    <w:rsid w:val="00E52F23"/>
    <w:rsid w:val="00E55169"/>
    <w:rsid w:val="00E57282"/>
    <w:rsid w:val="00E64A03"/>
    <w:rsid w:val="00E66C82"/>
    <w:rsid w:val="00E705C9"/>
    <w:rsid w:val="00E734D4"/>
    <w:rsid w:val="00E74C1B"/>
    <w:rsid w:val="00E81015"/>
    <w:rsid w:val="00E83903"/>
    <w:rsid w:val="00E9247F"/>
    <w:rsid w:val="00E969D4"/>
    <w:rsid w:val="00E96CCB"/>
    <w:rsid w:val="00EA3C9C"/>
    <w:rsid w:val="00EA54A4"/>
    <w:rsid w:val="00EA5D42"/>
    <w:rsid w:val="00EB6A24"/>
    <w:rsid w:val="00EC38A5"/>
    <w:rsid w:val="00ED0863"/>
    <w:rsid w:val="00EE0FD9"/>
    <w:rsid w:val="00EF3D7F"/>
    <w:rsid w:val="00EF4643"/>
    <w:rsid w:val="00F0230A"/>
    <w:rsid w:val="00F06263"/>
    <w:rsid w:val="00F06BAC"/>
    <w:rsid w:val="00F21648"/>
    <w:rsid w:val="00F22F03"/>
    <w:rsid w:val="00F30050"/>
    <w:rsid w:val="00F32E78"/>
    <w:rsid w:val="00F35B7E"/>
    <w:rsid w:val="00F47F24"/>
    <w:rsid w:val="00F66615"/>
    <w:rsid w:val="00F66926"/>
    <w:rsid w:val="00F8138F"/>
    <w:rsid w:val="00F81670"/>
    <w:rsid w:val="00FA14C7"/>
    <w:rsid w:val="00FA3BF9"/>
    <w:rsid w:val="00FC0693"/>
    <w:rsid w:val="00FC2B7B"/>
    <w:rsid w:val="00FC7E39"/>
    <w:rsid w:val="00FD1AD8"/>
    <w:rsid w:val="00FD48AB"/>
    <w:rsid w:val="00FE1380"/>
    <w:rsid w:val="00FE1507"/>
    <w:rsid w:val="00FE7213"/>
    <w:rsid w:val="00FF1B31"/>
    <w:rsid w:val="00FF2606"/>
    <w:rsid w:val="00FF5442"/>
    <w:rsid w:val="010F4B23"/>
    <w:rsid w:val="017021AE"/>
    <w:rsid w:val="01D16C08"/>
    <w:rsid w:val="01D354E7"/>
    <w:rsid w:val="02020DD9"/>
    <w:rsid w:val="023E1EB7"/>
    <w:rsid w:val="02BC53C3"/>
    <w:rsid w:val="02BF4F39"/>
    <w:rsid w:val="031F598E"/>
    <w:rsid w:val="035A4D99"/>
    <w:rsid w:val="03C71D7A"/>
    <w:rsid w:val="03E32A25"/>
    <w:rsid w:val="045F5318"/>
    <w:rsid w:val="04774F7B"/>
    <w:rsid w:val="04796CCE"/>
    <w:rsid w:val="047F3AA2"/>
    <w:rsid w:val="04845B5A"/>
    <w:rsid w:val="04980B1E"/>
    <w:rsid w:val="049A0074"/>
    <w:rsid w:val="049A1077"/>
    <w:rsid w:val="05011B22"/>
    <w:rsid w:val="05154662"/>
    <w:rsid w:val="053C4C5D"/>
    <w:rsid w:val="057D6DC7"/>
    <w:rsid w:val="05A04C93"/>
    <w:rsid w:val="05C359FD"/>
    <w:rsid w:val="05FD4BE4"/>
    <w:rsid w:val="06095E68"/>
    <w:rsid w:val="0624159D"/>
    <w:rsid w:val="06430C76"/>
    <w:rsid w:val="06804259"/>
    <w:rsid w:val="06B1707D"/>
    <w:rsid w:val="06C14607"/>
    <w:rsid w:val="06CE29FD"/>
    <w:rsid w:val="070748C8"/>
    <w:rsid w:val="073865DF"/>
    <w:rsid w:val="0783684F"/>
    <w:rsid w:val="08240D65"/>
    <w:rsid w:val="083E21CC"/>
    <w:rsid w:val="085C18E1"/>
    <w:rsid w:val="086F450B"/>
    <w:rsid w:val="08836355"/>
    <w:rsid w:val="08AE5FFB"/>
    <w:rsid w:val="08BC7172"/>
    <w:rsid w:val="08DF17E3"/>
    <w:rsid w:val="08E16148"/>
    <w:rsid w:val="08E269EB"/>
    <w:rsid w:val="093F05A0"/>
    <w:rsid w:val="09DE1EC7"/>
    <w:rsid w:val="0A114DF2"/>
    <w:rsid w:val="0A1F1CEC"/>
    <w:rsid w:val="0A7852E8"/>
    <w:rsid w:val="0A7900CB"/>
    <w:rsid w:val="0B242F34"/>
    <w:rsid w:val="0B565D3E"/>
    <w:rsid w:val="0B6F1F7D"/>
    <w:rsid w:val="0BF2199D"/>
    <w:rsid w:val="0C636BBB"/>
    <w:rsid w:val="0CF87B54"/>
    <w:rsid w:val="0CF916D6"/>
    <w:rsid w:val="0D1470D6"/>
    <w:rsid w:val="0D1A4432"/>
    <w:rsid w:val="0D1A6507"/>
    <w:rsid w:val="0D9C3705"/>
    <w:rsid w:val="0DCE1C42"/>
    <w:rsid w:val="0E041CFB"/>
    <w:rsid w:val="0E3744D8"/>
    <w:rsid w:val="0EC5653B"/>
    <w:rsid w:val="0ED03C57"/>
    <w:rsid w:val="0EEB60D1"/>
    <w:rsid w:val="0EF93A85"/>
    <w:rsid w:val="0EFB304A"/>
    <w:rsid w:val="0F094CC6"/>
    <w:rsid w:val="0F3420AF"/>
    <w:rsid w:val="0F6A3336"/>
    <w:rsid w:val="0FD727EF"/>
    <w:rsid w:val="0FE60171"/>
    <w:rsid w:val="0FFA6E1D"/>
    <w:rsid w:val="105748B1"/>
    <w:rsid w:val="106C351F"/>
    <w:rsid w:val="10BB2152"/>
    <w:rsid w:val="11184F84"/>
    <w:rsid w:val="1242418C"/>
    <w:rsid w:val="124B1014"/>
    <w:rsid w:val="12A74E2B"/>
    <w:rsid w:val="12CE7834"/>
    <w:rsid w:val="12E45DB4"/>
    <w:rsid w:val="137F61C3"/>
    <w:rsid w:val="13CB4089"/>
    <w:rsid w:val="13D31F90"/>
    <w:rsid w:val="13FD1248"/>
    <w:rsid w:val="142F072A"/>
    <w:rsid w:val="14455281"/>
    <w:rsid w:val="145B307F"/>
    <w:rsid w:val="147148D0"/>
    <w:rsid w:val="1491785A"/>
    <w:rsid w:val="14EA3582"/>
    <w:rsid w:val="152C44D2"/>
    <w:rsid w:val="157F6F95"/>
    <w:rsid w:val="158E0312"/>
    <w:rsid w:val="16304B2F"/>
    <w:rsid w:val="1639406B"/>
    <w:rsid w:val="167117FA"/>
    <w:rsid w:val="16A64D0E"/>
    <w:rsid w:val="16BF2AF0"/>
    <w:rsid w:val="16DA038F"/>
    <w:rsid w:val="170A6752"/>
    <w:rsid w:val="17D42AF6"/>
    <w:rsid w:val="17FD1F81"/>
    <w:rsid w:val="180C5277"/>
    <w:rsid w:val="181639B8"/>
    <w:rsid w:val="18675241"/>
    <w:rsid w:val="18742E68"/>
    <w:rsid w:val="18D40E95"/>
    <w:rsid w:val="18E669A5"/>
    <w:rsid w:val="18ED4298"/>
    <w:rsid w:val="18F42573"/>
    <w:rsid w:val="19335E27"/>
    <w:rsid w:val="193E5EE0"/>
    <w:rsid w:val="196243E0"/>
    <w:rsid w:val="1A0D2056"/>
    <w:rsid w:val="1A63778D"/>
    <w:rsid w:val="1ABD077A"/>
    <w:rsid w:val="1B361849"/>
    <w:rsid w:val="1B680A60"/>
    <w:rsid w:val="1B69278F"/>
    <w:rsid w:val="1BC70D7F"/>
    <w:rsid w:val="1BD00550"/>
    <w:rsid w:val="1BE5742B"/>
    <w:rsid w:val="1C8161C1"/>
    <w:rsid w:val="1CD36A59"/>
    <w:rsid w:val="1D0A5671"/>
    <w:rsid w:val="1D834C04"/>
    <w:rsid w:val="1D972962"/>
    <w:rsid w:val="1DAD2A87"/>
    <w:rsid w:val="1DBF737B"/>
    <w:rsid w:val="1E0258F7"/>
    <w:rsid w:val="1E8142CA"/>
    <w:rsid w:val="1E975CB2"/>
    <w:rsid w:val="1E9C22D6"/>
    <w:rsid w:val="1F40237E"/>
    <w:rsid w:val="1F513F21"/>
    <w:rsid w:val="1F672741"/>
    <w:rsid w:val="1F872FBE"/>
    <w:rsid w:val="1F9B37FB"/>
    <w:rsid w:val="1FDD5E7B"/>
    <w:rsid w:val="20485E1B"/>
    <w:rsid w:val="20716C4C"/>
    <w:rsid w:val="212F208B"/>
    <w:rsid w:val="213F70B5"/>
    <w:rsid w:val="21A164F1"/>
    <w:rsid w:val="21FA4B89"/>
    <w:rsid w:val="223528EC"/>
    <w:rsid w:val="22353C2C"/>
    <w:rsid w:val="2253541E"/>
    <w:rsid w:val="225D3562"/>
    <w:rsid w:val="22AC7203"/>
    <w:rsid w:val="23052BC6"/>
    <w:rsid w:val="232E05FC"/>
    <w:rsid w:val="236B1B33"/>
    <w:rsid w:val="237A21A2"/>
    <w:rsid w:val="23CD10AD"/>
    <w:rsid w:val="23EE611F"/>
    <w:rsid w:val="240A6500"/>
    <w:rsid w:val="24157407"/>
    <w:rsid w:val="2473140E"/>
    <w:rsid w:val="248F423E"/>
    <w:rsid w:val="24B2329E"/>
    <w:rsid w:val="24F66CEB"/>
    <w:rsid w:val="254365E7"/>
    <w:rsid w:val="255C058F"/>
    <w:rsid w:val="25A81F9E"/>
    <w:rsid w:val="25F12C8D"/>
    <w:rsid w:val="26320662"/>
    <w:rsid w:val="2641675F"/>
    <w:rsid w:val="26483651"/>
    <w:rsid w:val="26713094"/>
    <w:rsid w:val="2687285C"/>
    <w:rsid w:val="26890E37"/>
    <w:rsid w:val="26AB7769"/>
    <w:rsid w:val="26BA075F"/>
    <w:rsid w:val="26C64692"/>
    <w:rsid w:val="27500F8C"/>
    <w:rsid w:val="27D7106B"/>
    <w:rsid w:val="287412FC"/>
    <w:rsid w:val="28B426DD"/>
    <w:rsid w:val="28C94028"/>
    <w:rsid w:val="28E739B0"/>
    <w:rsid w:val="29301B04"/>
    <w:rsid w:val="293E6188"/>
    <w:rsid w:val="296D54C3"/>
    <w:rsid w:val="2972301E"/>
    <w:rsid w:val="29C74545"/>
    <w:rsid w:val="29E44D13"/>
    <w:rsid w:val="29E73FFA"/>
    <w:rsid w:val="29FD069A"/>
    <w:rsid w:val="2A58092F"/>
    <w:rsid w:val="2A81779A"/>
    <w:rsid w:val="2A873A97"/>
    <w:rsid w:val="2B4D5BC4"/>
    <w:rsid w:val="2B8A7B48"/>
    <w:rsid w:val="2BAD15E4"/>
    <w:rsid w:val="2C136685"/>
    <w:rsid w:val="2C454403"/>
    <w:rsid w:val="2C777858"/>
    <w:rsid w:val="2C9A268B"/>
    <w:rsid w:val="2CBF0EFB"/>
    <w:rsid w:val="2D050AEE"/>
    <w:rsid w:val="2D0C6DAB"/>
    <w:rsid w:val="2D3E16DB"/>
    <w:rsid w:val="2D5F42A2"/>
    <w:rsid w:val="2E312AB7"/>
    <w:rsid w:val="2E707841"/>
    <w:rsid w:val="2E736754"/>
    <w:rsid w:val="2EA33D0F"/>
    <w:rsid w:val="2F626510"/>
    <w:rsid w:val="2FA56C25"/>
    <w:rsid w:val="2FB66EE1"/>
    <w:rsid w:val="2FBD432E"/>
    <w:rsid w:val="2FED6FD6"/>
    <w:rsid w:val="30005CF8"/>
    <w:rsid w:val="30C11DBC"/>
    <w:rsid w:val="30D81E19"/>
    <w:rsid w:val="30EF0A0F"/>
    <w:rsid w:val="30F307F7"/>
    <w:rsid w:val="31294AD5"/>
    <w:rsid w:val="313C09BA"/>
    <w:rsid w:val="318555E1"/>
    <w:rsid w:val="31BD33D0"/>
    <w:rsid w:val="31F50184"/>
    <w:rsid w:val="32173217"/>
    <w:rsid w:val="329B7A3F"/>
    <w:rsid w:val="333A7058"/>
    <w:rsid w:val="338A13CC"/>
    <w:rsid w:val="33FF6C5A"/>
    <w:rsid w:val="34844CAD"/>
    <w:rsid w:val="34AA12F8"/>
    <w:rsid w:val="34DE210F"/>
    <w:rsid w:val="34E87E74"/>
    <w:rsid w:val="35291555"/>
    <w:rsid w:val="35476F21"/>
    <w:rsid w:val="354E15AD"/>
    <w:rsid w:val="355145C3"/>
    <w:rsid w:val="35DB6DF8"/>
    <w:rsid w:val="36076E8D"/>
    <w:rsid w:val="369C59F3"/>
    <w:rsid w:val="37422744"/>
    <w:rsid w:val="3754572F"/>
    <w:rsid w:val="37CD5122"/>
    <w:rsid w:val="38087568"/>
    <w:rsid w:val="382F7740"/>
    <w:rsid w:val="383F5899"/>
    <w:rsid w:val="38434B22"/>
    <w:rsid w:val="38674530"/>
    <w:rsid w:val="389D3435"/>
    <w:rsid w:val="38BC0D47"/>
    <w:rsid w:val="390A1B68"/>
    <w:rsid w:val="396536CD"/>
    <w:rsid w:val="39C35062"/>
    <w:rsid w:val="39D35BEA"/>
    <w:rsid w:val="3A152B20"/>
    <w:rsid w:val="3A931102"/>
    <w:rsid w:val="3ADA15EC"/>
    <w:rsid w:val="3B713507"/>
    <w:rsid w:val="3C1C28B8"/>
    <w:rsid w:val="3C726F16"/>
    <w:rsid w:val="3C7E5E3C"/>
    <w:rsid w:val="3CA017E1"/>
    <w:rsid w:val="3CA044A8"/>
    <w:rsid w:val="3CCF246B"/>
    <w:rsid w:val="3D273E5D"/>
    <w:rsid w:val="3D28372A"/>
    <w:rsid w:val="3DDA75A8"/>
    <w:rsid w:val="3E7F6EAA"/>
    <w:rsid w:val="3ECA27E1"/>
    <w:rsid w:val="3ED45973"/>
    <w:rsid w:val="3F213854"/>
    <w:rsid w:val="3F325924"/>
    <w:rsid w:val="3F6E0210"/>
    <w:rsid w:val="3FBE53AF"/>
    <w:rsid w:val="403E62FF"/>
    <w:rsid w:val="40874F93"/>
    <w:rsid w:val="4111294B"/>
    <w:rsid w:val="413D306A"/>
    <w:rsid w:val="41735680"/>
    <w:rsid w:val="41E85951"/>
    <w:rsid w:val="41EE61AF"/>
    <w:rsid w:val="42630FFA"/>
    <w:rsid w:val="42C505FB"/>
    <w:rsid w:val="42C53A56"/>
    <w:rsid w:val="42CB5558"/>
    <w:rsid w:val="431404E2"/>
    <w:rsid w:val="4380314A"/>
    <w:rsid w:val="43A83A02"/>
    <w:rsid w:val="43FE5BBF"/>
    <w:rsid w:val="440B6F1E"/>
    <w:rsid w:val="446754B4"/>
    <w:rsid w:val="44AA55F4"/>
    <w:rsid w:val="44AE2DAC"/>
    <w:rsid w:val="452440F1"/>
    <w:rsid w:val="455B42CE"/>
    <w:rsid w:val="45B3433B"/>
    <w:rsid w:val="45D7223A"/>
    <w:rsid w:val="45F51039"/>
    <w:rsid w:val="46016FB4"/>
    <w:rsid w:val="4643697E"/>
    <w:rsid w:val="4670657A"/>
    <w:rsid w:val="46F6310B"/>
    <w:rsid w:val="470E5403"/>
    <w:rsid w:val="47617417"/>
    <w:rsid w:val="47633BCE"/>
    <w:rsid w:val="47B667E0"/>
    <w:rsid w:val="481250E8"/>
    <w:rsid w:val="48B90952"/>
    <w:rsid w:val="48BB2F91"/>
    <w:rsid w:val="48DE2B77"/>
    <w:rsid w:val="49391D83"/>
    <w:rsid w:val="49A05A63"/>
    <w:rsid w:val="49CE5EF8"/>
    <w:rsid w:val="4A1512E3"/>
    <w:rsid w:val="4AAF75A9"/>
    <w:rsid w:val="4ACA2444"/>
    <w:rsid w:val="4AF674AE"/>
    <w:rsid w:val="4B3811BE"/>
    <w:rsid w:val="4B747D2E"/>
    <w:rsid w:val="4B8E0541"/>
    <w:rsid w:val="4BC246EB"/>
    <w:rsid w:val="4C0545D8"/>
    <w:rsid w:val="4C081718"/>
    <w:rsid w:val="4C1C2F13"/>
    <w:rsid w:val="4C364ECC"/>
    <w:rsid w:val="4D2076C4"/>
    <w:rsid w:val="4D296B58"/>
    <w:rsid w:val="4D357644"/>
    <w:rsid w:val="4D5F4142"/>
    <w:rsid w:val="4D6E53F0"/>
    <w:rsid w:val="4D6F5180"/>
    <w:rsid w:val="4DB71F58"/>
    <w:rsid w:val="4E09758A"/>
    <w:rsid w:val="4E277FAD"/>
    <w:rsid w:val="4EBA3A67"/>
    <w:rsid w:val="4F11346D"/>
    <w:rsid w:val="4F6D7FD8"/>
    <w:rsid w:val="4F847054"/>
    <w:rsid w:val="4FAA7389"/>
    <w:rsid w:val="4FCB23EE"/>
    <w:rsid w:val="4FD57D5D"/>
    <w:rsid w:val="4FD9057D"/>
    <w:rsid w:val="50246B3A"/>
    <w:rsid w:val="502A073B"/>
    <w:rsid w:val="50706F7D"/>
    <w:rsid w:val="50783CB6"/>
    <w:rsid w:val="507C0EB8"/>
    <w:rsid w:val="50E06A14"/>
    <w:rsid w:val="50F3788D"/>
    <w:rsid w:val="51A80848"/>
    <w:rsid w:val="51B20C33"/>
    <w:rsid w:val="51D02B42"/>
    <w:rsid w:val="51EE1B38"/>
    <w:rsid w:val="51F3621A"/>
    <w:rsid w:val="523E03E6"/>
    <w:rsid w:val="523E16D6"/>
    <w:rsid w:val="523F4BF8"/>
    <w:rsid w:val="523F681A"/>
    <w:rsid w:val="526479ED"/>
    <w:rsid w:val="52805EBB"/>
    <w:rsid w:val="52A14835"/>
    <w:rsid w:val="52CC5926"/>
    <w:rsid w:val="53595F94"/>
    <w:rsid w:val="539805CB"/>
    <w:rsid w:val="53EE12C9"/>
    <w:rsid w:val="54030C35"/>
    <w:rsid w:val="54237585"/>
    <w:rsid w:val="548F6E5C"/>
    <w:rsid w:val="54EE4DF3"/>
    <w:rsid w:val="554F4C7A"/>
    <w:rsid w:val="566F171A"/>
    <w:rsid w:val="56A6535F"/>
    <w:rsid w:val="56A92E07"/>
    <w:rsid w:val="56C02532"/>
    <w:rsid w:val="56D06B2D"/>
    <w:rsid w:val="56D703C8"/>
    <w:rsid w:val="56DD0698"/>
    <w:rsid w:val="57637BE9"/>
    <w:rsid w:val="578862B0"/>
    <w:rsid w:val="58673AA8"/>
    <w:rsid w:val="588E7256"/>
    <w:rsid w:val="589F13EF"/>
    <w:rsid w:val="58E4239B"/>
    <w:rsid w:val="58FE5486"/>
    <w:rsid w:val="591062D2"/>
    <w:rsid w:val="593503C1"/>
    <w:rsid w:val="59652A60"/>
    <w:rsid w:val="5991033F"/>
    <w:rsid w:val="59C21D37"/>
    <w:rsid w:val="59C33DE8"/>
    <w:rsid w:val="59F163AF"/>
    <w:rsid w:val="5A34093F"/>
    <w:rsid w:val="5A420F3B"/>
    <w:rsid w:val="5A8528F6"/>
    <w:rsid w:val="5A8C5F49"/>
    <w:rsid w:val="5A916567"/>
    <w:rsid w:val="5B005182"/>
    <w:rsid w:val="5BC42A0D"/>
    <w:rsid w:val="5C520A61"/>
    <w:rsid w:val="5C701A2A"/>
    <w:rsid w:val="5CB21E4D"/>
    <w:rsid w:val="5CC56C87"/>
    <w:rsid w:val="5D006A7D"/>
    <w:rsid w:val="5D0C663C"/>
    <w:rsid w:val="5D7F5821"/>
    <w:rsid w:val="5DE60266"/>
    <w:rsid w:val="5E1F48E9"/>
    <w:rsid w:val="5E574E37"/>
    <w:rsid w:val="5E5F0C96"/>
    <w:rsid w:val="5E6C4AE5"/>
    <w:rsid w:val="5E994498"/>
    <w:rsid w:val="5ECE48E0"/>
    <w:rsid w:val="5ECF65E1"/>
    <w:rsid w:val="5F1D7DF1"/>
    <w:rsid w:val="5F44296A"/>
    <w:rsid w:val="5F602739"/>
    <w:rsid w:val="5F6646B4"/>
    <w:rsid w:val="5F776BD0"/>
    <w:rsid w:val="5FBA1470"/>
    <w:rsid w:val="5FDB30D1"/>
    <w:rsid w:val="600461D2"/>
    <w:rsid w:val="601257EA"/>
    <w:rsid w:val="60946F24"/>
    <w:rsid w:val="60C63D5D"/>
    <w:rsid w:val="61017745"/>
    <w:rsid w:val="61042E4C"/>
    <w:rsid w:val="618F0E18"/>
    <w:rsid w:val="61A92EBF"/>
    <w:rsid w:val="61DA07CA"/>
    <w:rsid w:val="61F126F0"/>
    <w:rsid w:val="61F7220D"/>
    <w:rsid w:val="620B5DD2"/>
    <w:rsid w:val="62174EAE"/>
    <w:rsid w:val="62AB1713"/>
    <w:rsid w:val="62C028B1"/>
    <w:rsid w:val="62E96AAA"/>
    <w:rsid w:val="63027390"/>
    <w:rsid w:val="6317397A"/>
    <w:rsid w:val="63307298"/>
    <w:rsid w:val="634B79C8"/>
    <w:rsid w:val="63785246"/>
    <w:rsid w:val="638F75E9"/>
    <w:rsid w:val="63A129DB"/>
    <w:rsid w:val="6466266A"/>
    <w:rsid w:val="64985A96"/>
    <w:rsid w:val="6551469B"/>
    <w:rsid w:val="65F41ED6"/>
    <w:rsid w:val="665A4AD0"/>
    <w:rsid w:val="66AB1EA2"/>
    <w:rsid w:val="66C007AB"/>
    <w:rsid w:val="66DF327B"/>
    <w:rsid w:val="670053AC"/>
    <w:rsid w:val="67434890"/>
    <w:rsid w:val="676F3B4C"/>
    <w:rsid w:val="677453E5"/>
    <w:rsid w:val="678E0927"/>
    <w:rsid w:val="67B92653"/>
    <w:rsid w:val="67DF304B"/>
    <w:rsid w:val="67E93638"/>
    <w:rsid w:val="67FE54C3"/>
    <w:rsid w:val="681B6945"/>
    <w:rsid w:val="68AB56CE"/>
    <w:rsid w:val="68E21EB7"/>
    <w:rsid w:val="690B5DB1"/>
    <w:rsid w:val="69461AED"/>
    <w:rsid w:val="694B1FD3"/>
    <w:rsid w:val="695A65DC"/>
    <w:rsid w:val="69A31D0A"/>
    <w:rsid w:val="69FD6AE9"/>
    <w:rsid w:val="6A1D3CE4"/>
    <w:rsid w:val="6A2F7A70"/>
    <w:rsid w:val="6A7E62D9"/>
    <w:rsid w:val="6ACB0115"/>
    <w:rsid w:val="6AF92E14"/>
    <w:rsid w:val="6B0D4B1C"/>
    <w:rsid w:val="6B6A63C7"/>
    <w:rsid w:val="6BFE2F03"/>
    <w:rsid w:val="6CCA600D"/>
    <w:rsid w:val="6CFF2D02"/>
    <w:rsid w:val="6D2B07C3"/>
    <w:rsid w:val="6D42707F"/>
    <w:rsid w:val="6D4732FC"/>
    <w:rsid w:val="6D537172"/>
    <w:rsid w:val="6DF60302"/>
    <w:rsid w:val="6DF7390A"/>
    <w:rsid w:val="6DFD5651"/>
    <w:rsid w:val="6E3719FD"/>
    <w:rsid w:val="6E385ADE"/>
    <w:rsid w:val="6E6A46AF"/>
    <w:rsid w:val="6ED07995"/>
    <w:rsid w:val="6F313705"/>
    <w:rsid w:val="6F822178"/>
    <w:rsid w:val="700C18A0"/>
    <w:rsid w:val="70724070"/>
    <w:rsid w:val="70B8494E"/>
    <w:rsid w:val="70D05894"/>
    <w:rsid w:val="710D1FA8"/>
    <w:rsid w:val="71344AF1"/>
    <w:rsid w:val="713D2B54"/>
    <w:rsid w:val="71611862"/>
    <w:rsid w:val="71C17BF9"/>
    <w:rsid w:val="71C459CD"/>
    <w:rsid w:val="71D74867"/>
    <w:rsid w:val="71E43068"/>
    <w:rsid w:val="720E64F0"/>
    <w:rsid w:val="72192FDF"/>
    <w:rsid w:val="7246015A"/>
    <w:rsid w:val="725B4732"/>
    <w:rsid w:val="730A543C"/>
    <w:rsid w:val="7357648E"/>
    <w:rsid w:val="735A1D24"/>
    <w:rsid w:val="73724C67"/>
    <w:rsid w:val="737419ED"/>
    <w:rsid w:val="73C2016C"/>
    <w:rsid w:val="73D01D86"/>
    <w:rsid w:val="73E25BC6"/>
    <w:rsid w:val="73E547CF"/>
    <w:rsid w:val="74420065"/>
    <w:rsid w:val="74852FA7"/>
    <w:rsid w:val="74B34F78"/>
    <w:rsid w:val="7504330B"/>
    <w:rsid w:val="751B48B4"/>
    <w:rsid w:val="75651E61"/>
    <w:rsid w:val="75DE0015"/>
    <w:rsid w:val="75E72F1F"/>
    <w:rsid w:val="76116BA8"/>
    <w:rsid w:val="762829D8"/>
    <w:rsid w:val="76A206B3"/>
    <w:rsid w:val="76F63D93"/>
    <w:rsid w:val="76F72B57"/>
    <w:rsid w:val="78062927"/>
    <w:rsid w:val="781F365C"/>
    <w:rsid w:val="786274D3"/>
    <w:rsid w:val="787D3304"/>
    <w:rsid w:val="789128FB"/>
    <w:rsid w:val="78B240B1"/>
    <w:rsid w:val="78C013B4"/>
    <w:rsid w:val="78D045B8"/>
    <w:rsid w:val="78DE05DD"/>
    <w:rsid w:val="78EE48B3"/>
    <w:rsid w:val="791876FF"/>
    <w:rsid w:val="793C1AEE"/>
    <w:rsid w:val="794D5A21"/>
    <w:rsid w:val="795954EC"/>
    <w:rsid w:val="79721B55"/>
    <w:rsid w:val="797D6606"/>
    <w:rsid w:val="799C36B5"/>
    <w:rsid w:val="79C70117"/>
    <w:rsid w:val="79D66595"/>
    <w:rsid w:val="7A551DA5"/>
    <w:rsid w:val="7A8D5FDC"/>
    <w:rsid w:val="7A8F2BB1"/>
    <w:rsid w:val="7A9748D5"/>
    <w:rsid w:val="7A9D1A4F"/>
    <w:rsid w:val="7ABA2E11"/>
    <w:rsid w:val="7AD961B7"/>
    <w:rsid w:val="7AF24995"/>
    <w:rsid w:val="7B307424"/>
    <w:rsid w:val="7B714BDB"/>
    <w:rsid w:val="7BE00E7E"/>
    <w:rsid w:val="7D00518F"/>
    <w:rsid w:val="7D34051D"/>
    <w:rsid w:val="7DB20BE9"/>
    <w:rsid w:val="7E003547"/>
    <w:rsid w:val="7E3B2172"/>
    <w:rsid w:val="7E493BBC"/>
    <w:rsid w:val="7F2616A4"/>
    <w:rsid w:val="7F9E1C07"/>
    <w:rsid w:val="7FD64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qFormat/>
    <w:uiPriority w:val="0"/>
    <w:pPr>
      <w:adjustRightInd w:val="0"/>
      <w:snapToGrid w:val="0"/>
      <w:spacing w:line="300" w:lineRule="auto"/>
      <w:ind w:firstLine="720" w:firstLineChars="225"/>
    </w:pPr>
    <w:rPr>
      <w:rFonts w:ascii="仿宋_GB2312" w:eastAsia="仿宋_GB2312"/>
      <w:color w:val="000000"/>
      <w:sz w:val="32"/>
    </w:rPr>
  </w:style>
  <w:style w:type="paragraph" w:styleId="6">
    <w:name w:val="footer"/>
    <w:basedOn w:val="1"/>
    <w:link w:val="22"/>
    <w:qFormat/>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FollowedHyperlink"/>
    <w:basedOn w:val="10"/>
    <w:qFormat/>
    <w:uiPriority w:val="0"/>
    <w:rPr>
      <w:color w:val="222222"/>
      <w:u w:val="none"/>
    </w:rPr>
  </w:style>
  <w:style w:type="character" w:styleId="12">
    <w:name w:val="Emphasis"/>
    <w:basedOn w:val="10"/>
    <w:qFormat/>
    <w:uiPriority w:val="0"/>
  </w:style>
  <w:style w:type="character" w:styleId="13">
    <w:name w:val="HTML Definition"/>
    <w:basedOn w:val="10"/>
    <w:qFormat/>
    <w:uiPriority w:val="0"/>
  </w:style>
  <w:style w:type="character" w:styleId="14">
    <w:name w:val="HTML Variable"/>
    <w:basedOn w:val="10"/>
    <w:qFormat/>
    <w:uiPriority w:val="0"/>
  </w:style>
  <w:style w:type="character" w:styleId="15">
    <w:name w:val="Hyperlink"/>
    <w:basedOn w:val="10"/>
    <w:qFormat/>
    <w:uiPriority w:val="0"/>
    <w:rPr>
      <w:color w:val="222222"/>
      <w:u w:val="none"/>
    </w:rPr>
  </w:style>
  <w:style w:type="character" w:styleId="16">
    <w:name w:val="HTML Code"/>
    <w:basedOn w:val="10"/>
    <w:qFormat/>
    <w:uiPriority w:val="0"/>
    <w:rPr>
      <w:rFonts w:hint="default" w:ascii="Courier New" w:hAnsi="Courier New" w:eastAsia="Courier New" w:cs="Courier New"/>
      <w:sz w:val="20"/>
    </w:rPr>
  </w:style>
  <w:style w:type="character" w:styleId="17">
    <w:name w:val="annotation reference"/>
    <w:basedOn w:val="10"/>
    <w:qFormat/>
    <w:uiPriority w:val="0"/>
    <w:rPr>
      <w:sz w:val="21"/>
      <w:szCs w:val="21"/>
    </w:rPr>
  </w:style>
  <w:style w:type="character" w:styleId="18">
    <w:name w:val="HTML Cite"/>
    <w:basedOn w:val="10"/>
    <w:qFormat/>
    <w:uiPriority w:val="0"/>
  </w:style>
  <w:style w:type="character" w:styleId="19">
    <w:name w:val="HTML Keyboard"/>
    <w:basedOn w:val="10"/>
    <w:qFormat/>
    <w:uiPriority w:val="0"/>
    <w:rPr>
      <w:rFonts w:ascii="Courier New" w:hAnsi="Courier New" w:eastAsia="Courier New" w:cs="Courier New"/>
      <w:sz w:val="20"/>
    </w:rPr>
  </w:style>
  <w:style w:type="character" w:styleId="20">
    <w:name w:val="HTML Sample"/>
    <w:basedOn w:val="10"/>
    <w:qFormat/>
    <w:uiPriority w:val="0"/>
    <w:rPr>
      <w:rFonts w:hint="default" w:ascii="Courier New" w:hAnsi="Courier New" w:eastAsia="Courier New" w:cs="Courier New"/>
    </w:rPr>
  </w:style>
  <w:style w:type="character" w:customStyle="1" w:styleId="21">
    <w:name w:val="页眉 Char"/>
    <w:basedOn w:val="10"/>
    <w:link w:val="7"/>
    <w:qFormat/>
    <w:uiPriority w:val="99"/>
    <w:rPr>
      <w:kern w:val="2"/>
      <w:sz w:val="18"/>
      <w:szCs w:val="18"/>
    </w:rPr>
  </w:style>
  <w:style w:type="character" w:customStyle="1" w:styleId="22">
    <w:name w:val="页脚 Char"/>
    <w:basedOn w:val="10"/>
    <w:link w:val="6"/>
    <w:qFormat/>
    <w:uiPriority w:val="99"/>
    <w:rPr>
      <w:kern w:val="2"/>
      <w:sz w:val="18"/>
      <w:szCs w:val="18"/>
    </w:rPr>
  </w:style>
  <w:style w:type="paragraph" w:customStyle="1" w:styleId="23">
    <w:name w:val="列出段落1"/>
    <w:basedOn w:val="1"/>
    <w:qFormat/>
    <w:uiPriority w:val="34"/>
    <w:pPr>
      <w:ind w:firstLine="420" w:firstLineChars="200"/>
    </w:pPr>
  </w:style>
  <w:style w:type="paragraph" w:styleId="24">
    <w:name w:val="List Paragraph"/>
    <w:basedOn w:val="1"/>
    <w:unhideWhenUsed/>
    <w:qFormat/>
    <w:uiPriority w:val="99"/>
    <w:pPr>
      <w:ind w:firstLine="420" w:firstLineChars="200"/>
    </w:pPr>
  </w:style>
  <w:style w:type="character" w:customStyle="1" w:styleId="25">
    <w:name w:val="ui-icon34"/>
    <w:basedOn w:val="10"/>
    <w:qFormat/>
    <w:uiPriority w:val="0"/>
  </w:style>
  <w:style w:type="character" w:customStyle="1" w:styleId="26">
    <w:name w:val="ui-icon-arrowthick-2-n-s2"/>
    <w:basedOn w:val="10"/>
    <w:qFormat/>
    <w:uiPriority w:val="0"/>
  </w:style>
  <w:style w:type="character" w:customStyle="1" w:styleId="27">
    <w:name w:val="ui-icon33"/>
    <w:basedOn w:val="10"/>
    <w:qFormat/>
    <w:uiPriority w:val="0"/>
  </w:style>
  <w:style w:type="character" w:customStyle="1" w:styleId="28">
    <w:name w:val="font5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9769AB-AF94-4502-97BC-B59F784E9D0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519</Words>
  <Characters>2962</Characters>
  <Lines>24</Lines>
  <Paragraphs>6</Paragraphs>
  <TotalTime>1</TotalTime>
  <ScaleCrop>false</ScaleCrop>
  <LinksUpToDate>false</LinksUpToDate>
  <CharactersWithSpaces>3475</CharactersWithSpaces>
  <Application>WPS Office_11.8.2.8416_F1E327BC-269C-435d-A152-05C5408002CA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2019-12-25T08:51:00Z</dcterms:created>
  <dc:creator>姜敬萍</dc:creator>
  <cp:lastModifiedBy>姜敬萍</cp:lastModifiedBy>
  <cp:lastPrinted>2019-12-30T08:45:00Z</cp:lastPrinted>
  <dcterms:modified xsi:type="dcterms:W3CDTF">2020-06-12T01:37:19Z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2052-11.8.2.8416</vt:lpwstr>
  </property>
</Properties>
</file>