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光明区智慧场景建设项目申请指南</w:t>
      </w:r>
    </w:p>
    <w:p>
      <w:pPr>
        <w:pStyle w:val="2"/>
        <w:spacing w:line="560" w:lineRule="exact"/>
        <w:jc w:val="both"/>
      </w:pPr>
    </w:p>
    <w:p>
      <w:pPr>
        <w:spacing w:line="560" w:lineRule="exact"/>
        <w:ind w:firstLine="640" w:firstLineChars="200"/>
        <w:rPr>
          <w:rFonts w:ascii="黑体" w:hAnsi="黑体" w:eastAsia="黑体"/>
          <w:kern w:val="44"/>
          <w:sz w:val="32"/>
        </w:rPr>
      </w:pPr>
      <w:r>
        <w:rPr>
          <w:rFonts w:hint="eastAsia" w:ascii="黑体" w:hAnsi="黑体" w:eastAsia="黑体"/>
          <w:kern w:val="44"/>
          <w:sz w:val="32"/>
        </w:rPr>
        <w:t>一、设定依据</w:t>
      </w:r>
    </w:p>
    <w:p>
      <w:pPr>
        <w:pStyle w:val="4"/>
        <w:ind w:firstLine="640"/>
      </w:pPr>
      <w:r>
        <w:rPr>
          <w:rFonts w:hint="eastAsia"/>
        </w:rPr>
        <w:t>（一）《深圳市光明区人民政府关于印发深圳市光明区支持3+1产业发展系列政策的通知》（深光府规〔2020〕7号）。</w:t>
      </w:r>
    </w:p>
    <w:p>
      <w:pPr>
        <w:pStyle w:val="4"/>
        <w:ind w:firstLine="640"/>
      </w:pPr>
      <w:r>
        <w:rPr>
          <w:rFonts w:hint="eastAsia"/>
        </w:rPr>
        <w:t>（二）《深圳市光明区科技创新局关于印发光明区支持3+1产业发展系列政策操作规程的通知》（深光科创〔2021〕5号）。</w:t>
      </w:r>
    </w:p>
    <w:p>
      <w:pPr>
        <w:pStyle w:val="4"/>
        <w:ind w:firstLine="640"/>
        <w:rPr>
          <w:rFonts w:ascii="黑体" w:hAnsi="黑体" w:eastAsia="黑体"/>
          <w:kern w:val="44"/>
        </w:rPr>
      </w:pPr>
      <w:r>
        <w:rPr>
          <w:rFonts w:hint="eastAsia" w:ascii="黑体" w:hAnsi="黑体" w:eastAsia="黑体"/>
          <w:kern w:val="44"/>
        </w:rPr>
        <w:t>二、支持对象、方向、方式和标准</w:t>
      </w:r>
    </w:p>
    <w:p>
      <w:pPr>
        <w:pStyle w:val="4"/>
        <w:ind w:firstLine="640"/>
      </w:pPr>
      <w:r>
        <w:rPr>
          <w:rFonts w:hint="eastAsia"/>
        </w:rPr>
        <w:t>（一）支持对象：</w:t>
      </w:r>
      <w:r>
        <w:rPr>
          <w:szCs w:val="32"/>
        </w:rPr>
        <w:t>智能产业提质发展扶持计划资金的支持对象，</w:t>
      </w:r>
      <w:r>
        <w:rPr>
          <w:rFonts w:hint="eastAsia"/>
        </w:rPr>
        <w:t>为从事人工智能、新型显示、新一代通信与网络、柔性电子、前沿技术等智能领域研发、生产和服务的企业、事业单位、社会团体或民办非企业等机构。</w:t>
      </w:r>
    </w:p>
    <w:p>
      <w:pPr>
        <w:pStyle w:val="4"/>
        <w:ind w:firstLine="640"/>
      </w:pPr>
      <w:r>
        <w:rPr>
          <w:rFonts w:hint="eastAsia"/>
        </w:rPr>
        <w:t>（二）支持方向和方式：支持在智能制造、智慧园区、智能医疗、智能安防等领域建设特色应用场景项目的场景提供方。此项目采用事后资助方式。</w:t>
      </w:r>
    </w:p>
    <w:p>
      <w:pPr>
        <w:pStyle w:val="4"/>
        <w:ind w:firstLine="640"/>
      </w:pPr>
      <w:r>
        <w:rPr>
          <w:rFonts w:hint="eastAsia"/>
        </w:rPr>
        <w:t>（三）支持标准：对在智能制造、智慧园区、智能医疗、智能安防等领域建设特色应用场景项目的企业，按其控制系统、软件方面实际投资额度的30%给予资助，资助金额最高为300万元。</w:t>
      </w:r>
    </w:p>
    <w:p>
      <w:pPr>
        <w:pStyle w:val="4"/>
        <w:ind w:firstLine="640"/>
      </w:pPr>
      <w:r>
        <w:rPr>
          <w:rFonts w:hint="eastAsia"/>
        </w:rPr>
        <w:t>前述“特色应用场景”是指由企事业单位利用资本投资建设、运营的各类工程、项目所产生的对新技术新产品的应用需求场景，应用场景能够为新技术新产品带来应用机会，为其推广起到先行先试的示范效应。</w:t>
      </w:r>
    </w:p>
    <w:p>
      <w:pPr>
        <w:pStyle w:val="4"/>
        <w:ind w:firstLine="640"/>
        <w:rPr>
          <w:rFonts w:ascii="黑体" w:hAnsi="黑体" w:eastAsia="黑体"/>
          <w:kern w:val="44"/>
        </w:rPr>
      </w:pPr>
      <w:r>
        <w:rPr>
          <w:rFonts w:hint="eastAsia" w:ascii="黑体" w:hAnsi="黑体" w:eastAsia="黑体"/>
          <w:kern w:val="44"/>
        </w:rPr>
        <w:t>三、申请条件</w:t>
      </w:r>
    </w:p>
    <w:p>
      <w:pPr>
        <w:pStyle w:val="4"/>
        <w:ind w:firstLine="640"/>
      </w:pPr>
      <w:r>
        <w:rPr>
          <w:rFonts w:hint="eastAsia"/>
        </w:rPr>
        <w:t>（一）注册登记地、纳税地和统计地均在光明区，且具有独立法人资格。</w:t>
      </w:r>
    </w:p>
    <w:p>
      <w:pPr>
        <w:pStyle w:val="4"/>
        <w:ind w:firstLine="640"/>
      </w:pPr>
      <w:r>
        <w:rPr>
          <w:rFonts w:hint="eastAsia"/>
        </w:rPr>
        <w:t>（二）履行统计数据申报义务，有规范健全的财务制度。</w:t>
      </w:r>
    </w:p>
    <w:p>
      <w:pPr>
        <w:pStyle w:val="4"/>
        <w:ind w:firstLine="640"/>
      </w:pPr>
      <w:r>
        <w:rPr>
          <w:rFonts w:hint="eastAsia"/>
        </w:rPr>
        <w:t>（三）近三年经营规范，无重大违法违规行为发生，即在安全生产、环境保护、人力资源、市场监管、消防、社保、统计、财税等方面未受到10万元（含）以上罚款处罚，且无较大安全生产事故发生。</w:t>
      </w:r>
    </w:p>
    <w:p>
      <w:pPr>
        <w:pStyle w:val="4"/>
        <w:ind w:firstLine="640"/>
      </w:pPr>
      <w:r>
        <w:rPr>
          <w:rFonts w:hint="eastAsia"/>
        </w:rPr>
        <w:t>（四）近三年信用记录良好，申请资助时不在经营异常名录和严重违法失信企业名单之中（以深圳市公共信用中心数据为准）。</w:t>
      </w:r>
    </w:p>
    <w:p>
      <w:pPr>
        <w:pStyle w:val="4"/>
        <w:ind w:firstLine="640"/>
      </w:pPr>
      <w:r>
        <w:rPr>
          <w:rFonts w:hint="eastAsia"/>
        </w:rPr>
        <w:t>（五）申报的项目应符合国家、省、市、区产业政策和经济社会发展要求。</w:t>
      </w:r>
    </w:p>
    <w:p>
      <w:pPr>
        <w:pStyle w:val="4"/>
        <w:ind w:firstLine="640"/>
      </w:pPr>
      <w:r>
        <w:rPr>
          <w:rFonts w:hint="eastAsia"/>
        </w:rPr>
        <w:t>（六）所从事行业或开展的业务按照有关规定需经有关部门核准、备案或需取得相关资质的，应按要求取得。</w:t>
      </w:r>
    </w:p>
    <w:p>
      <w:pPr>
        <w:pStyle w:val="4"/>
        <w:ind w:firstLine="640"/>
      </w:pPr>
      <w:r>
        <w:rPr>
          <w:rFonts w:hint="eastAsia"/>
        </w:rPr>
        <w:t>（七）申报单位具有完成智能制造、智慧园区、智能医疗、智能安防等领域应用场景项目实施的工作基础和条件。</w:t>
      </w:r>
    </w:p>
    <w:p>
      <w:pPr>
        <w:pStyle w:val="4"/>
        <w:ind w:firstLine="640"/>
        <w:rPr>
          <w:rFonts w:cs="仿宋_GB2312"/>
          <w:szCs w:val="32"/>
        </w:rPr>
      </w:pPr>
      <w:r>
        <w:rPr>
          <w:rFonts w:hint="eastAsia"/>
        </w:rPr>
        <w:t>（八）智慧应用场景项目的实施地在光明区</w:t>
      </w:r>
      <w:r>
        <w:rPr>
          <w:rFonts w:hint="eastAsia" w:cs="仿宋_GB2312"/>
          <w:szCs w:val="32"/>
        </w:rPr>
        <w:t>。</w:t>
      </w:r>
    </w:p>
    <w:p>
      <w:pPr>
        <w:pStyle w:val="4"/>
        <w:ind w:firstLine="640"/>
        <w:rPr>
          <w:rFonts w:cs="仿宋_GB2312"/>
          <w:szCs w:val="32"/>
        </w:rPr>
      </w:pPr>
      <w:r>
        <w:rPr>
          <w:rFonts w:hint="eastAsia" w:cs="仿宋_GB2312"/>
          <w:szCs w:val="32"/>
        </w:rPr>
        <w:t>（九）申报单位与控制系统、软件方面服务提供方签订合同，并于2020年发生实际投资。</w:t>
      </w:r>
    </w:p>
    <w:p>
      <w:pPr>
        <w:pStyle w:val="4"/>
        <w:ind w:firstLine="640"/>
        <w:rPr>
          <w:rFonts w:ascii="黑体" w:hAnsi="黑体" w:eastAsia="黑体"/>
          <w:kern w:val="44"/>
        </w:rPr>
      </w:pPr>
      <w:r>
        <w:rPr>
          <w:rFonts w:hint="eastAsia" w:ascii="黑体" w:hAnsi="黑体" w:eastAsia="黑体"/>
          <w:kern w:val="44"/>
        </w:rPr>
        <w:t>四、申请材料</w:t>
      </w:r>
    </w:p>
    <w:p>
      <w:pPr>
        <w:wordWrap/>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（一）《光明区经济发展专项资金支持智慧场景建设项目申请表》（附</w:t>
      </w:r>
      <w:r>
        <w:rPr>
          <w:rFonts w:hint="eastAsia" w:ascii="仿宋_GB2312" w:hAnsi="仿宋_GB2312" w:eastAsia="仿宋_GB2312"/>
          <w:sz w:val="32"/>
          <w:lang w:eastAsia="zh-CN"/>
        </w:rPr>
        <w:t>件</w:t>
      </w:r>
      <w:r>
        <w:rPr>
          <w:rFonts w:hint="eastAsia" w:ascii="仿宋_GB2312" w:hAnsi="仿宋_GB2312" w:eastAsia="仿宋_GB2312"/>
          <w:sz w:val="32"/>
          <w:lang w:val="en-US" w:eastAsia="zh-CN"/>
        </w:rPr>
        <w:t>1-2</w:t>
      </w:r>
      <w:r>
        <w:rPr>
          <w:rFonts w:hint="eastAsia" w:ascii="仿宋_GB2312" w:hAnsi="仿宋_GB2312" w:eastAsia="仿宋_GB2312"/>
          <w:sz w:val="32"/>
        </w:rPr>
        <w:t>）；</w:t>
      </w:r>
    </w:p>
    <w:p>
      <w:pPr>
        <w:wordWrap/>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（三）法人授权委托书，法定代表人身份证复印件和项目经办人身份证复印件（加盖申请单位公章）；</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（四）企业信用信息资料（在深圳信用网打印完整版信用报告）；</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（五）有资质的审计机构提供的2020年智慧场景建设项目实际投资额专项审计报告（审计报告须按照附</w:t>
      </w:r>
      <w:r>
        <w:rPr>
          <w:rFonts w:hint="eastAsia" w:ascii="仿宋_GB2312" w:hAnsi="仿宋_GB2312" w:eastAsia="仿宋_GB2312"/>
          <w:sz w:val="32"/>
          <w:lang w:eastAsia="zh-CN"/>
        </w:rPr>
        <w:t>件</w:t>
      </w:r>
      <w:r>
        <w:rPr>
          <w:rFonts w:hint="eastAsia" w:ascii="仿宋_GB2312" w:hAnsi="仿宋_GB2312" w:eastAsia="仿宋_GB2312"/>
          <w:sz w:val="32"/>
          <w:lang w:val="en-US" w:eastAsia="zh-CN"/>
        </w:rPr>
        <w:t>1-3</w:t>
      </w:r>
      <w:bookmarkStart w:id="0" w:name="_GoBack"/>
      <w:bookmarkEnd w:id="0"/>
      <w:r>
        <w:rPr>
          <w:rFonts w:hint="eastAsia" w:ascii="仿宋_GB2312" w:hAnsi="仿宋_GB2312" w:eastAsia="仿宋_GB2312"/>
          <w:sz w:val="32"/>
        </w:rPr>
        <w:t>格式提供《智慧场景建设项目投入明细情况表》）；</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（六）与《智慧场景建设项目投入明细情况表》中费用顺序一一对应的购买合同、付款凭证、银行回单、发票（对于进口的，无发票时可提供报关单）。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以上材料均需加盖申请单位</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，多页的加盖骑缝</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；一式1份，A4纸正反面打印/复印，非空白页（含封面）连续编写页码，胶装成册。</w:t>
      </w:r>
    </w:p>
    <w:p>
      <w:pPr>
        <w:pStyle w:val="4"/>
        <w:ind w:firstLine="640"/>
        <w:rPr>
          <w:rFonts w:ascii="黑体" w:hAnsi="黑体" w:eastAsia="黑体"/>
          <w:kern w:val="44"/>
        </w:rPr>
      </w:pPr>
      <w:r>
        <w:rPr>
          <w:rFonts w:hint="eastAsia" w:ascii="黑体" w:hAnsi="黑体" w:eastAsia="黑体"/>
          <w:kern w:val="44"/>
        </w:rPr>
        <w:t>五、申请受理机关</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（一）受理机关：深圳市光明区工业和信息化局。</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（二）受理时间：</w:t>
      </w:r>
    </w:p>
    <w:p>
      <w:pPr>
        <w:pStyle w:val="4"/>
        <w:tabs>
          <w:tab w:val="left" w:pos="0"/>
        </w:tabs>
        <w:ind w:firstLine="640"/>
        <w:rPr>
          <w:rFonts w:cs="仿宋_GB2312"/>
          <w:szCs w:val="32"/>
        </w:rPr>
      </w:pPr>
      <w:r>
        <w:rPr>
          <w:rFonts w:hint="eastAsia" w:cs="仿宋_GB2312"/>
          <w:szCs w:val="32"/>
        </w:rPr>
        <w:t>1.网络填报受理时间：</w:t>
      </w:r>
      <w:r>
        <w:rPr>
          <w:rFonts w:hint="eastAsia"/>
        </w:rPr>
        <w:t>2021年3月</w:t>
      </w:r>
      <w:r>
        <w:rPr>
          <w:rFonts w:hint="eastAsia"/>
          <w:lang w:val="en-US" w:eastAsia="zh-CN"/>
        </w:rPr>
        <w:t>18</w:t>
      </w:r>
      <w:r>
        <w:rPr>
          <w:rFonts w:hint="eastAsia"/>
        </w:rPr>
        <w:t>日至3月</w:t>
      </w:r>
      <w:r>
        <w:rPr>
          <w:rFonts w:hint="eastAsia"/>
          <w:lang w:val="en-US" w:eastAsia="zh-CN"/>
        </w:rPr>
        <w:t>29</w:t>
      </w:r>
      <w:r>
        <w:rPr>
          <w:rFonts w:hint="eastAsia"/>
        </w:rPr>
        <w:t>日18点整</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rPr>
        <w:t>书面材料</w:t>
      </w:r>
      <w:r>
        <w:rPr>
          <w:rFonts w:hint="eastAsia" w:cs="仿宋_GB2312"/>
          <w:b/>
          <w:bCs/>
          <w:szCs w:val="32"/>
        </w:rPr>
        <w:t>受理截止前再次提交修改后的申请进行初审，初审通过后方可提交</w:t>
      </w:r>
      <w:r>
        <w:rPr>
          <w:rFonts w:hint="eastAsia" w:hAnsi="宋体"/>
          <w:b/>
          <w:bCs/>
          <w:szCs w:val="32"/>
        </w:rPr>
        <w:t>书面材料</w:t>
      </w:r>
      <w:r>
        <w:rPr>
          <w:rFonts w:hint="eastAsia" w:cs="仿宋_GB2312"/>
          <w:b/>
          <w:bCs/>
          <w:szCs w:val="32"/>
        </w:rPr>
        <w:t>）</w:t>
      </w:r>
      <w:r>
        <w:rPr>
          <w:rFonts w:hint="eastAsia" w:cs="仿宋_GB2312"/>
          <w:szCs w:val="32"/>
        </w:rPr>
        <w:t>。</w:t>
      </w:r>
    </w:p>
    <w:p>
      <w:pPr>
        <w:pStyle w:val="4"/>
        <w:tabs>
          <w:tab w:val="left" w:pos="0"/>
        </w:tabs>
        <w:ind w:firstLine="640"/>
        <w:rPr>
          <w:rFonts w:cs="仿宋_GB2312"/>
          <w:szCs w:val="32"/>
        </w:rPr>
      </w:pPr>
      <w:r>
        <w:rPr>
          <w:rFonts w:hint="eastAsia"/>
        </w:rPr>
        <w:t>2.书面材料受理时间：2021年3月</w:t>
      </w:r>
      <w:r>
        <w:rPr>
          <w:rFonts w:hint="eastAsia"/>
          <w:lang w:val="en-US" w:eastAsia="zh-CN"/>
        </w:rPr>
        <w:t>19</w:t>
      </w:r>
      <w:r>
        <w:rPr>
          <w:rFonts w:hint="eastAsia"/>
        </w:rPr>
        <w:t>日至3月</w:t>
      </w:r>
      <w:r>
        <w:rPr>
          <w:rFonts w:hint="eastAsia"/>
          <w:lang w:val="en-US" w:eastAsia="zh-CN"/>
        </w:rPr>
        <w:t>31</w:t>
      </w:r>
      <w:r>
        <w:rPr>
          <w:rFonts w:hint="eastAsia"/>
        </w:rPr>
        <w:t>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pStyle w:val="4"/>
        <w:tabs>
          <w:tab w:val="left" w:pos="0"/>
        </w:tabs>
        <w:ind w:firstLine="640"/>
        <w:rPr>
          <w:rFonts w:hint="eastAsia" w:cs="仿宋_GB2312"/>
          <w:szCs w:val="32"/>
        </w:rPr>
      </w:pPr>
      <w:r>
        <w:rPr>
          <w:rFonts w:hint="eastAsia" w:cs="仿宋_GB2312"/>
          <w:szCs w:val="32"/>
        </w:rPr>
        <w:t>3.业务咨询电话：21389087。</w:t>
      </w:r>
    </w:p>
    <w:p>
      <w:pPr>
        <w:pStyle w:val="4"/>
        <w:tabs>
          <w:tab w:val="left" w:pos="0"/>
        </w:tabs>
        <w:ind w:firstLine="640"/>
        <w:rPr>
          <w:rFonts w:hint="eastAsia" w:cs="仿宋_GB2312"/>
          <w:szCs w:val="32"/>
        </w:rPr>
      </w:pPr>
      <w:r>
        <w:rPr>
          <w:rFonts w:hint="eastAsia" w:cs="仿宋_GB2312"/>
          <w:szCs w:val="32"/>
          <w:lang w:val="en-US" w:eastAsia="zh-CN"/>
        </w:rPr>
        <w:t>4.</w:t>
      </w:r>
      <w:r>
        <w:rPr>
          <w:rFonts w:hint="eastAsia" w:cs="仿宋_GB2312"/>
          <w:szCs w:val="32"/>
        </w:rPr>
        <w:t>系统技术支持：电话：13480850536；QQ：2577372164</w:t>
      </w:r>
      <w:r>
        <w:rPr>
          <w:rFonts w:hint="eastAsia"/>
        </w:rPr>
        <w:t>。</w:t>
      </w:r>
    </w:p>
    <w:p>
      <w:pPr>
        <w:pStyle w:val="4"/>
        <w:ind w:firstLine="640"/>
        <w:rPr>
          <w:rFonts w:cs="仿宋_GB2312"/>
          <w:szCs w:val="32"/>
        </w:rPr>
      </w:pPr>
      <w:r>
        <w:rPr>
          <w:rFonts w:hint="eastAsia" w:cs="仿宋_GB2312"/>
          <w:kern w:val="0"/>
          <w:szCs w:val="20"/>
        </w:rPr>
        <w:t>（三）网上申报平台：</w:t>
      </w:r>
      <w:r>
        <w:rPr>
          <w:rFonts w:hint="eastAsia"/>
        </w:rPr>
        <w:t>光明区企业服务门户，网址：http://218.17.84.7:8191/。</w:t>
      </w:r>
    </w:p>
    <w:p>
      <w:pPr>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（四）书面材料受理地点：深圳市光明区招商科技园A3栋B座2楼光明区工业和信息化局产业发展科。</w:t>
      </w:r>
    </w:p>
    <w:p>
      <w:pPr>
        <w:pStyle w:val="4"/>
        <w:ind w:firstLine="640"/>
        <w:rPr>
          <w:rFonts w:ascii="黑体" w:hAnsi="黑体" w:eastAsia="黑体"/>
          <w:kern w:val="44"/>
        </w:rPr>
      </w:pPr>
      <w:r>
        <w:rPr>
          <w:rFonts w:hint="eastAsia" w:ascii="黑体" w:hAnsi="黑体" w:eastAsia="黑体"/>
          <w:kern w:val="44"/>
        </w:rPr>
        <w:t>六、决定机关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pStyle w:val="4"/>
        <w:ind w:firstLine="640"/>
        <w:rPr>
          <w:rFonts w:ascii="黑体" w:hAnsi="黑体" w:eastAsia="黑体"/>
          <w:kern w:val="44"/>
        </w:rPr>
      </w:pPr>
      <w:r>
        <w:rPr>
          <w:rFonts w:hint="eastAsia" w:ascii="黑体" w:hAnsi="黑体" w:eastAsia="黑体"/>
          <w:kern w:val="44"/>
        </w:rPr>
        <w:t>七、办理流程</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组织专家评审——征求相关部门意见——拟定资助计划——社会公示——下达项目资金计划——区工业和信息化局拨付资金。</w:t>
      </w:r>
    </w:p>
    <w:p>
      <w:pPr>
        <w:pStyle w:val="4"/>
        <w:ind w:firstLine="640"/>
        <w:rPr>
          <w:rFonts w:ascii="黑体" w:hAnsi="黑体" w:eastAsia="黑体"/>
          <w:kern w:val="44"/>
        </w:rPr>
      </w:pPr>
      <w:r>
        <w:rPr>
          <w:rFonts w:hint="eastAsia" w:ascii="黑体" w:hAnsi="黑体" w:eastAsia="黑体"/>
          <w:kern w:val="44"/>
        </w:rPr>
        <w:t>八、证件及有效期限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有效期限：申请单位应当在收到批准文件之日起10个工作日内，到区工业和信息化局办理资金拨付手续。</w:t>
      </w:r>
    </w:p>
    <w:p>
      <w:pPr>
        <w:pStyle w:val="4"/>
        <w:ind w:firstLine="640"/>
        <w:rPr>
          <w:rFonts w:ascii="黑体" w:hAnsi="黑体" w:eastAsia="黑体"/>
          <w:kern w:val="44"/>
        </w:rPr>
      </w:pPr>
      <w:r>
        <w:rPr>
          <w:rFonts w:hint="eastAsia" w:ascii="黑体" w:hAnsi="黑体" w:eastAsia="黑体"/>
          <w:kern w:val="44"/>
        </w:rPr>
        <w:t>九、证件的法律效力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申请单位凭批准文件获得智慧场景建设资助。</w:t>
      </w:r>
    </w:p>
    <w:p>
      <w:pPr>
        <w:pStyle w:val="4"/>
        <w:ind w:firstLine="640"/>
        <w:rPr>
          <w:rFonts w:ascii="黑体" w:hAnsi="黑体" w:eastAsia="黑体"/>
          <w:kern w:val="44"/>
        </w:rPr>
      </w:pPr>
      <w:r>
        <w:rPr>
          <w:rFonts w:hint="eastAsia" w:ascii="黑体" w:hAnsi="黑体" w:eastAsia="黑体"/>
          <w:kern w:val="44"/>
        </w:rPr>
        <w:t>十、收费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ind w:firstLine="640"/>
        <w:rPr>
          <w:rFonts w:ascii="黑体" w:hAnsi="黑体" w:eastAsia="黑体"/>
          <w:kern w:val="44"/>
        </w:rPr>
      </w:pPr>
      <w:r>
        <w:rPr>
          <w:rFonts w:hint="eastAsia" w:ascii="黑体" w:hAnsi="黑体" w:eastAsia="黑体"/>
          <w:kern w:val="44"/>
        </w:rPr>
        <w:t>十一、年审或年检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ind w:firstLine="640"/>
        <w:rPr>
          <w:rFonts w:ascii="黑体" w:hAnsi="黑体" w:eastAsia="黑体"/>
          <w:kern w:val="44"/>
        </w:rPr>
      </w:pPr>
      <w:r>
        <w:rPr>
          <w:rFonts w:hint="eastAsia" w:ascii="黑体" w:hAnsi="黑体" w:eastAsia="黑体"/>
          <w:kern w:val="44"/>
        </w:rPr>
        <w:t>十二、注意事项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同一企业同类事项满足光明区多项政策（包括光明区经济发展专项资金政策等）支持条件的，按“就高原则”只支持一项。</w:t>
      </w:r>
      <w:r>
        <w:rPr>
          <w:rFonts w:hint="eastAsia" w:ascii="仿宋_GB2312" w:hAnsi="仿宋_GB2312" w:eastAsia="仿宋_GB2312"/>
          <w:b/>
          <w:bCs/>
          <w:sz w:val="32"/>
        </w:rPr>
        <w:t>每家单位同一年度获得的资助金额原则上不超过其上一年度形成的区级地方财力贡献（即各类税费留成在光明区部分）。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（二）杜绝中介，一经发现，拒绝受理。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局从未委托任何机构或个人代理本项目的资金申报事宜，请项目单位自主申报项目。我局将严格按照有关标准和程序受理申请，不收取任何费用。如有任何机构或个人假借我局工作人员名义向企业收取费用的，请知情者向我局举报。</w:t>
      </w:r>
    </w:p>
    <w:p>
      <w:pPr>
        <w:spacing w:line="560" w:lineRule="exact"/>
        <w:ind w:firstLine="640" w:firstLineChars="200"/>
        <w:rPr>
          <w:rFonts w:ascii="仿宋_GB2312" w:hAnsi="仿宋_GB2312" w:eastAsia="仿宋_GB2312" w:cs="仿宋_GB2312"/>
          <w:sz w:val="32"/>
          <w:szCs w:val="32"/>
        </w:rPr>
      </w:pPr>
    </w:p>
    <w:p>
      <w:pPr>
        <w:pStyle w:val="4"/>
        <w:ind w:firstLine="1600" w:firstLineChars="500"/>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B7572"/>
    <w:multiLevelType w:val="multilevel"/>
    <w:tmpl w:val="A3CB7572"/>
    <w:lvl w:ilvl="0" w:tentative="0">
      <w:start w:val="1"/>
      <w:numFmt w:val="chineseCounting"/>
      <w:pStyle w:val="3"/>
      <w:suff w:val="nothing"/>
      <w:lvlText w:val="%1、"/>
      <w:lvlJc w:val="left"/>
      <w:pPr>
        <w:tabs>
          <w:tab w:val="left" w:pos="0"/>
        </w:tabs>
        <w:ind w:left="0" w:firstLine="641"/>
      </w:pPr>
      <w:rPr>
        <w:rFonts w:hint="eastAsia" w:ascii="黑体" w:hAnsi="黑体" w:eastAsia="黑体" w:cs="黑体"/>
        <w:sz w:val="32"/>
        <w:szCs w:val="32"/>
      </w:rPr>
    </w:lvl>
    <w:lvl w:ilvl="1" w:tentative="0">
      <w:start w:val="1"/>
      <w:numFmt w:val="chineseCounting"/>
      <w:pStyle w:val="5"/>
      <w:suff w:val="nothing"/>
      <w:lvlText w:val="（%2）"/>
      <w:lvlJc w:val="left"/>
      <w:pPr>
        <w:tabs>
          <w:tab w:val="left" w:pos="0"/>
        </w:tabs>
        <w:ind w:left="0" w:firstLine="641"/>
      </w:pPr>
      <w:rPr>
        <w:rFonts w:hint="eastAsia" w:ascii="楷体_GB2312" w:hAnsi="楷体_GB2312" w:eastAsia="楷体_GB2312"/>
        <w:sz w:val="32"/>
        <w:szCs w:val="32"/>
      </w:rPr>
    </w:lvl>
    <w:lvl w:ilvl="2" w:tentative="0">
      <w:start w:val="1"/>
      <w:numFmt w:val="decimal"/>
      <w:pStyle w:val="6"/>
      <w:suff w:val="nothing"/>
      <w:lvlText w:val="%3．"/>
      <w:lvlJc w:val="left"/>
      <w:pPr>
        <w:tabs>
          <w:tab w:val="left" w:pos="0"/>
        </w:tabs>
        <w:ind w:left="0" w:firstLine="641"/>
      </w:pPr>
      <w:rPr>
        <w:rFonts w:hint="eastAsia" w:ascii="仿宋_GB2312" w:hAnsi="仿宋_GB2312" w:eastAsia="仿宋_GB2312" w:cs="楷体_GB2312"/>
        <w:sz w:val="32"/>
        <w:szCs w:val="32"/>
      </w:rPr>
    </w:lvl>
    <w:lvl w:ilvl="3" w:tentative="0">
      <w:start w:val="1"/>
      <w:numFmt w:val="decimal"/>
      <w:pStyle w:val="7"/>
      <w:suff w:val="nothing"/>
      <w:lvlText w:val="（%4）"/>
      <w:lvlJc w:val="left"/>
      <w:pPr>
        <w:tabs>
          <w:tab w:val="left" w:pos="0"/>
        </w:tabs>
        <w:ind w:left="0" w:firstLine="641"/>
      </w:pPr>
      <w:rPr>
        <w:rFonts w:hint="eastAsia" w:ascii="仿宋_GB2312" w:hAnsi="仿宋_GB2312" w:eastAsia="仿宋_GB2312" w:cs="楷体_GB2312"/>
        <w:sz w:val="32"/>
        <w:szCs w:val="32"/>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14E98"/>
    <w:rsid w:val="00004198"/>
    <w:rsid w:val="000153C6"/>
    <w:rsid w:val="000E4216"/>
    <w:rsid w:val="001B5CF8"/>
    <w:rsid w:val="002302D1"/>
    <w:rsid w:val="0028158E"/>
    <w:rsid w:val="00353E28"/>
    <w:rsid w:val="004001CC"/>
    <w:rsid w:val="00431120"/>
    <w:rsid w:val="004878FD"/>
    <w:rsid w:val="0050445E"/>
    <w:rsid w:val="00630A5F"/>
    <w:rsid w:val="00654807"/>
    <w:rsid w:val="00771EF4"/>
    <w:rsid w:val="007A6FDB"/>
    <w:rsid w:val="00AC642B"/>
    <w:rsid w:val="00AC775E"/>
    <w:rsid w:val="00AE1CD4"/>
    <w:rsid w:val="00BE343A"/>
    <w:rsid w:val="00CA4107"/>
    <w:rsid w:val="00DB6E71"/>
    <w:rsid w:val="00E40B4B"/>
    <w:rsid w:val="00F21ED1"/>
    <w:rsid w:val="00FB4BD0"/>
    <w:rsid w:val="01284637"/>
    <w:rsid w:val="013F589E"/>
    <w:rsid w:val="01790188"/>
    <w:rsid w:val="01981E80"/>
    <w:rsid w:val="019B4A4F"/>
    <w:rsid w:val="01D500E0"/>
    <w:rsid w:val="01EA381B"/>
    <w:rsid w:val="0208094A"/>
    <w:rsid w:val="0232502C"/>
    <w:rsid w:val="03B11DC4"/>
    <w:rsid w:val="03CB710C"/>
    <w:rsid w:val="03F44BB2"/>
    <w:rsid w:val="04156307"/>
    <w:rsid w:val="042F1DBB"/>
    <w:rsid w:val="043A470B"/>
    <w:rsid w:val="048A2A94"/>
    <w:rsid w:val="04A0373B"/>
    <w:rsid w:val="04A94CC9"/>
    <w:rsid w:val="04AA7D5E"/>
    <w:rsid w:val="04DC59F1"/>
    <w:rsid w:val="04E67CBF"/>
    <w:rsid w:val="051427D2"/>
    <w:rsid w:val="052B6833"/>
    <w:rsid w:val="05E40A5B"/>
    <w:rsid w:val="05FC0F63"/>
    <w:rsid w:val="060D7E5C"/>
    <w:rsid w:val="06261352"/>
    <w:rsid w:val="06454C2D"/>
    <w:rsid w:val="069004DD"/>
    <w:rsid w:val="069F21DE"/>
    <w:rsid w:val="06C10573"/>
    <w:rsid w:val="07491DEA"/>
    <w:rsid w:val="07CE70C0"/>
    <w:rsid w:val="082E7015"/>
    <w:rsid w:val="08AF5662"/>
    <w:rsid w:val="08C90F80"/>
    <w:rsid w:val="08DE6DBD"/>
    <w:rsid w:val="091E594A"/>
    <w:rsid w:val="093404AE"/>
    <w:rsid w:val="0963355E"/>
    <w:rsid w:val="09DD73A2"/>
    <w:rsid w:val="09FA7761"/>
    <w:rsid w:val="09FF72F8"/>
    <w:rsid w:val="0A2A28DC"/>
    <w:rsid w:val="0A7A5F46"/>
    <w:rsid w:val="0AB714D3"/>
    <w:rsid w:val="0AC97BF7"/>
    <w:rsid w:val="0ACB5ED6"/>
    <w:rsid w:val="0B891292"/>
    <w:rsid w:val="0BE412B6"/>
    <w:rsid w:val="0BEB18B2"/>
    <w:rsid w:val="0BF056F0"/>
    <w:rsid w:val="0C001DFB"/>
    <w:rsid w:val="0C097A9C"/>
    <w:rsid w:val="0C230A26"/>
    <w:rsid w:val="0CD04099"/>
    <w:rsid w:val="0CD869EB"/>
    <w:rsid w:val="0CD92CED"/>
    <w:rsid w:val="0D121B87"/>
    <w:rsid w:val="0D2A149D"/>
    <w:rsid w:val="0E25290B"/>
    <w:rsid w:val="0E8B22A6"/>
    <w:rsid w:val="0EEC439F"/>
    <w:rsid w:val="0F126A46"/>
    <w:rsid w:val="0F494214"/>
    <w:rsid w:val="0F910E6F"/>
    <w:rsid w:val="0FED5F98"/>
    <w:rsid w:val="10240513"/>
    <w:rsid w:val="102A59DC"/>
    <w:rsid w:val="10415E84"/>
    <w:rsid w:val="113C046B"/>
    <w:rsid w:val="11574C75"/>
    <w:rsid w:val="11605038"/>
    <w:rsid w:val="11793A9A"/>
    <w:rsid w:val="11C14996"/>
    <w:rsid w:val="11EB2A1D"/>
    <w:rsid w:val="12056AD4"/>
    <w:rsid w:val="12876EFD"/>
    <w:rsid w:val="13062F42"/>
    <w:rsid w:val="13225B52"/>
    <w:rsid w:val="133B4FA7"/>
    <w:rsid w:val="13635320"/>
    <w:rsid w:val="136A23EC"/>
    <w:rsid w:val="138D2511"/>
    <w:rsid w:val="13CB30A8"/>
    <w:rsid w:val="13CD5FCA"/>
    <w:rsid w:val="13D6353A"/>
    <w:rsid w:val="13FA03B4"/>
    <w:rsid w:val="14043D4D"/>
    <w:rsid w:val="144E1FA1"/>
    <w:rsid w:val="14A851E2"/>
    <w:rsid w:val="151F0900"/>
    <w:rsid w:val="154118A8"/>
    <w:rsid w:val="154460D5"/>
    <w:rsid w:val="15A87DDC"/>
    <w:rsid w:val="168361F4"/>
    <w:rsid w:val="16B367D5"/>
    <w:rsid w:val="16E139CF"/>
    <w:rsid w:val="16ED50C8"/>
    <w:rsid w:val="172C27D6"/>
    <w:rsid w:val="17405D64"/>
    <w:rsid w:val="175F0D07"/>
    <w:rsid w:val="177F75E3"/>
    <w:rsid w:val="18175942"/>
    <w:rsid w:val="186B1AE6"/>
    <w:rsid w:val="18AC03B9"/>
    <w:rsid w:val="18C644C7"/>
    <w:rsid w:val="18D61609"/>
    <w:rsid w:val="191C0296"/>
    <w:rsid w:val="19362A9A"/>
    <w:rsid w:val="194138C8"/>
    <w:rsid w:val="19A463E7"/>
    <w:rsid w:val="19B70E17"/>
    <w:rsid w:val="19F97C9C"/>
    <w:rsid w:val="1A3A50D5"/>
    <w:rsid w:val="1A95187D"/>
    <w:rsid w:val="1A990B89"/>
    <w:rsid w:val="1ACA7475"/>
    <w:rsid w:val="1B132496"/>
    <w:rsid w:val="1B2347FF"/>
    <w:rsid w:val="1C170393"/>
    <w:rsid w:val="1C1748A5"/>
    <w:rsid w:val="1C5E1998"/>
    <w:rsid w:val="1CDF19E2"/>
    <w:rsid w:val="1D6E028D"/>
    <w:rsid w:val="1D903A41"/>
    <w:rsid w:val="1DF835C2"/>
    <w:rsid w:val="1E8B0C96"/>
    <w:rsid w:val="1EE339AC"/>
    <w:rsid w:val="1EEF6A39"/>
    <w:rsid w:val="1EFD19B1"/>
    <w:rsid w:val="1F132F08"/>
    <w:rsid w:val="1F494605"/>
    <w:rsid w:val="1F4D7795"/>
    <w:rsid w:val="1F570B98"/>
    <w:rsid w:val="1F5C6AB0"/>
    <w:rsid w:val="2030586B"/>
    <w:rsid w:val="205A61CD"/>
    <w:rsid w:val="206651D8"/>
    <w:rsid w:val="2098143B"/>
    <w:rsid w:val="209E42B8"/>
    <w:rsid w:val="20B2725A"/>
    <w:rsid w:val="210A60B5"/>
    <w:rsid w:val="211973F0"/>
    <w:rsid w:val="21976F0F"/>
    <w:rsid w:val="21BA1379"/>
    <w:rsid w:val="223F21D1"/>
    <w:rsid w:val="22473667"/>
    <w:rsid w:val="229118A1"/>
    <w:rsid w:val="22AF561F"/>
    <w:rsid w:val="236047E7"/>
    <w:rsid w:val="23717D22"/>
    <w:rsid w:val="23780E6D"/>
    <w:rsid w:val="23982F7B"/>
    <w:rsid w:val="239E1C4D"/>
    <w:rsid w:val="23FE1AA3"/>
    <w:rsid w:val="2450628C"/>
    <w:rsid w:val="247329FE"/>
    <w:rsid w:val="251C4167"/>
    <w:rsid w:val="25227EAB"/>
    <w:rsid w:val="255D3F08"/>
    <w:rsid w:val="25921A99"/>
    <w:rsid w:val="25A903D7"/>
    <w:rsid w:val="25F778DA"/>
    <w:rsid w:val="260D0B70"/>
    <w:rsid w:val="264305B9"/>
    <w:rsid w:val="26710B30"/>
    <w:rsid w:val="274C1AAD"/>
    <w:rsid w:val="27A007D6"/>
    <w:rsid w:val="2810703E"/>
    <w:rsid w:val="28144738"/>
    <w:rsid w:val="284F6CB0"/>
    <w:rsid w:val="28562BEF"/>
    <w:rsid w:val="285B03A7"/>
    <w:rsid w:val="28600069"/>
    <w:rsid w:val="28A542C5"/>
    <w:rsid w:val="294F6FDB"/>
    <w:rsid w:val="296C3770"/>
    <w:rsid w:val="29BF0BD0"/>
    <w:rsid w:val="29CB4711"/>
    <w:rsid w:val="2B1A7AFC"/>
    <w:rsid w:val="2B3A7D74"/>
    <w:rsid w:val="2BAE678E"/>
    <w:rsid w:val="2BC14821"/>
    <w:rsid w:val="2BED1ED8"/>
    <w:rsid w:val="2C262F84"/>
    <w:rsid w:val="2C322F7F"/>
    <w:rsid w:val="2C3862EE"/>
    <w:rsid w:val="2C9D4B19"/>
    <w:rsid w:val="2CBB3F0D"/>
    <w:rsid w:val="2D8401A5"/>
    <w:rsid w:val="2DCC079F"/>
    <w:rsid w:val="2E2A1BEB"/>
    <w:rsid w:val="2E504A82"/>
    <w:rsid w:val="2E5D45AC"/>
    <w:rsid w:val="2E7372A6"/>
    <w:rsid w:val="2E761B53"/>
    <w:rsid w:val="2EA25B04"/>
    <w:rsid w:val="2EFE2937"/>
    <w:rsid w:val="2F290536"/>
    <w:rsid w:val="2F480A10"/>
    <w:rsid w:val="2F674ECC"/>
    <w:rsid w:val="2F6C4D6F"/>
    <w:rsid w:val="2FB824DD"/>
    <w:rsid w:val="2FBB6BF6"/>
    <w:rsid w:val="301178C2"/>
    <w:rsid w:val="305620E3"/>
    <w:rsid w:val="30C70CAB"/>
    <w:rsid w:val="30CA31C7"/>
    <w:rsid w:val="30CF3393"/>
    <w:rsid w:val="31485502"/>
    <w:rsid w:val="31490C65"/>
    <w:rsid w:val="314E3D22"/>
    <w:rsid w:val="31675C79"/>
    <w:rsid w:val="316912FD"/>
    <w:rsid w:val="3187176B"/>
    <w:rsid w:val="31B44D20"/>
    <w:rsid w:val="321056AB"/>
    <w:rsid w:val="324116E9"/>
    <w:rsid w:val="32523053"/>
    <w:rsid w:val="3263212C"/>
    <w:rsid w:val="326E7BD5"/>
    <w:rsid w:val="328A1FE2"/>
    <w:rsid w:val="32C167D2"/>
    <w:rsid w:val="331D43A6"/>
    <w:rsid w:val="33CD1697"/>
    <w:rsid w:val="34920F22"/>
    <w:rsid w:val="34EE3DCA"/>
    <w:rsid w:val="34FF05FE"/>
    <w:rsid w:val="353D5BD7"/>
    <w:rsid w:val="35694D36"/>
    <w:rsid w:val="356E252E"/>
    <w:rsid w:val="35C42B84"/>
    <w:rsid w:val="366A1CFA"/>
    <w:rsid w:val="366C709B"/>
    <w:rsid w:val="366E5DBC"/>
    <w:rsid w:val="36B46635"/>
    <w:rsid w:val="36E25C5B"/>
    <w:rsid w:val="36F37039"/>
    <w:rsid w:val="37016364"/>
    <w:rsid w:val="373A60A9"/>
    <w:rsid w:val="375E2F9F"/>
    <w:rsid w:val="37DE7753"/>
    <w:rsid w:val="37E836C1"/>
    <w:rsid w:val="380045C6"/>
    <w:rsid w:val="388B1714"/>
    <w:rsid w:val="38D04967"/>
    <w:rsid w:val="396055E1"/>
    <w:rsid w:val="398A49D3"/>
    <w:rsid w:val="39A87DFB"/>
    <w:rsid w:val="39CE67F2"/>
    <w:rsid w:val="3A5B7598"/>
    <w:rsid w:val="3A700E22"/>
    <w:rsid w:val="3A8064B9"/>
    <w:rsid w:val="3AAE75E6"/>
    <w:rsid w:val="3ABA66D5"/>
    <w:rsid w:val="3AE67C93"/>
    <w:rsid w:val="3B072832"/>
    <w:rsid w:val="3B345C70"/>
    <w:rsid w:val="3B6E094C"/>
    <w:rsid w:val="3C0321A4"/>
    <w:rsid w:val="3C1A5143"/>
    <w:rsid w:val="3C2B419C"/>
    <w:rsid w:val="3C9838DC"/>
    <w:rsid w:val="3CCB72E4"/>
    <w:rsid w:val="3D686B50"/>
    <w:rsid w:val="3DB0031A"/>
    <w:rsid w:val="3E006721"/>
    <w:rsid w:val="3E824502"/>
    <w:rsid w:val="3EA77722"/>
    <w:rsid w:val="3EB279D2"/>
    <w:rsid w:val="3EE54E69"/>
    <w:rsid w:val="3F2076E1"/>
    <w:rsid w:val="3F42643C"/>
    <w:rsid w:val="3FA90837"/>
    <w:rsid w:val="3FB2729A"/>
    <w:rsid w:val="40021489"/>
    <w:rsid w:val="40574647"/>
    <w:rsid w:val="407A53FD"/>
    <w:rsid w:val="40875E12"/>
    <w:rsid w:val="4094674A"/>
    <w:rsid w:val="40F6598D"/>
    <w:rsid w:val="411C3151"/>
    <w:rsid w:val="41256697"/>
    <w:rsid w:val="418617B0"/>
    <w:rsid w:val="418F7497"/>
    <w:rsid w:val="41C270E6"/>
    <w:rsid w:val="41F14895"/>
    <w:rsid w:val="427F4101"/>
    <w:rsid w:val="428D3BF2"/>
    <w:rsid w:val="42A56296"/>
    <w:rsid w:val="431E0F6E"/>
    <w:rsid w:val="439330DB"/>
    <w:rsid w:val="4420705D"/>
    <w:rsid w:val="44240A06"/>
    <w:rsid w:val="44676F35"/>
    <w:rsid w:val="44A27702"/>
    <w:rsid w:val="44A452F5"/>
    <w:rsid w:val="44C6228F"/>
    <w:rsid w:val="44DC5FB5"/>
    <w:rsid w:val="44DD1D17"/>
    <w:rsid w:val="44F5710D"/>
    <w:rsid w:val="455B7F6D"/>
    <w:rsid w:val="457D0BA6"/>
    <w:rsid w:val="45A67665"/>
    <w:rsid w:val="46030387"/>
    <w:rsid w:val="46587449"/>
    <w:rsid w:val="46B80D0A"/>
    <w:rsid w:val="46C97C55"/>
    <w:rsid w:val="46F4075D"/>
    <w:rsid w:val="4705280B"/>
    <w:rsid w:val="47AA0DB3"/>
    <w:rsid w:val="47B62BBB"/>
    <w:rsid w:val="47E819F7"/>
    <w:rsid w:val="47EE213B"/>
    <w:rsid w:val="47F9197E"/>
    <w:rsid w:val="483D7890"/>
    <w:rsid w:val="48A62C62"/>
    <w:rsid w:val="48C84CB5"/>
    <w:rsid w:val="48CD6BE8"/>
    <w:rsid w:val="48F23BCE"/>
    <w:rsid w:val="490C164D"/>
    <w:rsid w:val="49504AEB"/>
    <w:rsid w:val="49696808"/>
    <w:rsid w:val="49980FF4"/>
    <w:rsid w:val="4A1C0306"/>
    <w:rsid w:val="4ABE6E03"/>
    <w:rsid w:val="4B83719F"/>
    <w:rsid w:val="4B896103"/>
    <w:rsid w:val="4BAD6B08"/>
    <w:rsid w:val="4BBE7B40"/>
    <w:rsid w:val="4BDF570E"/>
    <w:rsid w:val="4C7703EC"/>
    <w:rsid w:val="4CCC3F17"/>
    <w:rsid w:val="4CEF1BF9"/>
    <w:rsid w:val="4D201B83"/>
    <w:rsid w:val="4D651DC3"/>
    <w:rsid w:val="4D7D5D16"/>
    <w:rsid w:val="4DAD1A8D"/>
    <w:rsid w:val="4DB7355F"/>
    <w:rsid w:val="4E7957D4"/>
    <w:rsid w:val="4E9253D0"/>
    <w:rsid w:val="4E987D66"/>
    <w:rsid w:val="4EA018F8"/>
    <w:rsid w:val="4EEE2326"/>
    <w:rsid w:val="4F6B524C"/>
    <w:rsid w:val="4F6C5071"/>
    <w:rsid w:val="4FC274EF"/>
    <w:rsid w:val="4FC60D2A"/>
    <w:rsid w:val="4FCB219D"/>
    <w:rsid w:val="4FD27D84"/>
    <w:rsid w:val="500C44A6"/>
    <w:rsid w:val="501638DB"/>
    <w:rsid w:val="502927EB"/>
    <w:rsid w:val="503C6B9E"/>
    <w:rsid w:val="50CA0069"/>
    <w:rsid w:val="510B5389"/>
    <w:rsid w:val="52530254"/>
    <w:rsid w:val="5264606D"/>
    <w:rsid w:val="52995067"/>
    <w:rsid w:val="529F2F3D"/>
    <w:rsid w:val="52FC0694"/>
    <w:rsid w:val="532F05C7"/>
    <w:rsid w:val="533223E9"/>
    <w:rsid w:val="5374013B"/>
    <w:rsid w:val="537F21FC"/>
    <w:rsid w:val="53D1468D"/>
    <w:rsid w:val="5496501C"/>
    <w:rsid w:val="549C4AC3"/>
    <w:rsid w:val="54A8066A"/>
    <w:rsid w:val="54CC49D6"/>
    <w:rsid w:val="54D0176C"/>
    <w:rsid w:val="54DC38C8"/>
    <w:rsid w:val="54EF35F7"/>
    <w:rsid w:val="557A1781"/>
    <w:rsid w:val="567D594B"/>
    <w:rsid w:val="5687153B"/>
    <w:rsid w:val="56C13C8F"/>
    <w:rsid w:val="56FF4B75"/>
    <w:rsid w:val="5727437F"/>
    <w:rsid w:val="572C79E4"/>
    <w:rsid w:val="57506D11"/>
    <w:rsid w:val="575678D1"/>
    <w:rsid w:val="578B32A9"/>
    <w:rsid w:val="57CC075E"/>
    <w:rsid w:val="58042F6A"/>
    <w:rsid w:val="580448B0"/>
    <w:rsid w:val="5830001C"/>
    <w:rsid w:val="584F4981"/>
    <w:rsid w:val="589E67D8"/>
    <w:rsid w:val="58B14E98"/>
    <w:rsid w:val="58D35197"/>
    <w:rsid w:val="59524C61"/>
    <w:rsid w:val="595A0236"/>
    <w:rsid w:val="5A0900E2"/>
    <w:rsid w:val="5A771F13"/>
    <w:rsid w:val="5A8310E6"/>
    <w:rsid w:val="5AB37973"/>
    <w:rsid w:val="5AD92EA0"/>
    <w:rsid w:val="5B076B1D"/>
    <w:rsid w:val="5B361BBF"/>
    <w:rsid w:val="5B465E0A"/>
    <w:rsid w:val="5B730536"/>
    <w:rsid w:val="5B9F291D"/>
    <w:rsid w:val="5BDB5267"/>
    <w:rsid w:val="5BF43B40"/>
    <w:rsid w:val="5C102C6F"/>
    <w:rsid w:val="5C5377D4"/>
    <w:rsid w:val="5C6027ED"/>
    <w:rsid w:val="5C6427F6"/>
    <w:rsid w:val="5C7A3E22"/>
    <w:rsid w:val="5CC25DC9"/>
    <w:rsid w:val="5CC40039"/>
    <w:rsid w:val="5CFC4571"/>
    <w:rsid w:val="5DB72B13"/>
    <w:rsid w:val="5DB811EE"/>
    <w:rsid w:val="5DDA46B6"/>
    <w:rsid w:val="5E010798"/>
    <w:rsid w:val="5E0C1404"/>
    <w:rsid w:val="5E0E6267"/>
    <w:rsid w:val="5E3D6E63"/>
    <w:rsid w:val="5E463E5F"/>
    <w:rsid w:val="5E4D28A9"/>
    <w:rsid w:val="5E612B20"/>
    <w:rsid w:val="5EF264EF"/>
    <w:rsid w:val="5F3A5095"/>
    <w:rsid w:val="5F6F7585"/>
    <w:rsid w:val="5FD11130"/>
    <w:rsid w:val="5FE9658E"/>
    <w:rsid w:val="60496F2C"/>
    <w:rsid w:val="608876CA"/>
    <w:rsid w:val="60BA2230"/>
    <w:rsid w:val="61076912"/>
    <w:rsid w:val="612316EB"/>
    <w:rsid w:val="6177602C"/>
    <w:rsid w:val="61782806"/>
    <w:rsid w:val="61994986"/>
    <w:rsid w:val="619D69C8"/>
    <w:rsid w:val="61A7585A"/>
    <w:rsid w:val="621F64BB"/>
    <w:rsid w:val="62A3670F"/>
    <w:rsid w:val="62BB165C"/>
    <w:rsid w:val="63B80074"/>
    <w:rsid w:val="63B85EFE"/>
    <w:rsid w:val="63CA3896"/>
    <w:rsid w:val="63D7068D"/>
    <w:rsid w:val="646042AA"/>
    <w:rsid w:val="647640F0"/>
    <w:rsid w:val="64A30097"/>
    <w:rsid w:val="65456D08"/>
    <w:rsid w:val="658E1661"/>
    <w:rsid w:val="65F76D40"/>
    <w:rsid w:val="65FC3DE8"/>
    <w:rsid w:val="66002CBC"/>
    <w:rsid w:val="66474270"/>
    <w:rsid w:val="66784312"/>
    <w:rsid w:val="66C84907"/>
    <w:rsid w:val="670E301D"/>
    <w:rsid w:val="6725560A"/>
    <w:rsid w:val="672E2747"/>
    <w:rsid w:val="673650FE"/>
    <w:rsid w:val="675838F3"/>
    <w:rsid w:val="677164C3"/>
    <w:rsid w:val="67E05455"/>
    <w:rsid w:val="67E93D0C"/>
    <w:rsid w:val="67FA701C"/>
    <w:rsid w:val="68413F51"/>
    <w:rsid w:val="687D6187"/>
    <w:rsid w:val="687F5252"/>
    <w:rsid w:val="691A2CAD"/>
    <w:rsid w:val="69B15A3A"/>
    <w:rsid w:val="6A364FD2"/>
    <w:rsid w:val="6A8F519F"/>
    <w:rsid w:val="6AE03355"/>
    <w:rsid w:val="6B027FC6"/>
    <w:rsid w:val="6B0961FE"/>
    <w:rsid w:val="6B820EB2"/>
    <w:rsid w:val="6B9813A0"/>
    <w:rsid w:val="6BA04673"/>
    <w:rsid w:val="6BDC0F91"/>
    <w:rsid w:val="6CFD5A10"/>
    <w:rsid w:val="6D473862"/>
    <w:rsid w:val="6D52670E"/>
    <w:rsid w:val="6D8E2C32"/>
    <w:rsid w:val="6DCB12BB"/>
    <w:rsid w:val="6E8D5D47"/>
    <w:rsid w:val="6EE924A5"/>
    <w:rsid w:val="6F202FA8"/>
    <w:rsid w:val="6F957985"/>
    <w:rsid w:val="6F961FDD"/>
    <w:rsid w:val="70BE390B"/>
    <w:rsid w:val="70D2090F"/>
    <w:rsid w:val="70D86003"/>
    <w:rsid w:val="71194C27"/>
    <w:rsid w:val="716C1309"/>
    <w:rsid w:val="71740CC6"/>
    <w:rsid w:val="717F744E"/>
    <w:rsid w:val="720F4AC3"/>
    <w:rsid w:val="72370847"/>
    <w:rsid w:val="723F55AE"/>
    <w:rsid w:val="724F234F"/>
    <w:rsid w:val="72C17985"/>
    <w:rsid w:val="72CD41F0"/>
    <w:rsid w:val="72FA70D3"/>
    <w:rsid w:val="730A1861"/>
    <w:rsid w:val="73331A17"/>
    <w:rsid w:val="736E3124"/>
    <w:rsid w:val="73C96246"/>
    <w:rsid w:val="73D624F6"/>
    <w:rsid w:val="748B0874"/>
    <w:rsid w:val="74B21436"/>
    <w:rsid w:val="750E5471"/>
    <w:rsid w:val="752D28CB"/>
    <w:rsid w:val="75764CDF"/>
    <w:rsid w:val="75A645DC"/>
    <w:rsid w:val="75C860E3"/>
    <w:rsid w:val="75D21AE3"/>
    <w:rsid w:val="75D231F3"/>
    <w:rsid w:val="765D2520"/>
    <w:rsid w:val="76B457D4"/>
    <w:rsid w:val="76BA0BD9"/>
    <w:rsid w:val="76DF186E"/>
    <w:rsid w:val="773E1612"/>
    <w:rsid w:val="77DD5CB7"/>
    <w:rsid w:val="77E74FBB"/>
    <w:rsid w:val="78433C2A"/>
    <w:rsid w:val="78447FB0"/>
    <w:rsid w:val="784626A7"/>
    <w:rsid w:val="787638A4"/>
    <w:rsid w:val="79146124"/>
    <w:rsid w:val="79340008"/>
    <w:rsid w:val="79370418"/>
    <w:rsid w:val="798B403C"/>
    <w:rsid w:val="79AB7B93"/>
    <w:rsid w:val="7A3F16F1"/>
    <w:rsid w:val="7A417F0A"/>
    <w:rsid w:val="7A813EAA"/>
    <w:rsid w:val="7A962A54"/>
    <w:rsid w:val="7AAB1F2A"/>
    <w:rsid w:val="7B382E9B"/>
    <w:rsid w:val="7BD6147D"/>
    <w:rsid w:val="7C020865"/>
    <w:rsid w:val="7C2E185E"/>
    <w:rsid w:val="7C4B119D"/>
    <w:rsid w:val="7CD86486"/>
    <w:rsid w:val="7CF57540"/>
    <w:rsid w:val="7D2C52A5"/>
    <w:rsid w:val="7D447495"/>
    <w:rsid w:val="7DBD267E"/>
    <w:rsid w:val="7E0B2F61"/>
    <w:rsid w:val="7E296FC3"/>
    <w:rsid w:val="7E5F38C6"/>
    <w:rsid w:val="7E9048E9"/>
    <w:rsid w:val="7E9C41AF"/>
    <w:rsid w:val="7EA94911"/>
    <w:rsid w:val="7EAB2066"/>
    <w:rsid w:val="7EB23D79"/>
    <w:rsid w:val="7F197410"/>
    <w:rsid w:val="7F1E2557"/>
    <w:rsid w:val="7F623109"/>
    <w:rsid w:val="7F645A35"/>
    <w:rsid w:val="7F793C1A"/>
    <w:rsid w:val="7F9D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numPr>
        <w:ilvl w:val="0"/>
        <w:numId w:val="1"/>
      </w:numPr>
      <w:tabs>
        <w:tab w:val="clear" w:pos="0"/>
      </w:tabs>
      <w:spacing w:line="560" w:lineRule="exact"/>
      <w:outlineLvl w:val="0"/>
    </w:pPr>
    <w:rPr>
      <w:rFonts w:ascii="黑体" w:hAnsi="黑体" w:eastAsia="黑体"/>
      <w:kern w:val="44"/>
      <w:sz w:val="32"/>
    </w:rPr>
  </w:style>
  <w:style w:type="paragraph" w:styleId="5">
    <w:name w:val="heading 2"/>
    <w:basedOn w:val="1"/>
    <w:next w:val="4"/>
    <w:unhideWhenUsed/>
    <w:qFormat/>
    <w:uiPriority w:val="0"/>
    <w:pPr>
      <w:keepNext/>
      <w:keepLines/>
      <w:numPr>
        <w:ilvl w:val="1"/>
        <w:numId w:val="1"/>
      </w:numPr>
      <w:tabs>
        <w:tab w:val="clear" w:pos="0"/>
      </w:tabs>
      <w:spacing w:line="560" w:lineRule="exact"/>
      <w:outlineLvl w:val="1"/>
    </w:pPr>
    <w:rPr>
      <w:rFonts w:ascii="楷体_GB2312" w:hAnsi="楷体_GB2312" w:eastAsia="楷体_GB2312"/>
      <w:sz w:val="32"/>
    </w:rPr>
  </w:style>
  <w:style w:type="paragraph" w:styleId="6">
    <w:name w:val="heading 3"/>
    <w:basedOn w:val="1"/>
    <w:next w:val="4"/>
    <w:unhideWhenUsed/>
    <w:qFormat/>
    <w:uiPriority w:val="0"/>
    <w:pPr>
      <w:keepNext/>
      <w:keepLines/>
      <w:numPr>
        <w:ilvl w:val="2"/>
        <w:numId w:val="1"/>
      </w:numPr>
      <w:tabs>
        <w:tab w:val="clear" w:pos="0"/>
      </w:tabs>
      <w:spacing w:line="560" w:lineRule="exact"/>
      <w:outlineLvl w:val="2"/>
    </w:pPr>
    <w:rPr>
      <w:rFonts w:ascii="仿宋_GB2312" w:hAnsi="仿宋_GB2312" w:eastAsia="仿宋_GB2312"/>
      <w:sz w:val="32"/>
    </w:rPr>
  </w:style>
  <w:style w:type="paragraph" w:styleId="7">
    <w:name w:val="heading 4"/>
    <w:basedOn w:val="1"/>
    <w:next w:val="4"/>
    <w:semiHidden/>
    <w:unhideWhenUsed/>
    <w:qFormat/>
    <w:uiPriority w:val="0"/>
    <w:pPr>
      <w:keepNext/>
      <w:keepLines/>
      <w:numPr>
        <w:ilvl w:val="3"/>
        <w:numId w:val="1"/>
      </w:numPr>
      <w:tabs>
        <w:tab w:val="clear" w:pos="0"/>
      </w:tabs>
      <w:spacing w:line="560" w:lineRule="exact"/>
      <w:outlineLvl w:val="3"/>
    </w:pPr>
    <w:rPr>
      <w:rFonts w:ascii="仿宋_GB2312" w:hAnsi="仿宋_GB2312" w:eastAsia="仿宋_GB2312"/>
      <w:sz w:val="32"/>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customStyle="1" w:styleId="4">
    <w:name w:val="我的正文"/>
    <w:basedOn w:val="1"/>
    <w:link w:val="20"/>
    <w:qFormat/>
    <w:uiPriority w:val="0"/>
    <w:pPr>
      <w:spacing w:line="560" w:lineRule="exact"/>
      <w:ind w:firstLine="420" w:firstLineChars="200"/>
    </w:pPr>
    <w:rPr>
      <w:rFonts w:ascii="仿宋_GB2312" w:hAnsi="仿宋_GB2312" w:eastAsia="仿宋_GB2312"/>
      <w:sz w:val="32"/>
    </w:rPr>
  </w:style>
  <w:style w:type="paragraph" w:styleId="13">
    <w:name w:val="Balloon Text"/>
    <w:basedOn w:val="1"/>
    <w:link w:val="2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4"/>
    <w:qFormat/>
    <w:uiPriority w:val="0"/>
    <w:pPr>
      <w:spacing w:line="560" w:lineRule="exact"/>
      <w:jc w:val="center"/>
      <w:outlineLvl w:val="0"/>
    </w:pPr>
    <w:rPr>
      <w:rFonts w:ascii="方正小标宋简体" w:hAnsi="方正小标宋简体" w:eastAsia="方正小标宋简体"/>
      <w:sz w:val="44"/>
    </w:rPr>
  </w:style>
  <w:style w:type="character" w:styleId="19">
    <w:name w:val="Hyperlink"/>
    <w:basedOn w:val="18"/>
    <w:qFormat/>
    <w:uiPriority w:val="0"/>
    <w:rPr>
      <w:color w:val="0000FF"/>
      <w:u w:val="single"/>
    </w:rPr>
  </w:style>
  <w:style w:type="character" w:customStyle="1" w:styleId="20">
    <w:name w:val="我的正文 Char"/>
    <w:link w:val="4"/>
    <w:qFormat/>
    <w:uiPriority w:val="0"/>
    <w:rPr>
      <w:rFonts w:ascii="仿宋_GB2312" w:hAnsi="仿宋_GB2312" w:eastAsia="仿宋_GB2312"/>
      <w:sz w:val="32"/>
    </w:rPr>
  </w:style>
  <w:style w:type="character" w:customStyle="1" w:styleId="21">
    <w:name w:val="批注框文本 Char"/>
    <w:basedOn w:val="18"/>
    <w:link w:val="13"/>
    <w:qFormat/>
    <w:uiPriority w:val="0"/>
    <w:rPr>
      <w:kern w:val="2"/>
      <w:sz w:val="18"/>
      <w:szCs w:val="18"/>
    </w:rPr>
  </w:style>
  <w:style w:type="character" w:customStyle="1" w:styleId="22">
    <w:name w:val="页眉 Char"/>
    <w:basedOn w:val="18"/>
    <w:link w:val="1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332</Words>
  <Characters>1893</Characters>
  <Lines>15</Lines>
  <Paragraphs>4</Paragraphs>
  <TotalTime>15</TotalTime>
  <ScaleCrop>false</ScaleCrop>
  <LinksUpToDate>false</LinksUpToDate>
  <CharactersWithSpaces>2221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2020-03-17T03:59:00Z</dcterms:created>
  <dc:creator>肖繁鹏</dc:creator>
  <cp:lastModifiedBy>Evilwst</cp:lastModifiedBy>
  <cp:lastPrinted>2020-11-02T08:16:00Z</cp:lastPrinted>
  <dcterms:modified xsi:type="dcterms:W3CDTF">2021-03-18T02:31:35Z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