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72" w:line="560" w:lineRule="exact"/>
        <w:jc w:val="center"/>
        <w:outlineLvl w:val="2"/>
        <w:rPr>
          <w:rFonts w:cs="Times New Roman" w:asciiTheme="minorEastAsia" w:hAnsiTheme="minorEastAsia"/>
          <w:b/>
          <w:bCs/>
          <w:color w:val="000000"/>
          <w:kern w:val="36"/>
          <w:sz w:val="44"/>
          <w:szCs w:val="44"/>
        </w:rPr>
      </w:pPr>
      <w:r>
        <w:rPr>
          <w:rFonts w:hint="eastAsia" w:cs="Times New Roman" w:asciiTheme="minorEastAsia" w:hAnsiTheme="minorEastAsia"/>
          <w:b/>
          <w:bCs/>
          <w:color w:val="000000"/>
          <w:kern w:val="36"/>
          <w:sz w:val="44"/>
          <w:szCs w:val="44"/>
        </w:rPr>
        <w:t>深圳市科技创新委员会</w:t>
      </w:r>
    </w:p>
    <w:p>
      <w:pPr>
        <w:widowControl/>
        <w:shd w:val="clear" w:color="auto" w:fill="FFFFFF"/>
        <w:spacing w:after="72" w:line="560" w:lineRule="exact"/>
        <w:jc w:val="center"/>
        <w:outlineLvl w:val="2"/>
        <w:rPr>
          <w:rFonts w:cs="Times New Roman" w:asciiTheme="minorEastAsia" w:hAnsiTheme="minorEastAsia"/>
          <w:b/>
          <w:bCs/>
          <w:color w:val="000000"/>
          <w:kern w:val="36"/>
          <w:sz w:val="44"/>
          <w:szCs w:val="44"/>
        </w:rPr>
      </w:pPr>
      <w:r>
        <w:rPr>
          <w:rFonts w:hint="eastAsia" w:cs="Times New Roman" w:asciiTheme="minorEastAsia" w:hAnsiTheme="minorEastAsia"/>
          <w:b/>
          <w:bCs/>
          <w:color w:val="000000"/>
          <w:kern w:val="36"/>
          <w:sz w:val="44"/>
          <w:szCs w:val="44"/>
        </w:rPr>
        <w:t>2022年可持续发展科技专项项目申请指南</w:t>
      </w:r>
    </w:p>
    <w:p>
      <w:pPr>
        <w:spacing w:line="560" w:lineRule="exact"/>
      </w:pPr>
    </w:p>
    <w:p>
      <w:pPr>
        <w:widowControl/>
        <w:shd w:val="clear" w:color="auto" w:fill="FFFFFF"/>
        <w:spacing w:line="560" w:lineRule="exact"/>
        <w:ind w:firstLine="640" w:firstLineChars="200"/>
        <w:jc w:val="left"/>
        <w:outlineLvl w:val="2"/>
        <w:rPr>
          <w:rFonts w:ascii="黑体" w:hAnsi="黑体" w:eastAsia="黑体" w:cs="Times New Roman"/>
          <w:bCs/>
          <w:color w:val="000000"/>
          <w:kern w:val="0"/>
          <w:sz w:val="32"/>
          <w:szCs w:val="32"/>
        </w:rPr>
      </w:pPr>
      <w:r>
        <w:rPr>
          <w:rFonts w:hint="eastAsia" w:ascii="黑体" w:hAnsi="黑体" w:eastAsia="黑体" w:cs="Times New Roman"/>
          <w:bCs/>
          <w:color w:val="000000"/>
          <w:kern w:val="0"/>
          <w:sz w:val="32"/>
          <w:szCs w:val="32"/>
        </w:rPr>
        <w:t>一、申请内容</w:t>
      </w:r>
    </w:p>
    <w:p>
      <w:pPr>
        <w:widowControl/>
        <w:shd w:val="clear" w:color="auto" w:fill="FFFFFF"/>
        <w:spacing w:line="560" w:lineRule="exact"/>
        <w:ind w:firstLine="640" w:firstLineChars="200"/>
        <w:jc w:val="left"/>
        <w:outlineLvl w:val="2"/>
        <w:rPr>
          <w:rFonts w:ascii="仿宋_GB2312" w:eastAsia="仿宋_GB2312" w:cs="Times New Roman" w:hAnsiTheme="minorEastAsia"/>
          <w:color w:val="000000"/>
          <w:kern w:val="0"/>
          <w:sz w:val="32"/>
          <w:szCs w:val="32"/>
        </w:rPr>
      </w:pPr>
      <w:r>
        <w:rPr>
          <w:rFonts w:hint="eastAsia" w:ascii="仿宋_GB2312" w:eastAsia="仿宋_GB2312" w:cs="Times New Roman" w:hAnsiTheme="minorEastAsia"/>
          <w:color w:val="000000"/>
          <w:kern w:val="0"/>
          <w:sz w:val="32"/>
          <w:szCs w:val="32"/>
        </w:rPr>
        <w:t>发挥科技创新在推动经济、社会和环境可持续发展中的支撑和引领作用，重点聚焦资源高效利用、生态环境治理、健康深圳建设、社会治理和乡村振兴等领域技术创新、科技成果应用与示范，对符合条件的可持续发展科技创新项目予以资助。</w:t>
      </w:r>
    </w:p>
    <w:p>
      <w:pPr>
        <w:widowControl/>
        <w:shd w:val="clear" w:color="auto" w:fill="FFFFFF"/>
        <w:spacing w:line="560" w:lineRule="exact"/>
        <w:ind w:firstLine="640" w:firstLineChars="200"/>
        <w:jc w:val="left"/>
        <w:outlineLvl w:val="2"/>
        <w:rPr>
          <w:rFonts w:ascii="黑体" w:hAnsi="黑体" w:eastAsia="黑体" w:cs="Times New Roman"/>
          <w:bCs/>
          <w:color w:val="000000"/>
          <w:kern w:val="0"/>
          <w:sz w:val="32"/>
          <w:szCs w:val="32"/>
        </w:rPr>
      </w:pPr>
      <w:r>
        <w:rPr>
          <w:rFonts w:hint="eastAsia" w:ascii="黑体" w:hAnsi="黑体" w:eastAsia="黑体" w:cs="Times New Roman"/>
          <w:bCs/>
          <w:color w:val="000000"/>
          <w:kern w:val="0"/>
          <w:sz w:val="32"/>
          <w:szCs w:val="32"/>
        </w:rPr>
        <w:t>二、设定依据</w:t>
      </w:r>
    </w:p>
    <w:p>
      <w:pPr>
        <w:widowControl/>
        <w:shd w:val="clear" w:color="auto" w:fill="FFFFFF"/>
        <w:spacing w:line="560" w:lineRule="exact"/>
        <w:ind w:firstLine="640" w:firstLineChars="200"/>
        <w:jc w:val="left"/>
        <w:rPr>
          <w:rFonts w:ascii="仿宋_GB2312" w:eastAsia="仿宋_GB2312" w:cs="Times New Roman" w:hAnsiTheme="minorEastAsia"/>
          <w:color w:val="000000"/>
          <w:kern w:val="0"/>
          <w:sz w:val="32"/>
          <w:szCs w:val="32"/>
        </w:rPr>
      </w:pPr>
      <w:r>
        <w:rPr>
          <w:rFonts w:hint="eastAsia" w:ascii="仿宋_GB2312" w:eastAsia="仿宋_GB2312" w:cs="Times New Roman" w:hAnsiTheme="minorEastAsia"/>
          <w:color w:val="000000"/>
          <w:kern w:val="0"/>
          <w:sz w:val="32"/>
          <w:szCs w:val="32"/>
        </w:rPr>
        <w:t>（一）《国务院关于印发中国落实2030年可持续发展议程创新示范区建设方案的通知》，国务院，国发〔2016〕69号；</w:t>
      </w:r>
    </w:p>
    <w:p>
      <w:pPr>
        <w:widowControl/>
        <w:shd w:val="clear" w:color="auto" w:fill="FFFFFF"/>
        <w:spacing w:line="560" w:lineRule="exact"/>
        <w:ind w:firstLine="640" w:firstLineChars="200"/>
        <w:jc w:val="left"/>
        <w:rPr>
          <w:rFonts w:ascii="仿宋_GB2312" w:eastAsia="仿宋_GB2312" w:cs="Times New Roman" w:hAnsiTheme="minorEastAsia"/>
          <w:color w:val="000000"/>
          <w:kern w:val="0"/>
          <w:sz w:val="32"/>
          <w:szCs w:val="32"/>
        </w:rPr>
      </w:pPr>
      <w:r>
        <w:rPr>
          <w:rFonts w:hint="eastAsia" w:ascii="仿宋_GB2312" w:eastAsia="仿宋_GB2312" w:cs="Times New Roman" w:hAnsiTheme="minorEastAsia"/>
          <w:color w:val="000000"/>
          <w:kern w:val="0"/>
          <w:sz w:val="32"/>
          <w:szCs w:val="32"/>
        </w:rPr>
        <w:t>（二）《深圳市人民政府关于印发深圳市可持续发展规划（2017—2030年）及相关方案的通知》，深圳市人民政府，深府〔2018〕27号；</w:t>
      </w:r>
    </w:p>
    <w:p>
      <w:pPr>
        <w:widowControl/>
        <w:shd w:val="clear" w:color="auto" w:fill="FFFFFF"/>
        <w:spacing w:line="560" w:lineRule="exact"/>
        <w:ind w:firstLine="640" w:firstLineChars="200"/>
        <w:jc w:val="left"/>
        <w:outlineLvl w:val="2"/>
        <w:rPr>
          <w:rFonts w:ascii="仿宋_GB2312" w:eastAsia="仿宋_GB2312" w:cs="Times New Roman" w:hAnsiTheme="minorEastAsia"/>
          <w:color w:val="000000"/>
          <w:kern w:val="0"/>
          <w:sz w:val="32"/>
          <w:szCs w:val="32"/>
        </w:rPr>
      </w:pPr>
      <w:r>
        <w:rPr>
          <w:rFonts w:hint="eastAsia" w:ascii="仿宋_GB2312" w:eastAsia="仿宋_GB2312" w:cs="Times New Roman" w:hAnsiTheme="minorEastAsia"/>
          <w:color w:val="000000"/>
          <w:kern w:val="0"/>
          <w:sz w:val="32"/>
          <w:szCs w:val="32"/>
        </w:rPr>
        <w:t>（三）《深圳市科技计划管理改革方案》，深圳市人民政府，深府〔2019〕1号；</w:t>
      </w:r>
    </w:p>
    <w:p>
      <w:pPr>
        <w:widowControl/>
        <w:shd w:val="clear" w:color="auto" w:fill="FFFFFF"/>
        <w:spacing w:line="560" w:lineRule="exact"/>
        <w:ind w:firstLine="640" w:firstLineChars="200"/>
        <w:jc w:val="left"/>
        <w:outlineLvl w:val="2"/>
        <w:rPr>
          <w:rFonts w:ascii="仿宋_GB2312" w:eastAsia="仿宋_GB2312" w:cs="Times New Roman" w:hAnsiTheme="minorEastAsia"/>
          <w:color w:val="000000"/>
          <w:kern w:val="0"/>
          <w:sz w:val="32"/>
          <w:szCs w:val="32"/>
        </w:rPr>
      </w:pPr>
      <w:r>
        <w:rPr>
          <w:rFonts w:hint="eastAsia" w:ascii="仿宋_GB2312" w:eastAsia="仿宋_GB2312" w:cs="Times New Roman" w:hAnsiTheme="minorEastAsia"/>
          <w:color w:val="000000"/>
          <w:kern w:val="0"/>
          <w:sz w:val="32"/>
          <w:szCs w:val="32"/>
        </w:rPr>
        <w:t>（四）《深圳市科技计划项目管理办法》，深圳市科技创新委员会，深科技创新规〔2019〕1号；</w:t>
      </w:r>
    </w:p>
    <w:p>
      <w:pPr>
        <w:widowControl/>
        <w:shd w:val="clear" w:color="auto" w:fill="FFFFFF"/>
        <w:spacing w:line="560" w:lineRule="exact"/>
        <w:ind w:firstLine="640" w:firstLineChars="200"/>
        <w:jc w:val="left"/>
        <w:outlineLvl w:val="2"/>
        <w:rPr>
          <w:rFonts w:ascii="仿宋_GB2312" w:eastAsia="仿宋_GB2312" w:cs="Times New Roman" w:hAnsiTheme="minorEastAsia"/>
          <w:color w:val="000000"/>
          <w:kern w:val="0"/>
          <w:sz w:val="32"/>
          <w:szCs w:val="32"/>
        </w:rPr>
      </w:pPr>
      <w:r>
        <w:rPr>
          <w:rFonts w:hint="eastAsia" w:ascii="仿宋_GB2312" w:eastAsia="仿宋_GB2312" w:cs="Times New Roman" w:hAnsiTheme="minorEastAsia"/>
          <w:color w:val="000000"/>
          <w:kern w:val="0"/>
          <w:sz w:val="32"/>
          <w:szCs w:val="32"/>
        </w:rPr>
        <w:t>（五）《深圳市科技研发资金管理办法》，深圳市科技创新委员会、深圳市财政局，深科技创新规〔2019〕2号；</w:t>
      </w:r>
    </w:p>
    <w:p>
      <w:pPr>
        <w:widowControl/>
        <w:shd w:val="clear" w:color="auto" w:fill="FFFFFF"/>
        <w:spacing w:line="560" w:lineRule="exact"/>
        <w:ind w:firstLine="640" w:firstLineChars="200"/>
        <w:jc w:val="left"/>
        <w:outlineLvl w:val="2"/>
        <w:rPr>
          <w:rFonts w:ascii="仿宋_GB2312" w:eastAsia="仿宋_GB2312" w:cs="Times New Roman" w:hAnsiTheme="minorEastAsia"/>
          <w:color w:val="000000"/>
          <w:kern w:val="0"/>
          <w:sz w:val="32"/>
          <w:szCs w:val="32"/>
        </w:rPr>
      </w:pPr>
      <w:r>
        <w:rPr>
          <w:rFonts w:hint="eastAsia" w:ascii="仿宋_GB2312" w:eastAsia="仿宋_GB2312" w:cs="Times New Roman" w:hAnsiTheme="minorEastAsia"/>
          <w:color w:val="000000"/>
          <w:kern w:val="0"/>
          <w:sz w:val="32"/>
          <w:szCs w:val="32"/>
        </w:rPr>
        <w:t>（六）《深圳市可持续发展科技专项项目管理办法》，深圳市科技创新委员会，深科技创新规〔2020〕8号。</w:t>
      </w:r>
    </w:p>
    <w:p>
      <w:pPr>
        <w:widowControl/>
        <w:shd w:val="clear" w:color="auto" w:fill="FFFFFF"/>
        <w:spacing w:line="560" w:lineRule="exact"/>
        <w:ind w:firstLine="640" w:firstLineChars="200"/>
        <w:jc w:val="left"/>
        <w:outlineLvl w:val="2"/>
        <w:rPr>
          <w:rFonts w:ascii="黑体" w:hAnsi="黑体" w:eastAsia="黑体" w:cs="Times New Roman"/>
          <w:bCs/>
          <w:color w:val="000000"/>
          <w:kern w:val="0"/>
          <w:sz w:val="32"/>
          <w:szCs w:val="32"/>
        </w:rPr>
      </w:pPr>
      <w:r>
        <w:rPr>
          <w:rFonts w:hint="eastAsia" w:ascii="黑体" w:hAnsi="黑体" w:eastAsia="黑体" w:cs="Times New Roman"/>
          <w:bCs/>
          <w:color w:val="000000"/>
          <w:kern w:val="0"/>
          <w:sz w:val="32"/>
          <w:szCs w:val="32"/>
        </w:rPr>
        <w:t>三、支持强度与方式</w:t>
      </w:r>
    </w:p>
    <w:p>
      <w:pPr>
        <w:widowControl/>
        <w:shd w:val="clear" w:color="auto" w:fill="FFFFFF"/>
        <w:adjustRightInd w:val="0"/>
        <w:snapToGrid w:val="0"/>
        <w:spacing w:line="560" w:lineRule="exact"/>
        <w:ind w:firstLine="643" w:firstLineChars="200"/>
        <w:jc w:val="left"/>
        <w:rPr>
          <w:rFonts w:ascii="仿宋_GB2312" w:eastAsia="仿宋_GB2312" w:cs="Times New Roman" w:hAnsiTheme="minorEastAsia"/>
          <w:color w:val="000000"/>
          <w:kern w:val="0"/>
          <w:sz w:val="32"/>
          <w:szCs w:val="32"/>
        </w:rPr>
      </w:pPr>
      <w:r>
        <w:rPr>
          <w:rFonts w:hint="eastAsia" w:ascii="仿宋_GB2312" w:eastAsia="仿宋_GB2312" w:cs="Times New Roman" w:hAnsiTheme="minorEastAsia"/>
          <w:b/>
          <w:color w:val="000000"/>
          <w:kern w:val="0"/>
          <w:sz w:val="32"/>
          <w:szCs w:val="32"/>
        </w:rPr>
        <w:t>支持强度：</w:t>
      </w:r>
      <w:r>
        <w:rPr>
          <w:rFonts w:hint="eastAsia" w:ascii="仿宋_GB2312" w:eastAsia="仿宋_GB2312" w:cs="Times New Roman" w:hAnsiTheme="minorEastAsia"/>
          <w:color w:val="000000"/>
          <w:kern w:val="0"/>
          <w:sz w:val="32"/>
          <w:szCs w:val="32"/>
        </w:rPr>
        <w:t>有数量限制。受科技研发资金年度总额控制，并根据项目研发主要内容、项目考核指标（含经济指标、学术指标、技术指标等）以及研发实际需要，单个项目资助强度最高不超过800万元。</w:t>
      </w:r>
    </w:p>
    <w:p>
      <w:pPr>
        <w:widowControl/>
        <w:shd w:val="clear" w:color="auto" w:fill="FFFFFF"/>
        <w:adjustRightInd w:val="0"/>
        <w:snapToGrid w:val="0"/>
        <w:spacing w:line="560" w:lineRule="exact"/>
        <w:ind w:firstLine="640" w:firstLineChars="200"/>
        <w:jc w:val="left"/>
        <w:rPr>
          <w:rFonts w:ascii="仿宋_GB2312" w:eastAsia="仿宋_GB2312" w:cs="Times New Roman" w:hAnsiTheme="minorEastAsia"/>
          <w:b/>
          <w:color w:val="000000"/>
          <w:kern w:val="0"/>
          <w:sz w:val="32"/>
          <w:szCs w:val="32"/>
        </w:rPr>
      </w:pPr>
      <w:r>
        <w:rPr>
          <w:rFonts w:hint="eastAsia" w:ascii="仿宋_GB2312" w:eastAsia="仿宋_GB2312" w:cs="Times New Roman" w:hAnsiTheme="minorEastAsia"/>
          <w:color w:val="000000"/>
          <w:kern w:val="0"/>
          <w:sz w:val="32"/>
          <w:szCs w:val="32"/>
        </w:rPr>
        <w:t>资助资金纳入2022年市级财政预算安排。</w:t>
      </w:r>
      <w:r>
        <w:rPr>
          <w:rFonts w:hint="eastAsia" w:ascii="仿宋_GB2312" w:hAnsi="宋体" w:eastAsia="仿宋_GB2312" w:cs="宋体"/>
          <w:color w:val="000000"/>
          <w:kern w:val="0"/>
          <w:sz w:val="32"/>
          <w:szCs w:val="32"/>
        </w:rPr>
        <w:t>项目自2022年开始实施，实施期限为3年。</w:t>
      </w:r>
    </w:p>
    <w:p>
      <w:pPr>
        <w:widowControl/>
        <w:shd w:val="clear" w:color="auto" w:fill="FFFFFF"/>
        <w:spacing w:line="560" w:lineRule="exact"/>
        <w:ind w:firstLine="643" w:firstLineChars="200"/>
        <w:jc w:val="left"/>
        <w:rPr>
          <w:rFonts w:ascii="仿宋_GB2312" w:eastAsia="仿宋_GB2312" w:cs="Times New Roman" w:hAnsiTheme="minorEastAsia"/>
          <w:color w:val="000000"/>
          <w:kern w:val="0"/>
          <w:sz w:val="32"/>
          <w:szCs w:val="32"/>
        </w:rPr>
      </w:pPr>
      <w:r>
        <w:rPr>
          <w:rFonts w:hint="eastAsia" w:ascii="仿宋_GB2312" w:eastAsia="仿宋_GB2312" w:cs="Times New Roman" w:hAnsiTheme="minorEastAsia"/>
          <w:b/>
          <w:color w:val="000000"/>
          <w:kern w:val="0"/>
          <w:sz w:val="32"/>
          <w:szCs w:val="32"/>
        </w:rPr>
        <w:t>支持方式：</w:t>
      </w:r>
      <w:r>
        <w:rPr>
          <w:rFonts w:hint="eastAsia" w:ascii="仿宋_GB2312" w:hAnsi="仿宋_GB2312" w:eastAsia="仿宋_GB2312" w:cs="仿宋_GB2312"/>
          <w:bCs/>
          <w:sz w:val="32"/>
          <w:szCs w:val="32"/>
        </w:rPr>
        <w:t>事前资助</w:t>
      </w:r>
      <w:r>
        <w:rPr>
          <w:rFonts w:hint="eastAsia" w:ascii="仿宋_GB2312" w:eastAsia="仿宋_GB2312" w:cs="Times New Roman" w:hAnsiTheme="minorEastAsia"/>
          <w:color w:val="000000"/>
          <w:kern w:val="0"/>
          <w:sz w:val="32"/>
          <w:szCs w:val="32"/>
        </w:rPr>
        <w:t>。</w:t>
      </w:r>
    </w:p>
    <w:p>
      <w:pPr>
        <w:widowControl/>
        <w:shd w:val="clear" w:color="auto" w:fill="FFFFFF"/>
        <w:spacing w:line="560" w:lineRule="exact"/>
        <w:ind w:firstLine="640" w:firstLineChars="200"/>
        <w:jc w:val="left"/>
        <w:outlineLvl w:val="2"/>
        <w:rPr>
          <w:rFonts w:ascii="黑体" w:hAnsi="黑体" w:eastAsia="黑体" w:cs="Times New Roman"/>
          <w:bCs/>
          <w:color w:val="000000"/>
          <w:kern w:val="0"/>
          <w:sz w:val="32"/>
          <w:szCs w:val="32"/>
        </w:rPr>
      </w:pPr>
      <w:r>
        <w:rPr>
          <w:rFonts w:hint="eastAsia" w:ascii="黑体" w:hAnsi="黑体" w:eastAsia="黑体" w:cs="Times New Roman"/>
          <w:bCs/>
          <w:color w:val="000000"/>
          <w:kern w:val="0"/>
          <w:sz w:val="32"/>
          <w:szCs w:val="32"/>
        </w:rPr>
        <w:t>四、申请条件</w:t>
      </w:r>
    </w:p>
    <w:p>
      <w:pPr>
        <w:widowControl/>
        <w:shd w:val="clear" w:color="auto" w:fill="FFFFFF"/>
        <w:spacing w:line="560" w:lineRule="exact"/>
        <w:ind w:firstLine="640" w:firstLineChars="200"/>
        <w:jc w:val="left"/>
        <w:rPr>
          <w:rFonts w:ascii="仿宋_GB2312" w:eastAsia="仿宋_GB2312" w:cs="Times New Roman" w:hAnsiTheme="minorEastAsia"/>
          <w:color w:val="000000"/>
          <w:kern w:val="0"/>
          <w:sz w:val="32"/>
          <w:szCs w:val="32"/>
        </w:rPr>
      </w:pPr>
      <w:r>
        <w:rPr>
          <w:rFonts w:hint="eastAsia" w:ascii="仿宋_GB2312" w:eastAsia="仿宋_GB2312" w:cs="Times New Roman" w:hAnsiTheme="minorEastAsia"/>
          <w:color w:val="000000"/>
          <w:kern w:val="0"/>
          <w:sz w:val="32"/>
          <w:szCs w:val="32"/>
        </w:rPr>
        <w:t>申请2022年可持续发展科技专项项目（以下简称“项目”）资助应当符合以下条件：</w:t>
      </w:r>
    </w:p>
    <w:p>
      <w:pPr>
        <w:widowControl/>
        <w:shd w:val="clear" w:color="auto" w:fill="FFFFFF"/>
        <w:spacing w:line="560" w:lineRule="exact"/>
        <w:ind w:firstLine="640" w:firstLineChars="200"/>
        <w:jc w:val="left"/>
        <w:rPr>
          <w:rFonts w:ascii="仿宋_GB2312" w:eastAsia="仿宋_GB2312" w:cs="Times New Roman" w:hAnsiTheme="minorEastAsia"/>
          <w:color w:val="000000"/>
          <w:kern w:val="0"/>
          <w:sz w:val="32"/>
          <w:szCs w:val="32"/>
        </w:rPr>
      </w:pPr>
      <w:r>
        <w:rPr>
          <w:rFonts w:hint="eastAsia" w:ascii="仿宋_GB2312" w:eastAsia="仿宋_GB2312" w:cs="Times New Roman" w:hAnsiTheme="minorEastAsia"/>
          <w:color w:val="000000"/>
          <w:kern w:val="0"/>
          <w:sz w:val="32"/>
          <w:szCs w:val="32"/>
        </w:rPr>
        <w:t>（一）牵头申请单位应当是在深圳市（含深汕特别合作区）依法注册，具备法人资格的高等院校、科研机构、医疗卫生单位、国家或深圳市高新技术企业。</w:t>
      </w:r>
    </w:p>
    <w:p>
      <w:pPr>
        <w:widowControl/>
        <w:shd w:val="clear" w:color="auto" w:fill="FFFFFF"/>
        <w:spacing w:line="560" w:lineRule="exact"/>
        <w:ind w:firstLine="640" w:firstLineChars="200"/>
        <w:jc w:val="left"/>
        <w:rPr>
          <w:rFonts w:ascii="仿宋_GB2312" w:eastAsia="仿宋_GB2312" w:cs="Times New Roman" w:hAnsiTheme="minorEastAsia"/>
          <w:color w:val="000000"/>
          <w:kern w:val="0"/>
          <w:sz w:val="32"/>
          <w:szCs w:val="32"/>
        </w:rPr>
      </w:pPr>
      <w:r>
        <w:rPr>
          <w:rFonts w:hint="eastAsia" w:ascii="仿宋_GB2312" w:eastAsia="仿宋_GB2312" w:cs="Times New Roman" w:hAnsiTheme="minorEastAsia"/>
          <w:color w:val="000000"/>
          <w:kern w:val="0"/>
          <w:sz w:val="32"/>
          <w:szCs w:val="32"/>
        </w:rPr>
        <w:t>（二）牵头申请单位应当</w:t>
      </w:r>
      <w:r>
        <w:rPr>
          <w:rFonts w:hint="eastAsia" w:ascii="仿宋_GB2312" w:eastAsia="仿宋_GB2312" w:cs="仿宋_GB2312"/>
          <w:sz w:val="32"/>
          <w:szCs w:val="32"/>
        </w:rPr>
        <w:t>在深圳具备良好的研发场地、设施、人员团队等条件，</w:t>
      </w:r>
      <w:r>
        <w:rPr>
          <w:rFonts w:hint="eastAsia" w:ascii="仿宋_GB2312" w:eastAsia="仿宋_GB2312" w:cs="Times New Roman" w:hAnsiTheme="minorEastAsia"/>
          <w:color w:val="000000"/>
          <w:kern w:val="0"/>
          <w:sz w:val="32"/>
          <w:szCs w:val="32"/>
        </w:rPr>
        <w:t>诚信守法，具有良好的信誉、健全的组织机构、完善的财务会计和知识产权保护相关制度。申请单位中有企业的（含牵头与合作单位），要求自筹资金不低于企业申请的财政资助额。</w:t>
      </w:r>
    </w:p>
    <w:p>
      <w:pPr>
        <w:widowControl/>
        <w:shd w:val="clear" w:color="auto" w:fill="FFFFFF"/>
        <w:spacing w:line="560" w:lineRule="exact"/>
        <w:ind w:firstLine="640" w:firstLineChars="200"/>
        <w:jc w:val="left"/>
        <w:rPr>
          <w:rFonts w:ascii="仿宋_GB2312" w:eastAsia="仿宋_GB2312" w:cs="Times New Roman" w:hAnsiTheme="minorEastAsia"/>
          <w:color w:val="000000"/>
          <w:kern w:val="0"/>
          <w:sz w:val="32"/>
          <w:szCs w:val="32"/>
        </w:rPr>
      </w:pPr>
      <w:r>
        <w:rPr>
          <w:rFonts w:hint="eastAsia" w:ascii="仿宋_GB2312" w:eastAsia="仿宋_GB2312" w:cs="Times New Roman" w:hAnsiTheme="minorEastAsia"/>
          <w:color w:val="000000"/>
          <w:kern w:val="0"/>
          <w:sz w:val="32"/>
          <w:szCs w:val="32"/>
        </w:rPr>
        <w:t>（三）项目负责人应当具有完成项目所需专业技术能力和组织管理协调能力，项目负责人应为申请单位的全职研究人员，承担实质性研发任务，且项目完成年度不超过60周岁</w:t>
      </w:r>
      <w:r>
        <w:rPr>
          <w:rFonts w:hint="eastAsia" w:ascii="仿宋_GB2312" w:eastAsia="仿宋_GB2312" w:cs="仿宋_GB2312"/>
          <w:sz w:val="32"/>
          <w:szCs w:val="32"/>
        </w:rPr>
        <w:t>（1964年1月1日（含该日）以后出生）</w:t>
      </w:r>
      <w:r>
        <w:rPr>
          <w:rFonts w:hint="eastAsia" w:ascii="仿宋_GB2312" w:eastAsia="仿宋_GB2312" w:cs="Times New Roman" w:hAnsiTheme="minorEastAsia"/>
          <w:color w:val="000000"/>
          <w:kern w:val="0"/>
          <w:sz w:val="32"/>
          <w:szCs w:val="32"/>
        </w:rPr>
        <w:t>。</w:t>
      </w:r>
    </w:p>
    <w:p>
      <w:pPr>
        <w:widowControl/>
        <w:shd w:val="clear" w:color="auto" w:fill="FFFFFF"/>
        <w:spacing w:line="560" w:lineRule="exact"/>
        <w:ind w:firstLine="640" w:firstLineChars="200"/>
        <w:jc w:val="left"/>
        <w:rPr>
          <w:rFonts w:ascii="仿宋_GB2312" w:eastAsia="仿宋_GB2312" w:cs="Times New Roman" w:hAnsiTheme="minorEastAsia"/>
          <w:color w:val="000000"/>
          <w:kern w:val="0"/>
          <w:sz w:val="32"/>
          <w:szCs w:val="32"/>
        </w:rPr>
      </w:pPr>
      <w:r>
        <w:rPr>
          <w:rFonts w:hint="eastAsia" w:ascii="仿宋_GB2312" w:eastAsia="仿宋_GB2312" w:cs="Times New Roman" w:hAnsiTheme="minorEastAsia"/>
          <w:color w:val="000000"/>
          <w:kern w:val="0"/>
          <w:sz w:val="32"/>
          <w:szCs w:val="32"/>
        </w:rPr>
        <w:t>（四）项目组成员总人数50%以上</w:t>
      </w:r>
      <w:r>
        <w:rPr>
          <w:rFonts w:hint="eastAsia" w:ascii="仿宋_GB2312" w:eastAsia="仿宋_GB2312" w:cs="仿宋_GB2312"/>
          <w:sz w:val="32"/>
          <w:szCs w:val="32"/>
        </w:rPr>
        <w:t>（含50%，下同）</w:t>
      </w:r>
      <w:r>
        <w:rPr>
          <w:rFonts w:hint="eastAsia" w:ascii="仿宋_GB2312" w:eastAsia="仿宋_GB2312" w:cs="Times New Roman" w:hAnsiTheme="minorEastAsia"/>
          <w:color w:val="000000"/>
          <w:kern w:val="0"/>
          <w:sz w:val="32"/>
          <w:szCs w:val="32"/>
        </w:rPr>
        <w:t>须在深圳连续购买社会保险半年以上。</w:t>
      </w:r>
    </w:p>
    <w:p>
      <w:pPr>
        <w:widowControl/>
        <w:shd w:val="clear" w:color="auto" w:fill="FFFFFF"/>
        <w:spacing w:line="560" w:lineRule="exact"/>
        <w:ind w:firstLine="640" w:firstLineChars="200"/>
        <w:jc w:val="left"/>
        <w:rPr>
          <w:rFonts w:ascii="仿宋_GB2312" w:eastAsia="仿宋_GB2312" w:cs="Times New Roman" w:hAnsiTheme="minorEastAsia"/>
          <w:color w:val="000000"/>
          <w:kern w:val="0"/>
          <w:sz w:val="32"/>
          <w:szCs w:val="32"/>
        </w:rPr>
      </w:pPr>
      <w:r>
        <w:rPr>
          <w:rFonts w:hint="eastAsia" w:ascii="仿宋_GB2312" w:eastAsia="仿宋_GB2312" w:cs="Times New Roman" w:hAnsiTheme="minorEastAsia"/>
          <w:color w:val="000000"/>
          <w:kern w:val="0"/>
          <w:sz w:val="32"/>
          <w:szCs w:val="32"/>
        </w:rPr>
        <w:t>（五）牵头申请单位应当联合1至3家合作单位采用“产学研用（医</w:t>
      </w:r>
      <w:r>
        <w:rPr>
          <w:rFonts w:ascii="仿宋_GB2312" w:eastAsia="仿宋_GB2312" w:cs="Times New Roman" w:hAnsiTheme="minorEastAsia"/>
          <w:color w:val="000000"/>
          <w:kern w:val="0"/>
          <w:sz w:val="32"/>
          <w:szCs w:val="32"/>
        </w:rPr>
        <w:t>）</w:t>
      </w:r>
      <w:r>
        <w:rPr>
          <w:rFonts w:hint="eastAsia" w:ascii="仿宋_GB2312" w:eastAsia="仿宋_GB2312" w:cs="Times New Roman" w:hAnsiTheme="minorEastAsia"/>
          <w:color w:val="000000"/>
          <w:kern w:val="0"/>
          <w:sz w:val="32"/>
          <w:szCs w:val="32"/>
        </w:rPr>
        <w:t>”联合申报方式。牵头申请单位和合作单位应当签订合作协议，明确各方的合作内容、主要分工及财政资助资金分配比例、成果归属等方面的权责事项。牵头单位应负责研发内容的50%以上。牵头申请单位资金分配比例不少于单个合作单位的分配比例，深圳市外的合作单位不参与分配财政资助资金。</w:t>
      </w:r>
    </w:p>
    <w:p>
      <w:pPr>
        <w:widowControl/>
        <w:shd w:val="clear" w:color="auto" w:fill="FFFFFF"/>
        <w:spacing w:line="560" w:lineRule="exact"/>
        <w:ind w:firstLine="640" w:firstLineChars="200"/>
        <w:jc w:val="left"/>
        <w:rPr>
          <w:rFonts w:ascii="仿宋_GB2312" w:eastAsia="仿宋_GB2312" w:cs="Times New Roman" w:hAnsiTheme="minorEastAsia"/>
          <w:color w:val="000000"/>
          <w:kern w:val="0"/>
          <w:sz w:val="32"/>
          <w:szCs w:val="32"/>
        </w:rPr>
      </w:pPr>
      <w:r>
        <w:rPr>
          <w:rFonts w:hint="eastAsia" w:ascii="仿宋_GB2312" w:eastAsia="仿宋_GB2312" w:cs="Times New Roman" w:hAnsiTheme="minorEastAsia"/>
          <w:color w:val="000000"/>
          <w:kern w:val="0"/>
          <w:sz w:val="32"/>
          <w:szCs w:val="32"/>
        </w:rPr>
        <w:t>（六）涉及应用示范内容的，应明确示范地点，并应与技术使用单位分别签订《科技应用示范项目协议》，示范地点应在深圳市、深汕合作区以及深圳市对口帮扶地区；涉及乡村振兴内容的，应与深圳市对口帮扶地区有关单位签订合作协议。</w:t>
      </w:r>
    </w:p>
    <w:p>
      <w:pPr>
        <w:kinsoku w:val="0"/>
        <w:wordWrap w:val="0"/>
        <w:spacing w:line="560" w:lineRule="exact"/>
        <w:ind w:firstLine="640" w:firstLineChars="200"/>
        <w:jc w:val="left"/>
        <w:rPr>
          <w:rFonts w:ascii="仿宋_GB2312" w:hAnsi="仿宋_GB2312" w:eastAsia="仿宋_GB2312" w:cs="宋体"/>
          <w:color w:val="000000" w:themeColor="text1"/>
          <w:kern w:val="0"/>
          <w:sz w:val="32"/>
          <w:szCs w:val="23"/>
        </w:rPr>
      </w:pPr>
      <w:r>
        <w:rPr>
          <w:rFonts w:hint="eastAsia" w:ascii="仿宋_GB2312" w:eastAsia="仿宋_GB2312" w:cs="Times New Roman" w:hAnsiTheme="minorEastAsia"/>
          <w:color w:val="000000"/>
          <w:kern w:val="0"/>
          <w:sz w:val="32"/>
          <w:szCs w:val="32"/>
        </w:rPr>
        <w:t>（七）</w:t>
      </w:r>
      <w:r>
        <w:rPr>
          <w:rFonts w:hint="eastAsia" w:ascii="仿宋_GB2312" w:hAnsi="仿宋_GB2312" w:eastAsia="仿宋_GB2312" w:cs="宋体"/>
          <w:color w:val="000000" w:themeColor="text1"/>
          <w:kern w:val="0"/>
          <w:sz w:val="32"/>
          <w:szCs w:val="23"/>
        </w:rPr>
        <w:t>申请（包括合作）单位、项目负责人和项目组主要成员未列入科研诚信异常名录，申请（包括合作）单位未列入“深圳信用网”国家、深圳市黑名单或严重违法失信名单；</w:t>
      </w:r>
    </w:p>
    <w:p>
      <w:pPr>
        <w:widowControl/>
        <w:shd w:val="clear" w:color="auto" w:fill="FFFFFF"/>
        <w:spacing w:line="560" w:lineRule="exact"/>
        <w:ind w:firstLine="640" w:firstLineChars="200"/>
        <w:jc w:val="left"/>
        <w:rPr>
          <w:rFonts w:ascii="仿宋_GB2312" w:eastAsia="仿宋_GB2312" w:cs="Times New Roman" w:hAnsiTheme="minorEastAsia"/>
          <w:color w:val="000000"/>
          <w:kern w:val="0"/>
          <w:sz w:val="32"/>
          <w:szCs w:val="32"/>
        </w:rPr>
      </w:pPr>
      <w:r>
        <w:rPr>
          <w:rFonts w:hint="eastAsia" w:ascii="仿宋_GB2312" w:eastAsia="仿宋_GB2312" w:cs="Times New Roman" w:hAnsiTheme="minorEastAsia"/>
          <w:color w:val="000000"/>
          <w:kern w:val="0"/>
          <w:sz w:val="32"/>
          <w:szCs w:val="32"/>
        </w:rPr>
        <w:t>（八）涉及科研伦理与科技安全（如生物安全、信息安全等）相关问题的，申请单位应当严格执行国家有关法律法规和伦理准则。</w:t>
      </w:r>
    </w:p>
    <w:p>
      <w:pPr>
        <w:widowControl/>
        <w:shd w:val="clear" w:color="auto" w:fill="FFFFFF"/>
        <w:spacing w:line="560" w:lineRule="exact"/>
        <w:ind w:firstLine="640" w:firstLineChars="200"/>
        <w:jc w:val="left"/>
        <w:rPr>
          <w:rFonts w:ascii="仿宋_GB2312" w:eastAsia="仿宋_GB2312" w:cs="Times New Roman" w:hAnsiTheme="minorEastAsia"/>
          <w:color w:val="000000"/>
          <w:kern w:val="0"/>
          <w:sz w:val="32"/>
          <w:szCs w:val="32"/>
        </w:rPr>
      </w:pPr>
      <w:r>
        <w:rPr>
          <w:rFonts w:hint="eastAsia" w:ascii="黑体" w:hAnsi="黑体" w:eastAsia="黑体" w:cs="Times New Roman"/>
          <w:color w:val="000000"/>
          <w:kern w:val="0"/>
          <w:sz w:val="32"/>
          <w:szCs w:val="32"/>
        </w:rPr>
        <w:t>限项要求:</w:t>
      </w:r>
      <w:r>
        <w:rPr>
          <w:rFonts w:hint="eastAsia" w:ascii="仿宋_GB2312" w:eastAsia="仿宋_GB2312" w:cs="Times New Roman" w:hAnsiTheme="minorEastAsia"/>
          <w:color w:val="000000"/>
          <w:kern w:val="0"/>
          <w:sz w:val="32"/>
          <w:szCs w:val="32"/>
        </w:rPr>
        <w:t>同一年度，牵头申请单位或项目负责人应遵循以下限项原则：</w:t>
      </w:r>
    </w:p>
    <w:p>
      <w:pPr>
        <w:widowControl/>
        <w:shd w:val="clear" w:color="auto" w:fill="FFFFFF"/>
        <w:spacing w:line="560" w:lineRule="exact"/>
        <w:ind w:firstLine="640" w:firstLineChars="200"/>
        <w:jc w:val="left"/>
        <w:rPr>
          <w:rFonts w:ascii="仿宋_GB2312" w:eastAsia="仿宋_GB2312" w:cs="Times New Roman" w:hAnsiTheme="minorEastAsia"/>
          <w:color w:val="000000"/>
          <w:kern w:val="0"/>
          <w:sz w:val="32"/>
          <w:szCs w:val="32"/>
        </w:rPr>
      </w:pPr>
      <w:r>
        <w:rPr>
          <w:rFonts w:hint="eastAsia" w:ascii="仿宋_GB2312" w:eastAsia="仿宋_GB2312" w:cs="Times New Roman" w:hAnsiTheme="minorEastAsia"/>
          <w:color w:val="000000"/>
          <w:kern w:val="0"/>
          <w:sz w:val="32"/>
          <w:szCs w:val="32"/>
        </w:rPr>
        <w:t>1.可持续发展专项项目按照《深圳市科技创新委员会关于2021年申请科技计划项目限项要求的通知》规定的原则进行限项申报；</w:t>
      </w:r>
    </w:p>
    <w:p>
      <w:pPr>
        <w:widowControl/>
        <w:shd w:val="clear" w:color="auto" w:fill="FFFFFF"/>
        <w:spacing w:line="560" w:lineRule="exact"/>
        <w:ind w:firstLine="640" w:firstLineChars="200"/>
        <w:jc w:val="left"/>
        <w:rPr>
          <w:rFonts w:ascii="仿宋_GB2312" w:eastAsia="仿宋_GB2312" w:cs="Times New Roman" w:hAnsiTheme="minorEastAsia"/>
          <w:color w:val="000000"/>
          <w:kern w:val="0"/>
          <w:sz w:val="32"/>
          <w:szCs w:val="32"/>
        </w:rPr>
      </w:pPr>
      <w:r>
        <w:rPr>
          <w:rFonts w:hint="eastAsia" w:ascii="仿宋_GB2312" w:eastAsia="仿宋_GB2312" w:cs="Times New Roman" w:hAnsiTheme="minorEastAsia"/>
          <w:color w:val="000000"/>
          <w:kern w:val="0"/>
          <w:sz w:val="32"/>
          <w:szCs w:val="32"/>
        </w:rPr>
        <w:t>2.企业只能牵头申报1项；</w:t>
      </w:r>
    </w:p>
    <w:p>
      <w:pPr>
        <w:widowControl/>
        <w:shd w:val="clear" w:color="auto" w:fill="FFFFFF"/>
        <w:spacing w:line="560" w:lineRule="exact"/>
        <w:ind w:firstLine="640" w:firstLineChars="200"/>
        <w:jc w:val="left"/>
        <w:rPr>
          <w:rFonts w:ascii="仿宋_GB2312" w:eastAsia="仿宋_GB2312" w:cs="Times New Roman" w:hAnsiTheme="minorEastAsia"/>
          <w:color w:val="000000"/>
          <w:kern w:val="0"/>
          <w:sz w:val="32"/>
          <w:szCs w:val="32"/>
        </w:rPr>
      </w:pPr>
      <w:r>
        <w:rPr>
          <w:rFonts w:hint="eastAsia" w:ascii="仿宋_GB2312" w:eastAsia="仿宋_GB2312" w:cs="Times New Roman" w:hAnsiTheme="minorEastAsia"/>
          <w:color w:val="000000"/>
          <w:kern w:val="0"/>
          <w:sz w:val="32"/>
          <w:szCs w:val="32"/>
        </w:rPr>
        <w:t>3.申请人只能牵头申报1项；</w:t>
      </w:r>
    </w:p>
    <w:p>
      <w:pPr>
        <w:widowControl/>
        <w:shd w:val="clear" w:color="auto" w:fill="FFFFFF"/>
        <w:spacing w:line="560" w:lineRule="exact"/>
        <w:ind w:firstLine="640" w:firstLineChars="200"/>
        <w:jc w:val="left"/>
        <w:rPr>
          <w:rFonts w:ascii="仿宋_GB2312" w:eastAsia="仿宋_GB2312" w:cs="Times New Roman" w:hAnsiTheme="minorEastAsia"/>
          <w:color w:val="000000"/>
          <w:kern w:val="0"/>
          <w:sz w:val="32"/>
          <w:szCs w:val="32"/>
        </w:rPr>
      </w:pPr>
      <w:r>
        <w:rPr>
          <w:rFonts w:hint="eastAsia" w:ascii="仿宋_GB2312" w:eastAsia="仿宋_GB2312" w:cs="Times New Roman" w:hAnsiTheme="minorEastAsia"/>
          <w:color w:val="000000"/>
          <w:kern w:val="0"/>
          <w:sz w:val="32"/>
          <w:szCs w:val="32"/>
        </w:rPr>
        <w:t>4.高校、科研机构不能重复申请同一个项目；</w:t>
      </w:r>
    </w:p>
    <w:p>
      <w:pPr>
        <w:widowControl/>
        <w:shd w:val="clear" w:color="auto" w:fill="FFFFFF"/>
        <w:spacing w:line="560" w:lineRule="exact"/>
        <w:ind w:firstLine="640" w:firstLineChars="200"/>
        <w:jc w:val="left"/>
        <w:rPr>
          <w:rFonts w:ascii="仿宋_GB2312" w:eastAsia="仿宋_GB2312" w:cs="Times New Roman" w:hAnsiTheme="minorEastAsia"/>
          <w:color w:val="000000"/>
          <w:kern w:val="0"/>
          <w:sz w:val="32"/>
          <w:szCs w:val="32"/>
        </w:rPr>
      </w:pPr>
      <w:r>
        <w:rPr>
          <w:rFonts w:hint="eastAsia" w:ascii="仿宋_GB2312" w:eastAsia="仿宋_GB2312" w:cs="Times New Roman" w:hAnsiTheme="minorEastAsia"/>
          <w:color w:val="000000"/>
          <w:kern w:val="0"/>
          <w:sz w:val="32"/>
          <w:szCs w:val="32"/>
        </w:rPr>
        <w:t>5.申请单位</w:t>
      </w:r>
      <w:r>
        <w:rPr>
          <w:rFonts w:hint="eastAsia" w:ascii="仿宋_GB2312" w:eastAsia="仿宋_GB2312" w:cs="Times New Roman" w:hAnsiTheme="minorEastAsia"/>
          <w:color w:val="000000"/>
          <w:kern w:val="0"/>
          <w:sz w:val="32"/>
          <w:szCs w:val="32"/>
          <w:lang w:eastAsia="zh-CN"/>
        </w:rPr>
        <w:t>（</w:t>
      </w:r>
      <w:r>
        <w:rPr>
          <w:rFonts w:hint="eastAsia" w:ascii="仿宋_GB2312" w:eastAsia="仿宋_GB2312" w:cs="Times New Roman" w:hAnsiTheme="minorEastAsia"/>
          <w:color w:val="000000"/>
          <w:kern w:val="0"/>
          <w:sz w:val="32"/>
          <w:szCs w:val="32"/>
          <w:lang w:val="en-US" w:eastAsia="zh-CN"/>
        </w:rPr>
        <w:t>企业</w:t>
      </w:r>
      <w:r>
        <w:rPr>
          <w:rFonts w:hint="eastAsia" w:ascii="仿宋_GB2312" w:eastAsia="仿宋_GB2312" w:cs="Times New Roman" w:hAnsiTheme="minorEastAsia"/>
          <w:color w:val="000000"/>
          <w:kern w:val="0"/>
          <w:sz w:val="32"/>
          <w:szCs w:val="32"/>
          <w:lang w:eastAsia="zh-CN"/>
        </w:rPr>
        <w:t>）</w:t>
      </w:r>
      <w:r>
        <w:rPr>
          <w:rFonts w:hint="eastAsia" w:ascii="仿宋_GB2312" w:eastAsia="仿宋_GB2312" w:cs="Times New Roman" w:hAnsiTheme="minorEastAsia"/>
          <w:color w:val="000000"/>
          <w:kern w:val="0"/>
          <w:sz w:val="32"/>
          <w:szCs w:val="32"/>
        </w:rPr>
        <w:t>或项目负责人主持和参与市级科技计划在研项目不超过（含）3项；</w:t>
      </w:r>
      <w:bookmarkStart w:id="0" w:name="_GoBack"/>
      <w:bookmarkEnd w:id="0"/>
    </w:p>
    <w:p>
      <w:pPr>
        <w:widowControl/>
        <w:shd w:val="clear" w:color="auto" w:fill="FFFFFF"/>
        <w:spacing w:line="560" w:lineRule="exact"/>
        <w:ind w:firstLine="640" w:firstLineChars="200"/>
        <w:jc w:val="left"/>
        <w:rPr>
          <w:rFonts w:ascii="仿宋_GB2312" w:eastAsia="仿宋_GB2312" w:cs="Times New Roman" w:hAnsiTheme="minorEastAsia"/>
          <w:color w:val="000000"/>
          <w:kern w:val="0"/>
          <w:sz w:val="32"/>
          <w:szCs w:val="32"/>
        </w:rPr>
      </w:pPr>
      <w:r>
        <w:rPr>
          <w:rFonts w:hint="eastAsia" w:ascii="仿宋_GB2312" w:eastAsia="仿宋_GB2312" w:cs="Times New Roman" w:hAnsiTheme="minorEastAsia"/>
          <w:color w:val="000000"/>
          <w:kern w:val="0"/>
          <w:sz w:val="32"/>
          <w:szCs w:val="32"/>
        </w:rPr>
        <w:t>6.项目组主要成员（含项目负责人）中至少3位为牵头申请单位的人员。</w:t>
      </w:r>
    </w:p>
    <w:p>
      <w:pPr>
        <w:widowControl/>
        <w:shd w:val="clear" w:color="auto" w:fill="FFFFFF"/>
        <w:spacing w:line="560" w:lineRule="exact"/>
        <w:ind w:firstLine="640" w:firstLineChars="200"/>
        <w:jc w:val="left"/>
        <w:outlineLvl w:val="2"/>
        <w:rPr>
          <w:rFonts w:ascii="黑体" w:hAnsi="黑体" w:eastAsia="黑体" w:cs="Times New Roman"/>
          <w:bCs/>
          <w:color w:val="000000"/>
          <w:kern w:val="0"/>
          <w:sz w:val="32"/>
          <w:szCs w:val="32"/>
        </w:rPr>
      </w:pPr>
      <w:r>
        <w:rPr>
          <w:rFonts w:hint="eastAsia" w:ascii="黑体" w:hAnsi="黑体" w:eastAsia="黑体" w:cs="Times New Roman"/>
          <w:bCs/>
          <w:color w:val="000000"/>
          <w:kern w:val="0"/>
          <w:sz w:val="32"/>
          <w:szCs w:val="32"/>
        </w:rPr>
        <w:t>五、申请材料</w:t>
      </w:r>
    </w:p>
    <w:p>
      <w:pPr>
        <w:widowControl/>
        <w:shd w:val="clear" w:color="auto" w:fill="FFFFFF"/>
        <w:adjustRightInd w:val="0"/>
        <w:snapToGrid w:val="0"/>
        <w:spacing w:line="56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（一）深圳市创新创业专项可持续发展科技专项项目申请书原件（加盖牵头和合作单位公章）。</w:t>
      </w:r>
    </w:p>
    <w:p>
      <w:pPr>
        <w:widowControl/>
        <w:shd w:val="clear" w:color="auto" w:fill="FFFFFF"/>
        <w:adjustRightInd w:val="0"/>
        <w:snapToGrid w:val="0"/>
        <w:spacing w:line="56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（二）2020年度完税证明复印件（非事业单位提供）。</w:t>
      </w:r>
    </w:p>
    <w:p>
      <w:pPr>
        <w:widowControl/>
        <w:shd w:val="clear" w:color="auto" w:fill="FFFFFF"/>
        <w:spacing w:line="56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（三）经深圳市注册会计师协会备案的含有防伪标识封面的2020年度财务审计报告复印件（非事业单位提供）。</w:t>
      </w:r>
    </w:p>
    <w:p>
      <w:pPr>
        <w:widowControl/>
        <w:shd w:val="clear" w:color="auto" w:fill="FFFFFF"/>
        <w:spacing w:line="560" w:lineRule="exact"/>
        <w:ind w:firstLine="640" w:firstLineChars="200"/>
        <w:jc w:val="left"/>
        <w:rPr>
          <w:rFonts w:ascii="仿宋_GB2312" w:eastAsia="仿宋_GB2312" w:cs="Times New Roman" w:hAnsiTheme="minorEastAsia"/>
          <w:color w:val="000000"/>
          <w:kern w:val="0"/>
          <w:sz w:val="32"/>
          <w:szCs w:val="32"/>
        </w:rPr>
      </w:pPr>
      <w:r>
        <w:rPr>
          <w:rFonts w:hint="eastAsia" w:ascii="仿宋_GB2312" w:eastAsia="仿宋_GB2312" w:cs="Times New Roman" w:hAnsiTheme="minorEastAsia"/>
          <w:color w:val="000000"/>
          <w:kern w:val="0"/>
          <w:sz w:val="32"/>
          <w:szCs w:val="32"/>
        </w:rPr>
        <w:t>（四）项目可行性研究报告原件，</w:t>
      </w:r>
      <w:r>
        <w:rPr>
          <w:rFonts w:hint="eastAsia" w:ascii="仿宋_GB2312" w:hAnsi="宋体" w:eastAsia="仿宋_GB2312" w:cs="宋体"/>
          <w:color w:val="000000"/>
          <w:kern w:val="0"/>
          <w:sz w:val="32"/>
          <w:szCs w:val="32"/>
        </w:rPr>
        <w:t>有效合作协议盖章原件，</w:t>
      </w:r>
      <w:r>
        <w:rPr>
          <w:rFonts w:hint="eastAsia" w:ascii="仿宋_GB2312" w:eastAsia="仿宋_GB2312" w:cs="Times New Roman" w:hAnsiTheme="minorEastAsia"/>
          <w:color w:val="000000"/>
          <w:kern w:val="0"/>
          <w:sz w:val="32"/>
          <w:szCs w:val="32"/>
        </w:rPr>
        <w:t>知识产权合规性声明原件，科研诚信承诺书原件。项目申请单位（包括项目牵头和参与单位）为企业的，须提供自筹经费投入承诺书。</w:t>
      </w:r>
    </w:p>
    <w:p>
      <w:pPr>
        <w:widowControl/>
        <w:shd w:val="clear" w:color="auto" w:fill="FFFFFF"/>
        <w:spacing w:line="560" w:lineRule="exact"/>
        <w:ind w:firstLine="640" w:firstLineChars="200"/>
        <w:jc w:val="left"/>
        <w:rPr>
          <w:rFonts w:ascii="仿宋_GB2312" w:hAnsi="宋体" w:eastAsia="仿宋_GB2312" w:cs="宋体"/>
          <w:color w:val="000000"/>
          <w:kern w:val="0"/>
          <w:sz w:val="32"/>
          <w:szCs w:val="32"/>
        </w:rPr>
      </w:pPr>
      <w:r>
        <w:rPr>
          <w:rFonts w:hint="eastAsia" w:ascii="仿宋_GB2312" w:eastAsia="仿宋_GB2312" w:cs="Times New Roman" w:hAnsiTheme="minorEastAsia"/>
          <w:color w:val="000000"/>
          <w:kern w:val="0"/>
          <w:sz w:val="32"/>
          <w:szCs w:val="32"/>
        </w:rPr>
        <w:t>（五）项目负责人职称证书或学历证明、高层次人才证书、获奖证书等复印件</w:t>
      </w:r>
      <w:r>
        <w:rPr>
          <w:rFonts w:hint="eastAsia" w:ascii="仿宋_GB2312" w:hAnsi="宋体" w:eastAsia="仿宋_GB2312" w:cs="宋体"/>
          <w:color w:val="000000"/>
          <w:kern w:val="0"/>
          <w:sz w:val="32"/>
          <w:szCs w:val="32"/>
        </w:rPr>
        <w:t>。项目负责人与申请单位签订的劳动合同复印件（单位或其人事部门盖章），50%以上的项目组成员（包括项目负责人）半年以上（截至申报时最近月份）的深圳社会保险缴纳凭证复印件。</w:t>
      </w:r>
    </w:p>
    <w:p>
      <w:pPr>
        <w:widowControl/>
        <w:shd w:val="clear" w:color="auto" w:fill="FFFFFF"/>
        <w:spacing w:line="560" w:lineRule="exact"/>
        <w:ind w:firstLine="640" w:firstLineChars="200"/>
        <w:jc w:val="left"/>
        <w:rPr>
          <w:rFonts w:ascii="仿宋_GB2312" w:eastAsia="仿宋_GB2312" w:cs="Times New Roman" w:hAnsiTheme="minorEastAsia"/>
          <w:color w:val="000000"/>
          <w:kern w:val="0"/>
          <w:sz w:val="32"/>
          <w:szCs w:val="32"/>
        </w:rPr>
      </w:pPr>
      <w:r>
        <w:rPr>
          <w:rFonts w:hint="eastAsia" w:ascii="仿宋_GB2312" w:eastAsia="仿宋_GB2312" w:cs="Times New Roman" w:hAnsiTheme="minorEastAsia"/>
          <w:color w:val="000000"/>
          <w:kern w:val="0"/>
          <w:sz w:val="32"/>
          <w:szCs w:val="32"/>
        </w:rPr>
        <w:t>（六）项目负责人主持或参与市级以上科技计划项目的清单（企业提供单位的项目情况），以及与本项目有关的研究内容获得其他渠道资助的情况说明（盖单位公章）。项目负责人或牵头申请单位（企业）出具的主持和参与在研市级科技计划项目未超3项的承诺书（申请单位盖章）。</w:t>
      </w:r>
    </w:p>
    <w:p>
      <w:pPr>
        <w:widowControl/>
        <w:shd w:val="clear" w:color="auto" w:fill="FFFFFF"/>
        <w:spacing w:line="560" w:lineRule="exact"/>
        <w:ind w:firstLine="640" w:firstLineChars="200"/>
        <w:jc w:val="left"/>
        <w:rPr>
          <w:rFonts w:ascii="仿宋_GB2312" w:eastAsia="仿宋_GB2312" w:cs="Times New Roman" w:hAnsiTheme="minorEastAsia"/>
          <w:color w:val="000000"/>
          <w:kern w:val="0"/>
          <w:sz w:val="32"/>
          <w:szCs w:val="32"/>
        </w:rPr>
      </w:pPr>
      <w:r>
        <w:rPr>
          <w:rFonts w:hint="eastAsia" w:ascii="仿宋_GB2312" w:eastAsia="仿宋_GB2312" w:cs="Times New Roman" w:hAnsiTheme="minorEastAsia"/>
          <w:color w:val="000000"/>
          <w:kern w:val="0"/>
          <w:sz w:val="32"/>
          <w:szCs w:val="32"/>
        </w:rPr>
        <w:t>（七）可以选择提供与申请项目相关的有效知识产权证(包括专利和软件著作权)、查新报告、检测报告、获奖证书、广东省企业科技特派员派驻协议书、深圳市农村科技特派员证书等证明材料复印件；</w:t>
      </w:r>
    </w:p>
    <w:p>
      <w:pPr>
        <w:widowControl/>
        <w:shd w:val="clear" w:color="auto" w:fill="FFFFFF"/>
        <w:spacing w:line="560" w:lineRule="exact"/>
        <w:ind w:firstLine="640" w:firstLineChars="200"/>
        <w:jc w:val="left"/>
        <w:rPr>
          <w:rFonts w:ascii="仿宋_GB2312" w:eastAsia="仿宋_GB2312" w:cs="Times New Roman" w:hAnsiTheme="minorEastAsia"/>
          <w:color w:val="000000"/>
          <w:kern w:val="0"/>
          <w:sz w:val="32"/>
          <w:szCs w:val="32"/>
        </w:rPr>
      </w:pPr>
      <w:r>
        <w:rPr>
          <w:rFonts w:hint="eastAsia" w:ascii="仿宋_GB2312" w:eastAsia="仿宋_GB2312" w:cs="Times New Roman" w:hAnsiTheme="minorEastAsia"/>
          <w:color w:val="000000"/>
          <w:kern w:val="0"/>
          <w:sz w:val="32"/>
          <w:szCs w:val="32"/>
        </w:rPr>
        <w:t>（八）项目涉及科研伦理和科技安全的，提供国家有关法律法规和伦理准则要求的批准或备案文件。</w:t>
      </w:r>
    </w:p>
    <w:p>
      <w:pPr>
        <w:widowControl/>
        <w:shd w:val="clear" w:color="auto" w:fill="FFFFFF"/>
        <w:adjustRightInd w:val="0"/>
        <w:snapToGrid w:val="0"/>
        <w:spacing w:line="560" w:lineRule="exact"/>
        <w:ind w:firstLine="643" w:firstLineChars="200"/>
        <w:jc w:val="left"/>
        <w:rPr>
          <w:rFonts w:ascii="仿宋_GB2312" w:hAnsi="宋体" w:eastAsia="仿宋_GB2312" w:cs="宋体"/>
          <w:color w:val="000000"/>
          <w:kern w:val="0"/>
          <w:sz w:val="32"/>
          <w:szCs w:val="32"/>
        </w:rPr>
      </w:pPr>
      <w:r>
        <w:rPr>
          <w:rFonts w:hint="eastAsia" w:ascii="仿宋_GB2312" w:hAnsi="宋体" w:eastAsia="仿宋_GB2312" w:cs="宋体"/>
          <w:b/>
          <w:bCs/>
          <w:color w:val="000000"/>
          <w:kern w:val="0"/>
          <w:sz w:val="32"/>
          <w:szCs w:val="32"/>
        </w:rPr>
        <w:t>项目受理时申请单位只需网络填报，无需提交纸质材料。</w:t>
      </w:r>
      <w:r>
        <w:rPr>
          <w:rFonts w:hint="eastAsia" w:ascii="仿宋_GB2312" w:hAnsi="宋体" w:eastAsia="仿宋_GB2312" w:cs="宋体"/>
          <w:color w:val="000000"/>
          <w:kern w:val="0"/>
          <w:sz w:val="32"/>
          <w:szCs w:val="32"/>
        </w:rPr>
        <w:t>申请单位在网上填报受理时限内登录深圳市科技业务管理系统在线填报项目申请书；并在科技业务系统中上传其他申请材料的电子版扫描件后（复印件需加盖申请单位公章后上传）提交；提交后，点击申请书上的“签字盖章页打印”将打印文件签字盖章后扫描提交审核（系统受理状态为“待窗口受理”）。</w:t>
      </w:r>
    </w:p>
    <w:p>
      <w:pPr>
        <w:widowControl/>
        <w:shd w:val="clear" w:color="auto" w:fill="FFFFFF"/>
        <w:adjustRightInd w:val="0"/>
        <w:snapToGrid w:val="0"/>
        <w:spacing w:line="56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申请材料的研究内容、项目组成员和拟取得的学术、技术及经济指标应科学合理，严谨规范，并作为项目评审、合同签订、过程管理、验收结题及项目评估的依据，原则上不予调整。项目一经立项，投入资金总额不予调整，市财政资金申请额与实际下达资助额之间的差额部分，由项目申请单位自筹资金补足。</w:t>
      </w:r>
    </w:p>
    <w:p>
      <w:pPr>
        <w:widowControl/>
        <w:shd w:val="clear" w:color="auto" w:fill="FFFFFF"/>
        <w:spacing w:line="560" w:lineRule="exact"/>
        <w:ind w:firstLine="640" w:firstLineChars="200"/>
        <w:jc w:val="left"/>
        <w:rPr>
          <w:rFonts w:ascii="黑体" w:hAnsi="黑体" w:eastAsia="黑体" w:cs="Times New Roman"/>
          <w:bCs/>
          <w:color w:val="000000"/>
          <w:kern w:val="0"/>
          <w:sz w:val="32"/>
          <w:szCs w:val="32"/>
        </w:rPr>
      </w:pPr>
      <w:r>
        <w:rPr>
          <w:rFonts w:hint="eastAsia" w:ascii="黑体" w:hAnsi="黑体" w:eastAsia="黑体" w:cs="Times New Roman"/>
          <w:bCs/>
          <w:color w:val="000000"/>
          <w:kern w:val="0"/>
          <w:sz w:val="32"/>
          <w:szCs w:val="32"/>
        </w:rPr>
        <w:t>六、申请表格</w:t>
      </w:r>
    </w:p>
    <w:p>
      <w:pPr>
        <w:widowControl/>
        <w:shd w:val="clear" w:color="auto" w:fill="FFFFFF"/>
        <w:adjustRightInd w:val="0"/>
        <w:snapToGrid w:val="0"/>
        <w:spacing w:line="56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本指南规定提交的表格，申请单位登录深圳市科技业务管理系统（https://sticapply.sz.gov.cn/）在线填报。</w:t>
      </w:r>
    </w:p>
    <w:p>
      <w:pPr>
        <w:widowControl/>
        <w:shd w:val="clear" w:color="auto" w:fill="FFFFFF"/>
        <w:spacing w:line="560" w:lineRule="exact"/>
        <w:ind w:firstLine="640" w:firstLineChars="200"/>
        <w:jc w:val="left"/>
        <w:rPr>
          <w:rFonts w:ascii="黑体" w:hAnsi="黑体" w:eastAsia="黑体" w:cs="Times New Roman"/>
          <w:bCs/>
          <w:color w:val="000000"/>
          <w:kern w:val="0"/>
          <w:sz w:val="32"/>
          <w:szCs w:val="32"/>
        </w:rPr>
      </w:pPr>
      <w:r>
        <w:rPr>
          <w:rFonts w:hint="eastAsia" w:ascii="黑体" w:hAnsi="黑体" w:eastAsia="黑体" w:cs="Times New Roman"/>
          <w:bCs/>
          <w:color w:val="000000"/>
          <w:kern w:val="0"/>
          <w:sz w:val="32"/>
          <w:szCs w:val="32"/>
        </w:rPr>
        <w:t>七、受理机关</w:t>
      </w:r>
    </w:p>
    <w:p>
      <w:pPr>
        <w:widowControl/>
        <w:shd w:val="clear" w:color="auto" w:fill="FFFFFF"/>
        <w:spacing w:line="560" w:lineRule="exact"/>
        <w:ind w:firstLine="640" w:firstLineChars="200"/>
        <w:jc w:val="left"/>
        <w:rPr>
          <w:rFonts w:ascii="仿宋_GB2312" w:eastAsia="仿宋_GB2312" w:cs="Times New Roman" w:hAnsiTheme="minorEastAsia"/>
          <w:color w:val="000000"/>
          <w:kern w:val="0"/>
          <w:sz w:val="32"/>
          <w:szCs w:val="32"/>
        </w:rPr>
      </w:pPr>
      <w:r>
        <w:rPr>
          <w:rFonts w:hint="eastAsia" w:ascii="仿宋_GB2312" w:eastAsia="仿宋_GB2312" w:cs="Times New Roman" w:hAnsiTheme="minorEastAsia"/>
          <w:color w:val="000000"/>
          <w:kern w:val="0"/>
          <w:sz w:val="32"/>
          <w:szCs w:val="32"/>
        </w:rPr>
        <w:t>（一）受理机关：深圳市科技创新委员会。</w:t>
      </w:r>
    </w:p>
    <w:p>
      <w:pPr>
        <w:widowControl/>
        <w:shd w:val="clear" w:color="auto" w:fill="FFFFFF"/>
        <w:spacing w:line="560" w:lineRule="exact"/>
        <w:ind w:firstLine="640" w:firstLineChars="200"/>
        <w:jc w:val="left"/>
        <w:rPr>
          <w:rFonts w:ascii="仿宋_GB2312" w:eastAsia="仿宋_GB2312" w:cs="Times New Roman" w:hAnsiTheme="minorEastAsia"/>
          <w:color w:val="000000"/>
          <w:kern w:val="0"/>
          <w:sz w:val="32"/>
          <w:szCs w:val="32"/>
        </w:rPr>
      </w:pPr>
      <w:r>
        <w:rPr>
          <w:rFonts w:hint="eastAsia" w:ascii="仿宋_GB2312" w:eastAsia="仿宋_GB2312" w:cs="Times New Roman" w:hAnsiTheme="minorEastAsia"/>
          <w:color w:val="000000"/>
          <w:kern w:val="0"/>
          <w:sz w:val="32"/>
          <w:szCs w:val="32"/>
        </w:rPr>
        <w:t>（二）受理时间：网上填报受理时间，</w:t>
      </w:r>
      <w:r>
        <w:rPr>
          <w:rFonts w:ascii="仿宋_GB2312" w:eastAsia="仿宋_GB2312" w:cs="Times New Roman" w:hAnsiTheme="minorEastAsia"/>
          <w:b/>
          <w:color w:val="000000"/>
          <w:kern w:val="0"/>
          <w:sz w:val="32"/>
          <w:szCs w:val="32"/>
        </w:rPr>
        <w:t>2021</w:t>
      </w:r>
      <w:r>
        <w:rPr>
          <w:rFonts w:hint="eastAsia" w:ascii="仿宋_GB2312" w:eastAsia="仿宋_GB2312" w:cs="Times New Roman" w:hAnsiTheme="minorEastAsia"/>
          <w:b/>
          <w:color w:val="000000"/>
          <w:kern w:val="0"/>
          <w:sz w:val="32"/>
          <w:szCs w:val="32"/>
        </w:rPr>
        <w:t>年</w:t>
      </w:r>
      <w:r>
        <w:rPr>
          <w:rFonts w:ascii="仿宋_GB2312" w:eastAsia="仿宋_GB2312" w:cs="Times New Roman" w:hAnsiTheme="minorEastAsia"/>
          <w:b/>
          <w:color w:val="000000"/>
          <w:kern w:val="0"/>
          <w:sz w:val="32"/>
          <w:szCs w:val="32"/>
        </w:rPr>
        <w:t>9</w:t>
      </w:r>
      <w:r>
        <w:rPr>
          <w:rFonts w:hint="eastAsia" w:ascii="仿宋_GB2312" w:eastAsia="仿宋_GB2312" w:cs="Times New Roman" w:hAnsiTheme="minorEastAsia"/>
          <w:b/>
          <w:color w:val="000000"/>
          <w:kern w:val="0"/>
          <w:sz w:val="32"/>
          <w:szCs w:val="32"/>
        </w:rPr>
        <w:t>月30日</w:t>
      </w:r>
      <w:r>
        <w:rPr>
          <w:rFonts w:ascii="仿宋_GB2312" w:eastAsia="仿宋_GB2312" w:cs="Times New Roman" w:hAnsiTheme="minorEastAsia"/>
          <w:b/>
          <w:color w:val="000000"/>
          <w:kern w:val="0"/>
          <w:sz w:val="32"/>
          <w:szCs w:val="32"/>
        </w:rPr>
        <w:t>-2021</w:t>
      </w:r>
      <w:r>
        <w:rPr>
          <w:rFonts w:hint="eastAsia" w:ascii="仿宋_GB2312" w:eastAsia="仿宋_GB2312" w:cs="Times New Roman" w:hAnsiTheme="minorEastAsia"/>
          <w:b/>
          <w:color w:val="000000"/>
          <w:kern w:val="0"/>
          <w:sz w:val="32"/>
          <w:szCs w:val="32"/>
        </w:rPr>
        <w:t>年10月19日</w:t>
      </w:r>
      <w:r>
        <w:rPr>
          <w:rFonts w:hint="eastAsia" w:ascii="仿宋_GB2312" w:eastAsia="仿宋_GB2312" w:cs="Times New Roman" w:hAnsiTheme="minorEastAsia"/>
          <w:color w:val="000000"/>
          <w:kern w:val="0"/>
          <w:sz w:val="32"/>
          <w:szCs w:val="32"/>
        </w:rPr>
        <w:t>（截止至24:00）；书面材料提交时间和方式另行通知。</w:t>
      </w:r>
    </w:p>
    <w:p>
      <w:pPr>
        <w:widowControl/>
        <w:shd w:val="clear" w:color="auto" w:fill="FFFFFF"/>
        <w:spacing w:line="560" w:lineRule="exact"/>
        <w:ind w:firstLine="640" w:firstLineChars="200"/>
        <w:jc w:val="left"/>
        <w:rPr>
          <w:rFonts w:ascii="仿宋_GB2312" w:eastAsia="仿宋_GB2312" w:cs="Times New Roman" w:hAnsiTheme="minorEastAsia"/>
          <w:color w:val="000000"/>
          <w:kern w:val="0"/>
          <w:sz w:val="32"/>
          <w:szCs w:val="32"/>
        </w:rPr>
      </w:pPr>
      <w:r>
        <w:rPr>
          <w:rFonts w:hint="eastAsia" w:ascii="仿宋_GB2312" w:eastAsia="仿宋_GB2312" w:cs="Times New Roman" w:hAnsiTheme="minorEastAsia"/>
          <w:color w:val="000000"/>
          <w:kern w:val="0"/>
          <w:sz w:val="32"/>
          <w:szCs w:val="32"/>
        </w:rPr>
        <w:t>（三）联系电话： 88103434，88102164，88100637。</w:t>
      </w:r>
    </w:p>
    <w:p>
      <w:pPr>
        <w:widowControl/>
        <w:shd w:val="clear" w:color="auto" w:fill="FFFFFF"/>
        <w:spacing w:line="560" w:lineRule="exact"/>
        <w:ind w:firstLine="640" w:firstLineChars="200"/>
        <w:jc w:val="left"/>
        <w:outlineLvl w:val="2"/>
        <w:rPr>
          <w:rFonts w:ascii="黑体" w:hAnsi="黑体" w:eastAsia="黑体" w:cs="Times New Roman"/>
          <w:bCs/>
          <w:color w:val="000000"/>
          <w:kern w:val="0"/>
          <w:sz w:val="32"/>
          <w:szCs w:val="32"/>
        </w:rPr>
      </w:pPr>
      <w:r>
        <w:rPr>
          <w:rFonts w:hint="eastAsia" w:ascii="黑体" w:hAnsi="黑体" w:eastAsia="黑体" w:cs="Times New Roman"/>
          <w:bCs/>
          <w:color w:val="000000"/>
          <w:kern w:val="0"/>
          <w:sz w:val="32"/>
          <w:szCs w:val="32"/>
        </w:rPr>
        <w:t>八、决定机关</w:t>
      </w:r>
    </w:p>
    <w:p>
      <w:pPr>
        <w:widowControl/>
        <w:shd w:val="clear" w:color="auto" w:fill="FFFFFF"/>
        <w:spacing w:line="560" w:lineRule="exact"/>
        <w:ind w:firstLine="640" w:firstLineChars="200"/>
        <w:jc w:val="left"/>
        <w:rPr>
          <w:rFonts w:ascii="仿宋_GB2312" w:eastAsia="仿宋_GB2312" w:cs="Times New Roman" w:hAnsiTheme="minorEastAsia"/>
          <w:color w:val="000000"/>
          <w:kern w:val="0"/>
          <w:sz w:val="32"/>
          <w:szCs w:val="32"/>
        </w:rPr>
      </w:pPr>
      <w:r>
        <w:rPr>
          <w:rFonts w:hint="eastAsia" w:ascii="仿宋_GB2312" w:eastAsia="仿宋_GB2312" w:cs="Times New Roman" w:hAnsiTheme="minorEastAsia"/>
          <w:color w:val="000000"/>
          <w:kern w:val="0"/>
          <w:sz w:val="32"/>
          <w:szCs w:val="32"/>
        </w:rPr>
        <w:t>深圳市科技创新委员会。</w:t>
      </w:r>
    </w:p>
    <w:p>
      <w:pPr>
        <w:widowControl/>
        <w:shd w:val="clear" w:color="auto" w:fill="FFFFFF"/>
        <w:spacing w:line="560" w:lineRule="exact"/>
        <w:ind w:firstLine="640" w:firstLineChars="200"/>
        <w:jc w:val="left"/>
        <w:outlineLvl w:val="2"/>
        <w:rPr>
          <w:rFonts w:ascii="黑体" w:hAnsi="黑体" w:eastAsia="黑体" w:cs="Times New Roman"/>
          <w:bCs/>
          <w:color w:val="000000"/>
          <w:kern w:val="0"/>
          <w:sz w:val="32"/>
          <w:szCs w:val="32"/>
        </w:rPr>
      </w:pPr>
      <w:r>
        <w:rPr>
          <w:rFonts w:hint="eastAsia" w:ascii="黑体" w:hAnsi="黑体" w:eastAsia="黑体" w:cs="Times New Roman"/>
          <w:bCs/>
          <w:color w:val="000000"/>
          <w:kern w:val="0"/>
          <w:sz w:val="32"/>
          <w:szCs w:val="32"/>
        </w:rPr>
        <w:t>九、办理程序</w:t>
      </w:r>
    </w:p>
    <w:p>
      <w:pPr>
        <w:widowControl/>
        <w:shd w:val="clear" w:color="auto" w:fill="FFFFFF"/>
        <w:spacing w:line="560" w:lineRule="exact"/>
        <w:ind w:firstLine="640" w:firstLineChars="200"/>
        <w:jc w:val="left"/>
        <w:outlineLvl w:val="2"/>
        <w:rPr>
          <w:rFonts w:ascii="黑体" w:hAnsi="黑体" w:eastAsia="黑体" w:cs="Times New Roman"/>
          <w:bCs/>
          <w:color w:val="000000"/>
          <w:kern w:val="0"/>
          <w:sz w:val="32"/>
          <w:szCs w:val="32"/>
        </w:rPr>
      </w:pPr>
      <w:r>
        <w:rPr>
          <w:rFonts w:hint="eastAsia" w:ascii="仿宋_GB2312" w:eastAsia="仿宋_GB2312" w:cs="Times New Roman" w:hAnsiTheme="minorEastAsia"/>
          <w:color w:val="000000"/>
          <w:kern w:val="0"/>
          <w:sz w:val="32"/>
          <w:szCs w:val="32"/>
        </w:rPr>
        <w:t>项目征集——发布课题——网上申报——电子材料审查——专家评审——现场核查——项目审定——社会公示——项目入库——提交纸质材料——下达计划——签订合同书——拨付经费。</w:t>
      </w:r>
    </w:p>
    <w:p>
      <w:pPr>
        <w:widowControl/>
        <w:shd w:val="clear" w:color="auto" w:fill="FFFFFF"/>
        <w:spacing w:line="560" w:lineRule="exact"/>
        <w:ind w:firstLine="640" w:firstLineChars="200"/>
        <w:jc w:val="left"/>
        <w:outlineLvl w:val="2"/>
        <w:rPr>
          <w:rFonts w:ascii="黑体" w:hAnsi="黑体" w:eastAsia="黑体" w:cs="Times New Roman"/>
          <w:bCs/>
          <w:color w:val="000000"/>
          <w:kern w:val="0"/>
          <w:sz w:val="32"/>
          <w:szCs w:val="32"/>
        </w:rPr>
      </w:pPr>
      <w:r>
        <w:rPr>
          <w:rFonts w:hint="eastAsia" w:ascii="黑体" w:hAnsi="黑体" w:eastAsia="黑体" w:cs="Times New Roman"/>
          <w:bCs/>
          <w:color w:val="000000"/>
          <w:kern w:val="0"/>
          <w:sz w:val="32"/>
          <w:szCs w:val="32"/>
        </w:rPr>
        <w:t>十、办理时限</w:t>
      </w:r>
    </w:p>
    <w:p>
      <w:pPr>
        <w:widowControl/>
        <w:shd w:val="clear" w:color="auto" w:fill="FFFFFF"/>
        <w:spacing w:line="560" w:lineRule="exact"/>
        <w:ind w:firstLine="640" w:firstLineChars="200"/>
        <w:jc w:val="left"/>
        <w:outlineLvl w:val="2"/>
        <w:rPr>
          <w:rFonts w:ascii="黑体" w:hAnsi="黑体" w:eastAsia="黑体" w:cs="Times New Roman"/>
          <w:bCs/>
          <w:color w:val="000000"/>
          <w:kern w:val="0"/>
          <w:sz w:val="32"/>
          <w:szCs w:val="32"/>
        </w:rPr>
      </w:pPr>
      <w:r>
        <w:rPr>
          <w:rFonts w:hint="eastAsia" w:ascii="仿宋_GB2312" w:eastAsia="仿宋_GB2312" w:cs="Times New Roman" w:hAnsiTheme="minorEastAsia"/>
          <w:color w:val="000000"/>
          <w:kern w:val="0"/>
          <w:sz w:val="32"/>
          <w:szCs w:val="32"/>
        </w:rPr>
        <w:t>成批处理。</w:t>
      </w:r>
    </w:p>
    <w:p>
      <w:pPr>
        <w:widowControl/>
        <w:shd w:val="clear" w:color="auto" w:fill="FFFFFF"/>
        <w:spacing w:line="560" w:lineRule="exact"/>
        <w:ind w:firstLine="640" w:firstLineChars="200"/>
        <w:jc w:val="left"/>
        <w:outlineLvl w:val="2"/>
        <w:rPr>
          <w:rFonts w:ascii="黑体" w:hAnsi="黑体" w:eastAsia="黑体" w:cs="Times New Roman"/>
          <w:bCs/>
          <w:color w:val="000000"/>
          <w:kern w:val="0"/>
          <w:sz w:val="32"/>
          <w:szCs w:val="32"/>
        </w:rPr>
      </w:pPr>
      <w:r>
        <w:rPr>
          <w:rFonts w:hint="eastAsia" w:ascii="黑体" w:hAnsi="黑体" w:eastAsia="黑体" w:cs="Times New Roman"/>
          <w:bCs/>
          <w:color w:val="000000"/>
          <w:kern w:val="0"/>
          <w:sz w:val="32"/>
          <w:szCs w:val="32"/>
        </w:rPr>
        <w:t>十一、证件及有效期限</w:t>
      </w:r>
    </w:p>
    <w:p>
      <w:pPr>
        <w:widowControl/>
        <w:shd w:val="clear" w:color="auto" w:fill="FFFFFF"/>
        <w:spacing w:line="560" w:lineRule="exact"/>
        <w:ind w:firstLine="640" w:firstLineChars="200"/>
        <w:jc w:val="left"/>
        <w:rPr>
          <w:rFonts w:ascii="仿宋_GB2312" w:eastAsia="仿宋_GB2312" w:cs="Times New Roman" w:hAnsiTheme="minorEastAsia"/>
          <w:color w:val="000000"/>
          <w:kern w:val="0"/>
          <w:sz w:val="32"/>
          <w:szCs w:val="32"/>
        </w:rPr>
      </w:pPr>
      <w:r>
        <w:rPr>
          <w:rFonts w:hint="eastAsia" w:ascii="仿宋_GB2312" w:eastAsia="仿宋_GB2312" w:cs="Times New Roman" w:hAnsiTheme="minorEastAsia"/>
          <w:color w:val="000000"/>
          <w:kern w:val="0"/>
          <w:sz w:val="32"/>
          <w:szCs w:val="32"/>
        </w:rPr>
        <w:t>1.证件：批准文件。</w:t>
      </w:r>
    </w:p>
    <w:p>
      <w:pPr>
        <w:widowControl/>
        <w:shd w:val="clear" w:color="auto" w:fill="FFFFFF"/>
        <w:spacing w:line="560" w:lineRule="exact"/>
        <w:ind w:firstLine="640" w:firstLineChars="200"/>
        <w:jc w:val="left"/>
        <w:rPr>
          <w:rFonts w:ascii="仿宋_GB2312" w:eastAsia="仿宋_GB2312" w:cs="Times New Roman" w:hAnsiTheme="minorEastAsia"/>
          <w:color w:val="000000"/>
          <w:kern w:val="0"/>
          <w:sz w:val="32"/>
          <w:szCs w:val="32"/>
        </w:rPr>
      </w:pPr>
      <w:r>
        <w:rPr>
          <w:rFonts w:hint="eastAsia" w:ascii="仿宋_GB2312" w:eastAsia="仿宋_GB2312" w:cs="Times New Roman" w:hAnsiTheme="minorEastAsia"/>
          <w:color w:val="000000"/>
          <w:kern w:val="0"/>
          <w:sz w:val="32"/>
          <w:szCs w:val="32"/>
        </w:rPr>
        <w:t>2.有效期限：项目申请单位应当在收到批准文件通知之日起1个月内，与深圳市科技创新委员会签订项目合同书。</w:t>
      </w:r>
    </w:p>
    <w:p>
      <w:pPr>
        <w:widowControl/>
        <w:shd w:val="clear" w:color="auto" w:fill="FFFFFF"/>
        <w:spacing w:line="560" w:lineRule="exact"/>
        <w:ind w:firstLine="640" w:firstLineChars="200"/>
        <w:jc w:val="left"/>
        <w:outlineLvl w:val="2"/>
        <w:rPr>
          <w:rFonts w:ascii="黑体" w:hAnsi="黑体" w:eastAsia="黑体" w:cs="Times New Roman"/>
          <w:bCs/>
          <w:color w:val="000000"/>
          <w:kern w:val="0"/>
          <w:sz w:val="32"/>
          <w:szCs w:val="32"/>
        </w:rPr>
      </w:pPr>
      <w:r>
        <w:rPr>
          <w:rFonts w:hint="eastAsia" w:ascii="黑体" w:hAnsi="黑体" w:eastAsia="黑体" w:cs="Times New Roman"/>
          <w:bCs/>
          <w:color w:val="000000"/>
          <w:kern w:val="0"/>
          <w:sz w:val="32"/>
          <w:szCs w:val="32"/>
        </w:rPr>
        <w:t>十二、法律效力</w:t>
      </w:r>
    </w:p>
    <w:p>
      <w:pPr>
        <w:widowControl/>
        <w:shd w:val="clear" w:color="auto" w:fill="FFFFFF"/>
        <w:spacing w:line="560" w:lineRule="exact"/>
        <w:ind w:firstLine="640" w:firstLineChars="200"/>
        <w:jc w:val="left"/>
        <w:rPr>
          <w:rFonts w:ascii="仿宋_GB2312" w:eastAsia="仿宋_GB2312" w:cs="Times New Roman" w:hAnsiTheme="minorEastAsia"/>
          <w:color w:val="000000"/>
          <w:kern w:val="0"/>
          <w:sz w:val="32"/>
          <w:szCs w:val="32"/>
        </w:rPr>
      </w:pPr>
      <w:r>
        <w:rPr>
          <w:rFonts w:hint="eastAsia" w:ascii="仿宋_GB2312" w:eastAsia="仿宋_GB2312" w:cs="Times New Roman" w:hAnsiTheme="minorEastAsia"/>
          <w:color w:val="000000"/>
          <w:kern w:val="0"/>
          <w:sz w:val="32"/>
          <w:szCs w:val="32"/>
        </w:rPr>
        <w:t>申请单位凭批准文件获得深圳市科技研发资金资助。</w:t>
      </w:r>
    </w:p>
    <w:p>
      <w:pPr>
        <w:widowControl/>
        <w:shd w:val="clear" w:color="auto" w:fill="FFFFFF"/>
        <w:spacing w:line="560" w:lineRule="exact"/>
        <w:ind w:firstLine="640" w:firstLineChars="200"/>
        <w:jc w:val="left"/>
        <w:outlineLvl w:val="2"/>
        <w:rPr>
          <w:rFonts w:ascii="黑体" w:hAnsi="黑体" w:eastAsia="黑体" w:cs="Times New Roman"/>
          <w:bCs/>
          <w:color w:val="000000"/>
          <w:kern w:val="0"/>
          <w:sz w:val="32"/>
          <w:szCs w:val="32"/>
        </w:rPr>
      </w:pPr>
      <w:r>
        <w:rPr>
          <w:rFonts w:hint="eastAsia" w:ascii="黑体" w:hAnsi="黑体" w:eastAsia="黑体" w:cs="Times New Roman"/>
          <w:bCs/>
          <w:color w:val="000000"/>
          <w:kern w:val="0"/>
          <w:sz w:val="32"/>
          <w:szCs w:val="32"/>
        </w:rPr>
        <w:t>十三、收费</w:t>
      </w:r>
    </w:p>
    <w:p>
      <w:pPr>
        <w:widowControl/>
        <w:shd w:val="clear" w:color="auto" w:fill="FFFFFF"/>
        <w:spacing w:line="560" w:lineRule="exact"/>
        <w:ind w:firstLine="640" w:firstLineChars="200"/>
        <w:jc w:val="left"/>
        <w:rPr>
          <w:rFonts w:ascii="仿宋_GB2312" w:eastAsia="仿宋_GB2312" w:cs="Times New Roman" w:hAnsiTheme="minorEastAsia"/>
          <w:color w:val="000000"/>
          <w:kern w:val="0"/>
          <w:sz w:val="32"/>
          <w:szCs w:val="32"/>
        </w:rPr>
      </w:pPr>
      <w:r>
        <w:rPr>
          <w:rFonts w:hint="eastAsia" w:ascii="仿宋_GB2312" w:eastAsia="仿宋_GB2312" w:cs="Times New Roman" w:hAnsiTheme="minorEastAsia"/>
          <w:color w:val="000000"/>
          <w:kern w:val="0"/>
          <w:sz w:val="32"/>
          <w:szCs w:val="32"/>
        </w:rPr>
        <w:t>不收费。</w:t>
      </w:r>
    </w:p>
    <w:p>
      <w:pPr>
        <w:widowControl/>
        <w:shd w:val="clear" w:color="auto" w:fill="FFFFFF"/>
        <w:spacing w:line="560" w:lineRule="exact"/>
        <w:ind w:firstLine="640" w:firstLineChars="200"/>
        <w:jc w:val="left"/>
        <w:outlineLvl w:val="2"/>
        <w:rPr>
          <w:rFonts w:ascii="黑体" w:hAnsi="黑体" w:eastAsia="黑体" w:cs="Times New Roman"/>
          <w:bCs/>
          <w:color w:val="000000"/>
          <w:kern w:val="0"/>
          <w:sz w:val="32"/>
          <w:szCs w:val="32"/>
        </w:rPr>
      </w:pPr>
      <w:r>
        <w:rPr>
          <w:rFonts w:hint="eastAsia" w:ascii="黑体" w:hAnsi="黑体" w:eastAsia="黑体" w:cs="Times New Roman"/>
          <w:bCs/>
          <w:color w:val="000000"/>
          <w:kern w:val="0"/>
          <w:sz w:val="32"/>
          <w:szCs w:val="32"/>
        </w:rPr>
        <w:t>十四、年审或年检</w:t>
      </w:r>
    </w:p>
    <w:p>
      <w:pPr>
        <w:widowControl/>
        <w:shd w:val="clear" w:color="auto" w:fill="FFFFFF"/>
        <w:spacing w:line="560" w:lineRule="exact"/>
        <w:ind w:firstLine="640" w:firstLineChars="200"/>
        <w:jc w:val="left"/>
        <w:rPr>
          <w:rFonts w:ascii="仿宋_GB2312" w:eastAsia="仿宋_GB2312" w:cs="Times New Roman" w:hAnsiTheme="minorEastAsia"/>
          <w:color w:val="000000"/>
          <w:kern w:val="0"/>
          <w:sz w:val="32"/>
          <w:szCs w:val="32"/>
        </w:rPr>
      </w:pPr>
      <w:r>
        <w:rPr>
          <w:rFonts w:hint="eastAsia" w:ascii="仿宋_GB2312" w:eastAsia="仿宋_GB2312" w:cs="Times New Roman" w:hAnsiTheme="minorEastAsia"/>
          <w:color w:val="000000"/>
          <w:kern w:val="0"/>
          <w:sz w:val="32"/>
          <w:szCs w:val="32"/>
        </w:rPr>
        <w:t>无年审、年检，深圳市科技创新委员会按照项目合同书对项目进行跟踪管理和组织验收。</w:t>
      </w:r>
    </w:p>
    <w:p>
      <w:pPr>
        <w:widowControl/>
        <w:shd w:val="clear" w:color="auto" w:fill="FFFFFF"/>
        <w:spacing w:line="560" w:lineRule="exact"/>
        <w:ind w:firstLine="480"/>
        <w:jc w:val="left"/>
        <w:rPr>
          <w:rFonts w:ascii="仿宋_GB2312" w:eastAsia="仿宋_GB2312" w:cs="Times New Roman" w:hAnsiTheme="minorEastAsia"/>
          <w:color w:val="000000"/>
          <w:kern w:val="0"/>
          <w:sz w:val="32"/>
          <w:szCs w:val="32"/>
        </w:rPr>
      </w:pPr>
    </w:p>
    <w:p>
      <w:pPr>
        <w:widowControl/>
        <w:shd w:val="clear" w:color="auto" w:fill="FFFFFF"/>
        <w:spacing w:line="560" w:lineRule="exact"/>
        <w:ind w:firstLine="643" w:firstLineChars="200"/>
        <w:jc w:val="left"/>
        <w:rPr>
          <w:rFonts w:ascii="仿宋_GB2312" w:eastAsia="仿宋_GB2312" w:cs="Times New Roman" w:hAnsiTheme="minorEastAsia"/>
          <w:color w:val="000000"/>
          <w:kern w:val="0"/>
          <w:sz w:val="32"/>
          <w:szCs w:val="32"/>
        </w:rPr>
      </w:pPr>
      <w:r>
        <w:rPr>
          <w:rFonts w:hint="eastAsia" w:ascii="仿宋_GB2312" w:hAnsi="Calibri" w:eastAsia="仿宋_GB2312" w:cs="Arial"/>
          <w:b/>
          <w:bCs/>
          <w:color w:val="000000"/>
          <w:sz w:val="32"/>
          <w:szCs w:val="32"/>
        </w:rPr>
        <w:t>声 明：</w:t>
      </w:r>
      <w:r>
        <w:rPr>
          <w:rFonts w:hint="eastAsia" w:ascii="仿宋_GB2312" w:eastAsia="仿宋_GB2312" w:cs="Times New Roman" w:hAnsiTheme="minorEastAsia"/>
          <w:color w:val="000000"/>
          <w:kern w:val="0"/>
          <w:sz w:val="32"/>
          <w:szCs w:val="32"/>
        </w:rPr>
        <w:t>申请人和申请单位对申请材料的合法性、真实性、准确性和完整性负责。对抄袭剽窃或弄虚作假的，我委核实后将不予立项或撤销项目，并纳入科研诚信异常名录，同时视情节轻重，依法依规追究相应责任。</w:t>
      </w:r>
    </w:p>
    <w:p>
      <w:pPr>
        <w:widowControl/>
        <w:shd w:val="clear" w:color="auto" w:fill="FFFFFF"/>
        <w:spacing w:line="560" w:lineRule="exact"/>
        <w:ind w:firstLine="640" w:firstLineChars="200"/>
        <w:jc w:val="left"/>
        <w:rPr>
          <w:rFonts w:ascii="仿宋_GB2312" w:eastAsia="仿宋_GB2312" w:cs="Times New Roman" w:hAnsiTheme="minorEastAsia"/>
          <w:color w:val="000000"/>
          <w:kern w:val="0"/>
          <w:sz w:val="32"/>
          <w:szCs w:val="32"/>
        </w:rPr>
      </w:pPr>
      <w:r>
        <w:rPr>
          <w:rFonts w:hint="eastAsia" w:ascii="仿宋_GB2312" w:eastAsia="仿宋_GB2312" w:cs="Times New Roman" w:hAnsiTheme="minorEastAsia"/>
          <w:color w:val="000000"/>
          <w:kern w:val="0"/>
          <w:sz w:val="32"/>
          <w:szCs w:val="32"/>
        </w:rPr>
        <w:t>市科技创新委从未委托任何单位或个人为项目申请单位代理资金申请事宜，申请单位必须自主申请。凡是购买、委托代写项目申请书的，或是提供虚假证明材料的，一经发现并查实，即视为骗取财政资金，一律不予受理、取消申请资格或撤销立项项目，并按规定严肃处理。市科技创新委将严格按照有关标准和程序受理，不收取任何费用。如有任何中介机构和个人假借市科技创新委员会领导和工作人员名义向申请单位收取费用的，请知情者即向市科技创新委举报。</w:t>
      </w:r>
    </w:p>
    <w:p>
      <w:pPr>
        <w:widowControl/>
        <w:shd w:val="clear" w:color="auto" w:fill="FFFFFF"/>
        <w:spacing w:line="560" w:lineRule="exact"/>
        <w:ind w:firstLine="640" w:firstLineChars="200"/>
        <w:jc w:val="left"/>
        <w:rPr>
          <w:rFonts w:ascii="仿宋_GB2312" w:eastAsia="仿宋_GB2312" w:cs="Times New Roman" w:hAnsiTheme="minorEastAsia"/>
          <w:color w:val="000000"/>
          <w:kern w:val="0"/>
          <w:sz w:val="32"/>
          <w:szCs w:val="32"/>
        </w:rPr>
      </w:pPr>
      <w:r>
        <w:rPr>
          <w:rFonts w:hint="eastAsia" w:ascii="仿宋_GB2312" w:eastAsia="仿宋_GB2312" w:cs="Times New Roman" w:hAnsiTheme="minorEastAsia"/>
          <w:color w:val="000000"/>
          <w:kern w:val="0"/>
          <w:sz w:val="32"/>
          <w:szCs w:val="32"/>
        </w:rPr>
        <w:t>项目牵头申请单位需提交审计报告的，应当按照《深圳市科技计划项目管理办法》等规定，提供经深圳市注册会计师协会备案的含有防伪标识封面的审计报告。项目牵头申请单位提供无防伪标识封面（未备案）或属于虚假防伪标识封面（未备案）的审计报告，深圳市科技创新委员会不予采用。相关审计报告经核查认定属于虚假材料的，项目牵头申请单位五年内不得申请市科技计划项目，深圳市科技创新委员会将其列入科研诚信异常名录，并按照市政府失信联合惩戒有关规定予以处理。</w:t>
      </w:r>
    </w:p>
    <w:p>
      <w:pPr>
        <w:widowControl/>
        <w:shd w:val="clear" w:color="auto" w:fill="FFFFFF"/>
        <w:spacing w:line="560" w:lineRule="exact"/>
        <w:ind w:firstLine="640" w:firstLineChars="200"/>
        <w:jc w:val="left"/>
        <w:rPr>
          <w:rFonts w:ascii="仿宋_GB2312" w:eastAsia="仿宋_GB2312" w:cs="Times New Roman" w:hAnsiTheme="minorEastAsia"/>
          <w:color w:val="000000"/>
          <w:kern w:val="0"/>
          <w:sz w:val="32"/>
          <w:szCs w:val="32"/>
        </w:rPr>
      </w:pPr>
      <w:r>
        <w:rPr>
          <w:rFonts w:hint="eastAsia" w:ascii="仿宋_GB2312" w:eastAsia="仿宋_GB2312" w:cs="Times New Roman" w:hAnsiTheme="minorEastAsia"/>
          <w:color w:val="000000"/>
          <w:kern w:val="0"/>
          <w:sz w:val="32"/>
          <w:szCs w:val="32"/>
        </w:rPr>
        <w:t>项目一经立项，项目牵头单位即对项目执行全过程负有主体责任。有义务按合同约定开展研发活动，完成约定目标。有义务接受主管部门监督，配合主管部门完成中期检查和抽查。有义务最迟在合同到期后6个月内向主管部门提交纸质验收申请资料。不履行上述义务的，主管部门按规定将项目牵头单位、项目负责人等记入科研诚信异常名录，取消其一定年限内申请科研资助的资格，并依法追究其他责任。</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pict>
        <v:shape id="_x0000_s1026" o:spid="_x0000_s1026" o:spt="202" type="#_x0000_t202" style="position:absolute;left:0pt;margin-top:0pt;height:23.15pt;width:18.3pt;mso-position-horizontal:center;mso-position-horizontal-relative:margin;mso-wrap-style:none;z-index:251659264;mso-width-relative:page;mso-height-relative:page;" filled="f" stroked="f" coordsize="21600,21600" o:gfxdata="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PFve8tIAAAADAQAADwAAAAAA&#10;AAABACAAAAAiAAAAZHJzL2Rvd25yZXYueG1sUEsBAhQAFAAAAAgAh07iQJEUfVQZAgAAEwQAAA4A&#10;AAAAAAAAAQAgAAAAIQEAAGRycy9lMm9Eb2MueG1sUEsFBgAAAAAGAAYAWQEAAKwFAAAAAA==&#10;">
          <v:path/>
          <v:fill on="f" focussize="0,0"/>
          <v:stroke on="f" weight="0.5pt" joinstyle="miter"/>
          <v:imagedata o:title=""/>
          <o:lock v:ext="edit"/>
          <v:textbox inset="0mm,0mm,0mm,0mm" style="mso-fit-shape-to-text:t;">
            <w:txbxContent>
              <w:p>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32F01"/>
    <w:rsid w:val="0000066A"/>
    <w:rsid w:val="00002F33"/>
    <w:rsid w:val="0001005E"/>
    <w:rsid w:val="00015D9D"/>
    <w:rsid w:val="00022C1A"/>
    <w:rsid w:val="00023D7E"/>
    <w:rsid w:val="0002516A"/>
    <w:rsid w:val="00026FAF"/>
    <w:rsid w:val="00031E99"/>
    <w:rsid w:val="00040112"/>
    <w:rsid w:val="00044D22"/>
    <w:rsid w:val="0004679D"/>
    <w:rsid w:val="00046BA9"/>
    <w:rsid w:val="00046C46"/>
    <w:rsid w:val="00047249"/>
    <w:rsid w:val="000473FB"/>
    <w:rsid w:val="000508FA"/>
    <w:rsid w:val="00052A14"/>
    <w:rsid w:val="00056B75"/>
    <w:rsid w:val="000653B3"/>
    <w:rsid w:val="00066769"/>
    <w:rsid w:val="00066A3A"/>
    <w:rsid w:val="000709D4"/>
    <w:rsid w:val="00074723"/>
    <w:rsid w:val="00083AED"/>
    <w:rsid w:val="0008530F"/>
    <w:rsid w:val="00085578"/>
    <w:rsid w:val="00090A14"/>
    <w:rsid w:val="00096638"/>
    <w:rsid w:val="000A107E"/>
    <w:rsid w:val="000A3710"/>
    <w:rsid w:val="000A6C4D"/>
    <w:rsid w:val="000B0019"/>
    <w:rsid w:val="000B0682"/>
    <w:rsid w:val="000B0B28"/>
    <w:rsid w:val="000B4110"/>
    <w:rsid w:val="000B59B6"/>
    <w:rsid w:val="000B5AAE"/>
    <w:rsid w:val="000C5C4A"/>
    <w:rsid w:val="000D17FF"/>
    <w:rsid w:val="000D203A"/>
    <w:rsid w:val="000D4805"/>
    <w:rsid w:val="000D5A02"/>
    <w:rsid w:val="000E5F22"/>
    <w:rsid w:val="000E7498"/>
    <w:rsid w:val="00102BB1"/>
    <w:rsid w:val="0010467A"/>
    <w:rsid w:val="001050C0"/>
    <w:rsid w:val="001051FF"/>
    <w:rsid w:val="001059A1"/>
    <w:rsid w:val="001079A0"/>
    <w:rsid w:val="00112191"/>
    <w:rsid w:val="0011432E"/>
    <w:rsid w:val="00120924"/>
    <w:rsid w:val="001334C8"/>
    <w:rsid w:val="00135FF2"/>
    <w:rsid w:val="0013611C"/>
    <w:rsid w:val="00143B5C"/>
    <w:rsid w:val="00153357"/>
    <w:rsid w:val="00154A78"/>
    <w:rsid w:val="00155202"/>
    <w:rsid w:val="00156781"/>
    <w:rsid w:val="00157EE5"/>
    <w:rsid w:val="00157F6C"/>
    <w:rsid w:val="00174923"/>
    <w:rsid w:val="001849DC"/>
    <w:rsid w:val="00185128"/>
    <w:rsid w:val="001860A1"/>
    <w:rsid w:val="00186672"/>
    <w:rsid w:val="00192703"/>
    <w:rsid w:val="00194752"/>
    <w:rsid w:val="00194D9F"/>
    <w:rsid w:val="00194F39"/>
    <w:rsid w:val="001A7C4E"/>
    <w:rsid w:val="001A7E5E"/>
    <w:rsid w:val="001B3E00"/>
    <w:rsid w:val="001B410A"/>
    <w:rsid w:val="001B4B06"/>
    <w:rsid w:val="001C1866"/>
    <w:rsid w:val="001C5CC3"/>
    <w:rsid w:val="001C6D14"/>
    <w:rsid w:val="001C6E75"/>
    <w:rsid w:val="001C6F9D"/>
    <w:rsid w:val="001C74DE"/>
    <w:rsid w:val="001D3DAD"/>
    <w:rsid w:val="001D44D5"/>
    <w:rsid w:val="001D531C"/>
    <w:rsid w:val="001E1312"/>
    <w:rsid w:val="001F2D31"/>
    <w:rsid w:val="001F4004"/>
    <w:rsid w:val="00202578"/>
    <w:rsid w:val="0020264C"/>
    <w:rsid w:val="00203EA6"/>
    <w:rsid w:val="0021291F"/>
    <w:rsid w:val="00215851"/>
    <w:rsid w:val="00217C07"/>
    <w:rsid w:val="00223807"/>
    <w:rsid w:val="00224447"/>
    <w:rsid w:val="00224758"/>
    <w:rsid w:val="00224A06"/>
    <w:rsid w:val="002257CF"/>
    <w:rsid w:val="00226426"/>
    <w:rsid w:val="00227ACD"/>
    <w:rsid w:val="00230275"/>
    <w:rsid w:val="00236FA3"/>
    <w:rsid w:val="00237891"/>
    <w:rsid w:val="002407F7"/>
    <w:rsid w:val="002412FB"/>
    <w:rsid w:val="002513B8"/>
    <w:rsid w:val="0025159F"/>
    <w:rsid w:val="00252296"/>
    <w:rsid w:val="00253034"/>
    <w:rsid w:val="00254E8D"/>
    <w:rsid w:val="002561AE"/>
    <w:rsid w:val="0026234A"/>
    <w:rsid w:val="0026277C"/>
    <w:rsid w:val="0028087F"/>
    <w:rsid w:val="00284A51"/>
    <w:rsid w:val="00291E1E"/>
    <w:rsid w:val="00295F81"/>
    <w:rsid w:val="00296220"/>
    <w:rsid w:val="002A3090"/>
    <w:rsid w:val="002A7D12"/>
    <w:rsid w:val="002B136B"/>
    <w:rsid w:val="002B2501"/>
    <w:rsid w:val="002C2E27"/>
    <w:rsid w:val="002C3FA0"/>
    <w:rsid w:val="002C48E7"/>
    <w:rsid w:val="002C6D83"/>
    <w:rsid w:val="002D0E1D"/>
    <w:rsid w:val="002D5E83"/>
    <w:rsid w:val="002D717B"/>
    <w:rsid w:val="002E0AF9"/>
    <w:rsid w:val="002E2AA4"/>
    <w:rsid w:val="002E4AF4"/>
    <w:rsid w:val="002E6A67"/>
    <w:rsid w:val="002E79E2"/>
    <w:rsid w:val="002F54D4"/>
    <w:rsid w:val="0030069D"/>
    <w:rsid w:val="00301EC0"/>
    <w:rsid w:val="0030267F"/>
    <w:rsid w:val="003032EB"/>
    <w:rsid w:val="0031098A"/>
    <w:rsid w:val="00311464"/>
    <w:rsid w:val="00311576"/>
    <w:rsid w:val="00311815"/>
    <w:rsid w:val="00313637"/>
    <w:rsid w:val="0031780C"/>
    <w:rsid w:val="00317A56"/>
    <w:rsid w:val="003208CB"/>
    <w:rsid w:val="003350F9"/>
    <w:rsid w:val="00335EEA"/>
    <w:rsid w:val="0033641F"/>
    <w:rsid w:val="00337358"/>
    <w:rsid w:val="00341E40"/>
    <w:rsid w:val="003428CD"/>
    <w:rsid w:val="00342CCD"/>
    <w:rsid w:val="00342DE3"/>
    <w:rsid w:val="00344430"/>
    <w:rsid w:val="00345117"/>
    <w:rsid w:val="00346EB1"/>
    <w:rsid w:val="00350CD0"/>
    <w:rsid w:val="00351E5E"/>
    <w:rsid w:val="00351EB6"/>
    <w:rsid w:val="00353823"/>
    <w:rsid w:val="00354082"/>
    <w:rsid w:val="0035639B"/>
    <w:rsid w:val="00357A6F"/>
    <w:rsid w:val="003611A3"/>
    <w:rsid w:val="00362BAE"/>
    <w:rsid w:val="00367B93"/>
    <w:rsid w:val="00374A53"/>
    <w:rsid w:val="0037796B"/>
    <w:rsid w:val="00380D23"/>
    <w:rsid w:val="00381F29"/>
    <w:rsid w:val="0038229B"/>
    <w:rsid w:val="003840FF"/>
    <w:rsid w:val="00386123"/>
    <w:rsid w:val="003912D6"/>
    <w:rsid w:val="00397A4F"/>
    <w:rsid w:val="003A099B"/>
    <w:rsid w:val="003A1428"/>
    <w:rsid w:val="003A2820"/>
    <w:rsid w:val="003A4A5A"/>
    <w:rsid w:val="003A7207"/>
    <w:rsid w:val="003B1709"/>
    <w:rsid w:val="003B3933"/>
    <w:rsid w:val="003B3C2A"/>
    <w:rsid w:val="003B3DED"/>
    <w:rsid w:val="003B66DF"/>
    <w:rsid w:val="003B70E4"/>
    <w:rsid w:val="003C1202"/>
    <w:rsid w:val="003C2673"/>
    <w:rsid w:val="003C5CAE"/>
    <w:rsid w:val="003D075F"/>
    <w:rsid w:val="003D4063"/>
    <w:rsid w:val="003D49FC"/>
    <w:rsid w:val="003E0F6E"/>
    <w:rsid w:val="003E398F"/>
    <w:rsid w:val="003E48CC"/>
    <w:rsid w:val="003E61A0"/>
    <w:rsid w:val="003E64AD"/>
    <w:rsid w:val="003F1B42"/>
    <w:rsid w:val="003F61B4"/>
    <w:rsid w:val="00400EDA"/>
    <w:rsid w:val="00405067"/>
    <w:rsid w:val="0040688A"/>
    <w:rsid w:val="00415483"/>
    <w:rsid w:val="00415B7E"/>
    <w:rsid w:val="004161C0"/>
    <w:rsid w:val="004237FB"/>
    <w:rsid w:val="00426AE0"/>
    <w:rsid w:val="0042753F"/>
    <w:rsid w:val="00431094"/>
    <w:rsid w:val="00432BAF"/>
    <w:rsid w:val="004330AC"/>
    <w:rsid w:val="00435846"/>
    <w:rsid w:val="00436C1E"/>
    <w:rsid w:val="0044054F"/>
    <w:rsid w:val="00440E49"/>
    <w:rsid w:val="00441CB3"/>
    <w:rsid w:val="004438E0"/>
    <w:rsid w:val="00443955"/>
    <w:rsid w:val="00443CD7"/>
    <w:rsid w:val="00446E95"/>
    <w:rsid w:val="00447B01"/>
    <w:rsid w:val="00450E48"/>
    <w:rsid w:val="00452A2F"/>
    <w:rsid w:val="004538D1"/>
    <w:rsid w:val="00455589"/>
    <w:rsid w:val="00461350"/>
    <w:rsid w:val="0046596E"/>
    <w:rsid w:val="004733C3"/>
    <w:rsid w:val="00474D21"/>
    <w:rsid w:val="0047669A"/>
    <w:rsid w:val="004776EF"/>
    <w:rsid w:val="0048030C"/>
    <w:rsid w:val="00484C13"/>
    <w:rsid w:val="00486175"/>
    <w:rsid w:val="00492B85"/>
    <w:rsid w:val="004932B6"/>
    <w:rsid w:val="00494E21"/>
    <w:rsid w:val="004974C3"/>
    <w:rsid w:val="004A18BC"/>
    <w:rsid w:val="004A2FF5"/>
    <w:rsid w:val="004A34F2"/>
    <w:rsid w:val="004A4266"/>
    <w:rsid w:val="004A4314"/>
    <w:rsid w:val="004A5862"/>
    <w:rsid w:val="004B5D04"/>
    <w:rsid w:val="004B673B"/>
    <w:rsid w:val="004B675C"/>
    <w:rsid w:val="004C0EB4"/>
    <w:rsid w:val="004C15FC"/>
    <w:rsid w:val="004C1790"/>
    <w:rsid w:val="004C209E"/>
    <w:rsid w:val="004C5112"/>
    <w:rsid w:val="004D02EC"/>
    <w:rsid w:val="004D0CBB"/>
    <w:rsid w:val="004D3FF3"/>
    <w:rsid w:val="004E2A85"/>
    <w:rsid w:val="004E54F2"/>
    <w:rsid w:val="004E6B80"/>
    <w:rsid w:val="004E7CED"/>
    <w:rsid w:val="004F7809"/>
    <w:rsid w:val="004F78D3"/>
    <w:rsid w:val="00500253"/>
    <w:rsid w:val="00500869"/>
    <w:rsid w:val="0050164A"/>
    <w:rsid w:val="0050399D"/>
    <w:rsid w:val="005076BA"/>
    <w:rsid w:val="00510692"/>
    <w:rsid w:val="005158B5"/>
    <w:rsid w:val="0051612F"/>
    <w:rsid w:val="00516F2B"/>
    <w:rsid w:val="0052157D"/>
    <w:rsid w:val="00522687"/>
    <w:rsid w:val="00523461"/>
    <w:rsid w:val="00527BBB"/>
    <w:rsid w:val="00532CCB"/>
    <w:rsid w:val="005337F3"/>
    <w:rsid w:val="00533E21"/>
    <w:rsid w:val="00534635"/>
    <w:rsid w:val="00536F5C"/>
    <w:rsid w:val="0054355B"/>
    <w:rsid w:val="00547917"/>
    <w:rsid w:val="00550F49"/>
    <w:rsid w:val="0055193B"/>
    <w:rsid w:val="0055355C"/>
    <w:rsid w:val="00554951"/>
    <w:rsid w:val="00555E03"/>
    <w:rsid w:val="005600D8"/>
    <w:rsid w:val="00560802"/>
    <w:rsid w:val="005651EC"/>
    <w:rsid w:val="00567519"/>
    <w:rsid w:val="005708CC"/>
    <w:rsid w:val="00574CB4"/>
    <w:rsid w:val="0057760B"/>
    <w:rsid w:val="00577D98"/>
    <w:rsid w:val="005805D2"/>
    <w:rsid w:val="00580F29"/>
    <w:rsid w:val="00585294"/>
    <w:rsid w:val="00586F74"/>
    <w:rsid w:val="005914DC"/>
    <w:rsid w:val="005919A8"/>
    <w:rsid w:val="005919E9"/>
    <w:rsid w:val="00591E28"/>
    <w:rsid w:val="00592A24"/>
    <w:rsid w:val="00593345"/>
    <w:rsid w:val="00594270"/>
    <w:rsid w:val="00595C2E"/>
    <w:rsid w:val="00596F35"/>
    <w:rsid w:val="00597E1A"/>
    <w:rsid w:val="005A25B1"/>
    <w:rsid w:val="005A27AD"/>
    <w:rsid w:val="005A4272"/>
    <w:rsid w:val="005A7B25"/>
    <w:rsid w:val="005B1357"/>
    <w:rsid w:val="005B4DE0"/>
    <w:rsid w:val="005B566C"/>
    <w:rsid w:val="005B6744"/>
    <w:rsid w:val="005C0CB5"/>
    <w:rsid w:val="005D1BE3"/>
    <w:rsid w:val="005D1F81"/>
    <w:rsid w:val="005D37AC"/>
    <w:rsid w:val="005D3E4C"/>
    <w:rsid w:val="005D6BB8"/>
    <w:rsid w:val="005E503D"/>
    <w:rsid w:val="005F0E87"/>
    <w:rsid w:val="005F3197"/>
    <w:rsid w:val="005F4836"/>
    <w:rsid w:val="005F6653"/>
    <w:rsid w:val="005F7E40"/>
    <w:rsid w:val="00601B20"/>
    <w:rsid w:val="0060401F"/>
    <w:rsid w:val="00604CB2"/>
    <w:rsid w:val="00605B07"/>
    <w:rsid w:val="00612513"/>
    <w:rsid w:val="00613C57"/>
    <w:rsid w:val="0061543E"/>
    <w:rsid w:val="00615D9F"/>
    <w:rsid w:val="00616136"/>
    <w:rsid w:val="00617977"/>
    <w:rsid w:val="0062580B"/>
    <w:rsid w:val="0062798D"/>
    <w:rsid w:val="00627A71"/>
    <w:rsid w:val="00631D26"/>
    <w:rsid w:val="0063284C"/>
    <w:rsid w:val="00633279"/>
    <w:rsid w:val="00633767"/>
    <w:rsid w:val="006338A2"/>
    <w:rsid w:val="00634C7D"/>
    <w:rsid w:val="00637E5B"/>
    <w:rsid w:val="00640F85"/>
    <w:rsid w:val="006556F7"/>
    <w:rsid w:val="006562AF"/>
    <w:rsid w:val="0065702C"/>
    <w:rsid w:val="00657E3E"/>
    <w:rsid w:val="00663D24"/>
    <w:rsid w:val="00665F4E"/>
    <w:rsid w:val="00666864"/>
    <w:rsid w:val="00667480"/>
    <w:rsid w:val="00670E87"/>
    <w:rsid w:val="006751D0"/>
    <w:rsid w:val="006806CA"/>
    <w:rsid w:val="00680884"/>
    <w:rsid w:val="00680A5D"/>
    <w:rsid w:val="00682D51"/>
    <w:rsid w:val="00684E7B"/>
    <w:rsid w:val="00686E32"/>
    <w:rsid w:val="00691636"/>
    <w:rsid w:val="00692630"/>
    <w:rsid w:val="00696BA9"/>
    <w:rsid w:val="006A0024"/>
    <w:rsid w:val="006A21F9"/>
    <w:rsid w:val="006A3E24"/>
    <w:rsid w:val="006A4355"/>
    <w:rsid w:val="006A528A"/>
    <w:rsid w:val="006A691A"/>
    <w:rsid w:val="006A6AAF"/>
    <w:rsid w:val="006B1EF8"/>
    <w:rsid w:val="006B68BE"/>
    <w:rsid w:val="006C2D97"/>
    <w:rsid w:val="006C32F0"/>
    <w:rsid w:val="006C71C9"/>
    <w:rsid w:val="006D1B2E"/>
    <w:rsid w:val="006D3C64"/>
    <w:rsid w:val="006D3EDE"/>
    <w:rsid w:val="006D5A8F"/>
    <w:rsid w:val="006D6E4A"/>
    <w:rsid w:val="006E0FC0"/>
    <w:rsid w:val="006E1981"/>
    <w:rsid w:val="006E26CF"/>
    <w:rsid w:val="006E5801"/>
    <w:rsid w:val="006E5955"/>
    <w:rsid w:val="006E64D3"/>
    <w:rsid w:val="006E7683"/>
    <w:rsid w:val="006E780D"/>
    <w:rsid w:val="006F022B"/>
    <w:rsid w:val="006F562D"/>
    <w:rsid w:val="006F58E3"/>
    <w:rsid w:val="007007A4"/>
    <w:rsid w:val="00701716"/>
    <w:rsid w:val="00702BD2"/>
    <w:rsid w:val="00702D66"/>
    <w:rsid w:val="00703080"/>
    <w:rsid w:val="00703BCF"/>
    <w:rsid w:val="00705635"/>
    <w:rsid w:val="00714723"/>
    <w:rsid w:val="00720240"/>
    <w:rsid w:val="00720F26"/>
    <w:rsid w:val="00725354"/>
    <w:rsid w:val="00725842"/>
    <w:rsid w:val="007260F9"/>
    <w:rsid w:val="00726B93"/>
    <w:rsid w:val="007360F0"/>
    <w:rsid w:val="0073736F"/>
    <w:rsid w:val="00737E41"/>
    <w:rsid w:val="00740223"/>
    <w:rsid w:val="00740B95"/>
    <w:rsid w:val="0074413A"/>
    <w:rsid w:val="00747B51"/>
    <w:rsid w:val="00747FAC"/>
    <w:rsid w:val="00753D98"/>
    <w:rsid w:val="00755BF0"/>
    <w:rsid w:val="00761443"/>
    <w:rsid w:val="0076205A"/>
    <w:rsid w:val="007654F7"/>
    <w:rsid w:val="00767283"/>
    <w:rsid w:val="00767408"/>
    <w:rsid w:val="007700A1"/>
    <w:rsid w:val="0077166A"/>
    <w:rsid w:val="0077330C"/>
    <w:rsid w:val="00774013"/>
    <w:rsid w:val="00775921"/>
    <w:rsid w:val="00775ABA"/>
    <w:rsid w:val="00776A48"/>
    <w:rsid w:val="00777421"/>
    <w:rsid w:val="00777EE7"/>
    <w:rsid w:val="00784E3D"/>
    <w:rsid w:val="00786B7F"/>
    <w:rsid w:val="00790462"/>
    <w:rsid w:val="007915F3"/>
    <w:rsid w:val="00791EB4"/>
    <w:rsid w:val="00797441"/>
    <w:rsid w:val="007A50A8"/>
    <w:rsid w:val="007A76EE"/>
    <w:rsid w:val="007B396D"/>
    <w:rsid w:val="007B3D29"/>
    <w:rsid w:val="007B3DC8"/>
    <w:rsid w:val="007B4F6B"/>
    <w:rsid w:val="007B5418"/>
    <w:rsid w:val="007C2C6A"/>
    <w:rsid w:val="007C3864"/>
    <w:rsid w:val="007C4943"/>
    <w:rsid w:val="007C7D84"/>
    <w:rsid w:val="007D05FE"/>
    <w:rsid w:val="007D203B"/>
    <w:rsid w:val="007D36D3"/>
    <w:rsid w:val="007D73D7"/>
    <w:rsid w:val="007D75A7"/>
    <w:rsid w:val="007E0522"/>
    <w:rsid w:val="007E28D6"/>
    <w:rsid w:val="007E2E91"/>
    <w:rsid w:val="007E7A09"/>
    <w:rsid w:val="007F760A"/>
    <w:rsid w:val="00800A6E"/>
    <w:rsid w:val="0080439B"/>
    <w:rsid w:val="008054EA"/>
    <w:rsid w:val="00805661"/>
    <w:rsid w:val="00814E69"/>
    <w:rsid w:val="00816F2B"/>
    <w:rsid w:val="0082559A"/>
    <w:rsid w:val="0082639E"/>
    <w:rsid w:val="00827949"/>
    <w:rsid w:val="008306D9"/>
    <w:rsid w:val="008312DE"/>
    <w:rsid w:val="00836EB1"/>
    <w:rsid w:val="00841B14"/>
    <w:rsid w:val="00844242"/>
    <w:rsid w:val="00844422"/>
    <w:rsid w:val="00850DB1"/>
    <w:rsid w:val="00850FCA"/>
    <w:rsid w:val="008528B6"/>
    <w:rsid w:val="008547EC"/>
    <w:rsid w:val="00855D19"/>
    <w:rsid w:val="008573F5"/>
    <w:rsid w:val="0086457D"/>
    <w:rsid w:val="0086512B"/>
    <w:rsid w:val="00867823"/>
    <w:rsid w:val="008705C7"/>
    <w:rsid w:val="00873246"/>
    <w:rsid w:val="00873332"/>
    <w:rsid w:val="00874028"/>
    <w:rsid w:val="00876858"/>
    <w:rsid w:val="00877AFD"/>
    <w:rsid w:val="00880D05"/>
    <w:rsid w:val="00885C30"/>
    <w:rsid w:val="00885D33"/>
    <w:rsid w:val="00890E72"/>
    <w:rsid w:val="00892EBF"/>
    <w:rsid w:val="0089424D"/>
    <w:rsid w:val="008953DB"/>
    <w:rsid w:val="00895902"/>
    <w:rsid w:val="008A14EC"/>
    <w:rsid w:val="008A5C1E"/>
    <w:rsid w:val="008B1746"/>
    <w:rsid w:val="008B4878"/>
    <w:rsid w:val="008B54B2"/>
    <w:rsid w:val="008B78E2"/>
    <w:rsid w:val="008C08C5"/>
    <w:rsid w:val="008C12FA"/>
    <w:rsid w:val="008C59CD"/>
    <w:rsid w:val="008C7A32"/>
    <w:rsid w:val="008D0B2C"/>
    <w:rsid w:val="008D2081"/>
    <w:rsid w:val="008D5AF7"/>
    <w:rsid w:val="008D78EB"/>
    <w:rsid w:val="008E31A5"/>
    <w:rsid w:val="008E3E47"/>
    <w:rsid w:val="00902D2F"/>
    <w:rsid w:val="00905790"/>
    <w:rsid w:val="009074BE"/>
    <w:rsid w:val="00910D1D"/>
    <w:rsid w:val="00921F32"/>
    <w:rsid w:val="00923C9D"/>
    <w:rsid w:val="009240E4"/>
    <w:rsid w:val="009265CE"/>
    <w:rsid w:val="00932F01"/>
    <w:rsid w:val="00934A4E"/>
    <w:rsid w:val="00936190"/>
    <w:rsid w:val="00936590"/>
    <w:rsid w:val="00937B06"/>
    <w:rsid w:val="0094166E"/>
    <w:rsid w:val="00942DFE"/>
    <w:rsid w:val="009455B5"/>
    <w:rsid w:val="00945B6C"/>
    <w:rsid w:val="0095140E"/>
    <w:rsid w:val="00953132"/>
    <w:rsid w:val="009600F9"/>
    <w:rsid w:val="00962D5F"/>
    <w:rsid w:val="009646BA"/>
    <w:rsid w:val="0097092B"/>
    <w:rsid w:val="00972BAA"/>
    <w:rsid w:val="00973B41"/>
    <w:rsid w:val="00975265"/>
    <w:rsid w:val="009770CA"/>
    <w:rsid w:val="00977802"/>
    <w:rsid w:val="0098213D"/>
    <w:rsid w:val="00982B7E"/>
    <w:rsid w:val="00983B8B"/>
    <w:rsid w:val="00984CB1"/>
    <w:rsid w:val="0098692C"/>
    <w:rsid w:val="009939C6"/>
    <w:rsid w:val="009A2102"/>
    <w:rsid w:val="009A2605"/>
    <w:rsid w:val="009A36C3"/>
    <w:rsid w:val="009A4582"/>
    <w:rsid w:val="009A5845"/>
    <w:rsid w:val="009A5EE7"/>
    <w:rsid w:val="009B1D6E"/>
    <w:rsid w:val="009B434A"/>
    <w:rsid w:val="009B5AD4"/>
    <w:rsid w:val="009B7737"/>
    <w:rsid w:val="009C09B9"/>
    <w:rsid w:val="009C195B"/>
    <w:rsid w:val="009C5D67"/>
    <w:rsid w:val="009C6764"/>
    <w:rsid w:val="009D04B3"/>
    <w:rsid w:val="009D0EA5"/>
    <w:rsid w:val="009D1672"/>
    <w:rsid w:val="009D4298"/>
    <w:rsid w:val="009D4974"/>
    <w:rsid w:val="009D6D34"/>
    <w:rsid w:val="009E2F34"/>
    <w:rsid w:val="009E367D"/>
    <w:rsid w:val="009E3F39"/>
    <w:rsid w:val="009E70C9"/>
    <w:rsid w:val="009E7894"/>
    <w:rsid w:val="009F0472"/>
    <w:rsid w:val="009F1A44"/>
    <w:rsid w:val="009F2F56"/>
    <w:rsid w:val="00A01179"/>
    <w:rsid w:val="00A0427D"/>
    <w:rsid w:val="00A057C9"/>
    <w:rsid w:val="00A06759"/>
    <w:rsid w:val="00A071C7"/>
    <w:rsid w:val="00A10306"/>
    <w:rsid w:val="00A10FC4"/>
    <w:rsid w:val="00A13F6D"/>
    <w:rsid w:val="00A162E3"/>
    <w:rsid w:val="00A21CA8"/>
    <w:rsid w:val="00A2743C"/>
    <w:rsid w:val="00A31400"/>
    <w:rsid w:val="00A41FBA"/>
    <w:rsid w:val="00A45747"/>
    <w:rsid w:val="00A45E3E"/>
    <w:rsid w:val="00A4754C"/>
    <w:rsid w:val="00A47864"/>
    <w:rsid w:val="00A5608E"/>
    <w:rsid w:val="00A62B98"/>
    <w:rsid w:val="00A6482A"/>
    <w:rsid w:val="00A6737F"/>
    <w:rsid w:val="00A67400"/>
    <w:rsid w:val="00A67745"/>
    <w:rsid w:val="00A72C29"/>
    <w:rsid w:val="00A75CD1"/>
    <w:rsid w:val="00A769F3"/>
    <w:rsid w:val="00A77219"/>
    <w:rsid w:val="00A800EC"/>
    <w:rsid w:val="00A806CF"/>
    <w:rsid w:val="00A8337A"/>
    <w:rsid w:val="00A864CA"/>
    <w:rsid w:val="00A8772F"/>
    <w:rsid w:val="00A8781F"/>
    <w:rsid w:val="00A906B1"/>
    <w:rsid w:val="00A9571F"/>
    <w:rsid w:val="00A974D8"/>
    <w:rsid w:val="00AA0134"/>
    <w:rsid w:val="00AA4950"/>
    <w:rsid w:val="00AB08BE"/>
    <w:rsid w:val="00AB0C71"/>
    <w:rsid w:val="00AB1FD2"/>
    <w:rsid w:val="00AB4D4D"/>
    <w:rsid w:val="00AB5066"/>
    <w:rsid w:val="00AB5A00"/>
    <w:rsid w:val="00AB7DB4"/>
    <w:rsid w:val="00AC4C47"/>
    <w:rsid w:val="00AC53E2"/>
    <w:rsid w:val="00AD0D07"/>
    <w:rsid w:val="00AD1E1D"/>
    <w:rsid w:val="00AD274C"/>
    <w:rsid w:val="00AD52AF"/>
    <w:rsid w:val="00AD756F"/>
    <w:rsid w:val="00AE0610"/>
    <w:rsid w:val="00AE31C2"/>
    <w:rsid w:val="00AE75A6"/>
    <w:rsid w:val="00AF0758"/>
    <w:rsid w:val="00AF07BC"/>
    <w:rsid w:val="00AF189A"/>
    <w:rsid w:val="00AF1EBD"/>
    <w:rsid w:val="00AF6999"/>
    <w:rsid w:val="00B015F6"/>
    <w:rsid w:val="00B10130"/>
    <w:rsid w:val="00B12685"/>
    <w:rsid w:val="00B159D3"/>
    <w:rsid w:val="00B174EA"/>
    <w:rsid w:val="00B26926"/>
    <w:rsid w:val="00B33566"/>
    <w:rsid w:val="00B335FC"/>
    <w:rsid w:val="00B378DA"/>
    <w:rsid w:val="00B40728"/>
    <w:rsid w:val="00B40A7C"/>
    <w:rsid w:val="00B437B7"/>
    <w:rsid w:val="00B43A2E"/>
    <w:rsid w:val="00B4551B"/>
    <w:rsid w:val="00B47B7B"/>
    <w:rsid w:val="00B5183A"/>
    <w:rsid w:val="00B51B5B"/>
    <w:rsid w:val="00B54DC7"/>
    <w:rsid w:val="00B56A61"/>
    <w:rsid w:val="00B572C3"/>
    <w:rsid w:val="00B57666"/>
    <w:rsid w:val="00B62E8B"/>
    <w:rsid w:val="00B637FA"/>
    <w:rsid w:val="00B67AF8"/>
    <w:rsid w:val="00B71B6B"/>
    <w:rsid w:val="00B72180"/>
    <w:rsid w:val="00B73BE3"/>
    <w:rsid w:val="00B75663"/>
    <w:rsid w:val="00B75A63"/>
    <w:rsid w:val="00B7798A"/>
    <w:rsid w:val="00B80C57"/>
    <w:rsid w:val="00B80F9B"/>
    <w:rsid w:val="00B83676"/>
    <w:rsid w:val="00B90A9A"/>
    <w:rsid w:val="00B92C74"/>
    <w:rsid w:val="00B93A63"/>
    <w:rsid w:val="00B9500A"/>
    <w:rsid w:val="00B95133"/>
    <w:rsid w:val="00B95F31"/>
    <w:rsid w:val="00B9659E"/>
    <w:rsid w:val="00BA005B"/>
    <w:rsid w:val="00BA1CAE"/>
    <w:rsid w:val="00BA2C1A"/>
    <w:rsid w:val="00BB1586"/>
    <w:rsid w:val="00BB16B9"/>
    <w:rsid w:val="00BB1AE4"/>
    <w:rsid w:val="00BB5BEE"/>
    <w:rsid w:val="00BB71A8"/>
    <w:rsid w:val="00BC070F"/>
    <w:rsid w:val="00BC3291"/>
    <w:rsid w:val="00BC7B06"/>
    <w:rsid w:val="00BD4D8A"/>
    <w:rsid w:val="00BD64DD"/>
    <w:rsid w:val="00BD68D6"/>
    <w:rsid w:val="00BE25E5"/>
    <w:rsid w:val="00BE6478"/>
    <w:rsid w:val="00BE67D8"/>
    <w:rsid w:val="00BE6CA1"/>
    <w:rsid w:val="00BF099C"/>
    <w:rsid w:val="00BF1AC7"/>
    <w:rsid w:val="00BF443A"/>
    <w:rsid w:val="00BF44AC"/>
    <w:rsid w:val="00BF5033"/>
    <w:rsid w:val="00BF5C51"/>
    <w:rsid w:val="00BF7439"/>
    <w:rsid w:val="00BF7748"/>
    <w:rsid w:val="00C00B87"/>
    <w:rsid w:val="00C026F1"/>
    <w:rsid w:val="00C03400"/>
    <w:rsid w:val="00C05386"/>
    <w:rsid w:val="00C10859"/>
    <w:rsid w:val="00C174BA"/>
    <w:rsid w:val="00C2032B"/>
    <w:rsid w:val="00C20739"/>
    <w:rsid w:val="00C26C4E"/>
    <w:rsid w:val="00C27E22"/>
    <w:rsid w:val="00C30F13"/>
    <w:rsid w:val="00C31CF1"/>
    <w:rsid w:val="00C3481F"/>
    <w:rsid w:val="00C348CF"/>
    <w:rsid w:val="00C431BC"/>
    <w:rsid w:val="00C43E09"/>
    <w:rsid w:val="00C4537A"/>
    <w:rsid w:val="00C47745"/>
    <w:rsid w:val="00C54CB5"/>
    <w:rsid w:val="00C60C48"/>
    <w:rsid w:val="00C64452"/>
    <w:rsid w:val="00C6476D"/>
    <w:rsid w:val="00C64B36"/>
    <w:rsid w:val="00C70BB2"/>
    <w:rsid w:val="00C71A07"/>
    <w:rsid w:val="00C74B38"/>
    <w:rsid w:val="00C7738D"/>
    <w:rsid w:val="00C77E55"/>
    <w:rsid w:val="00C8403E"/>
    <w:rsid w:val="00C84A97"/>
    <w:rsid w:val="00C87A82"/>
    <w:rsid w:val="00C90D78"/>
    <w:rsid w:val="00C90FCD"/>
    <w:rsid w:val="00C92DD0"/>
    <w:rsid w:val="00C930B6"/>
    <w:rsid w:val="00C935AF"/>
    <w:rsid w:val="00C9647F"/>
    <w:rsid w:val="00CA3C6A"/>
    <w:rsid w:val="00CA3E4E"/>
    <w:rsid w:val="00CB4714"/>
    <w:rsid w:val="00CB6D82"/>
    <w:rsid w:val="00CB6E4A"/>
    <w:rsid w:val="00CC0424"/>
    <w:rsid w:val="00CC2383"/>
    <w:rsid w:val="00CC6A94"/>
    <w:rsid w:val="00CD0757"/>
    <w:rsid w:val="00CD1C54"/>
    <w:rsid w:val="00CD2C3B"/>
    <w:rsid w:val="00CE221C"/>
    <w:rsid w:val="00CE6231"/>
    <w:rsid w:val="00CF1777"/>
    <w:rsid w:val="00CF2E94"/>
    <w:rsid w:val="00CF6522"/>
    <w:rsid w:val="00CF732E"/>
    <w:rsid w:val="00D00434"/>
    <w:rsid w:val="00D0376B"/>
    <w:rsid w:val="00D1239E"/>
    <w:rsid w:val="00D13048"/>
    <w:rsid w:val="00D15644"/>
    <w:rsid w:val="00D17729"/>
    <w:rsid w:val="00D24DA7"/>
    <w:rsid w:val="00D259BC"/>
    <w:rsid w:val="00D30129"/>
    <w:rsid w:val="00D30925"/>
    <w:rsid w:val="00D31575"/>
    <w:rsid w:val="00D317CB"/>
    <w:rsid w:val="00D50375"/>
    <w:rsid w:val="00D52233"/>
    <w:rsid w:val="00D537BE"/>
    <w:rsid w:val="00D54C41"/>
    <w:rsid w:val="00D57F4C"/>
    <w:rsid w:val="00D605A4"/>
    <w:rsid w:val="00D629AD"/>
    <w:rsid w:val="00D62ADD"/>
    <w:rsid w:val="00D64E2C"/>
    <w:rsid w:val="00D66C5A"/>
    <w:rsid w:val="00D73F16"/>
    <w:rsid w:val="00D73FBD"/>
    <w:rsid w:val="00D75C4C"/>
    <w:rsid w:val="00D768FC"/>
    <w:rsid w:val="00D77870"/>
    <w:rsid w:val="00D817A2"/>
    <w:rsid w:val="00D85992"/>
    <w:rsid w:val="00D873AF"/>
    <w:rsid w:val="00D954DB"/>
    <w:rsid w:val="00DA045F"/>
    <w:rsid w:val="00DB3A5A"/>
    <w:rsid w:val="00DB5A3B"/>
    <w:rsid w:val="00DB63EE"/>
    <w:rsid w:val="00DB6C59"/>
    <w:rsid w:val="00DB7831"/>
    <w:rsid w:val="00DC4452"/>
    <w:rsid w:val="00DC4497"/>
    <w:rsid w:val="00DC55B9"/>
    <w:rsid w:val="00DC56FC"/>
    <w:rsid w:val="00DC6B29"/>
    <w:rsid w:val="00DC756E"/>
    <w:rsid w:val="00DC7911"/>
    <w:rsid w:val="00DC7A75"/>
    <w:rsid w:val="00DD0C73"/>
    <w:rsid w:val="00DD6A23"/>
    <w:rsid w:val="00DD7763"/>
    <w:rsid w:val="00DE1773"/>
    <w:rsid w:val="00DE26DC"/>
    <w:rsid w:val="00DE585D"/>
    <w:rsid w:val="00DE6D65"/>
    <w:rsid w:val="00DF0FA7"/>
    <w:rsid w:val="00DF2D88"/>
    <w:rsid w:val="00E00DBC"/>
    <w:rsid w:val="00E01B39"/>
    <w:rsid w:val="00E01C1B"/>
    <w:rsid w:val="00E02402"/>
    <w:rsid w:val="00E02890"/>
    <w:rsid w:val="00E065EA"/>
    <w:rsid w:val="00E06AC0"/>
    <w:rsid w:val="00E0703A"/>
    <w:rsid w:val="00E0766D"/>
    <w:rsid w:val="00E10976"/>
    <w:rsid w:val="00E13539"/>
    <w:rsid w:val="00E14D1B"/>
    <w:rsid w:val="00E1629E"/>
    <w:rsid w:val="00E17F88"/>
    <w:rsid w:val="00E219FC"/>
    <w:rsid w:val="00E224EE"/>
    <w:rsid w:val="00E31702"/>
    <w:rsid w:val="00E349DE"/>
    <w:rsid w:val="00E36E0B"/>
    <w:rsid w:val="00E41ABB"/>
    <w:rsid w:val="00E575CA"/>
    <w:rsid w:val="00E6290A"/>
    <w:rsid w:val="00E62E13"/>
    <w:rsid w:val="00E65A97"/>
    <w:rsid w:val="00E758DD"/>
    <w:rsid w:val="00E77733"/>
    <w:rsid w:val="00E8130F"/>
    <w:rsid w:val="00E82A9C"/>
    <w:rsid w:val="00E85D84"/>
    <w:rsid w:val="00E9394B"/>
    <w:rsid w:val="00EA128D"/>
    <w:rsid w:val="00EA17C0"/>
    <w:rsid w:val="00EA2BA2"/>
    <w:rsid w:val="00EB2BD5"/>
    <w:rsid w:val="00EB4B9A"/>
    <w:rsid w:val="00EB7523"/>
    <w:rsid w:val="00EC0DA6"/>
    <w:rsid w:val="00EC23E7"/>
    <w:rsid w:val="00EC4FD2"/>
    <w:rsid w:val="00EC5A1A"/>
    <w:rsid w:val="00ED02D2"/>
    <w:rsid w:val="00ED0B91"/>
    <w:rsid w:val="00ED7209"/>
    <w:rsid w:val="00ED758A"/>
    <w:rsid w:val="00EE6822"/>
    <w:rsid w:val="00EF1D2E"/>
    <w:rsid w:val="00EF295E"/>
    <w:rsid w:val="00EF5C76"/>
    <w:rsid w:val="00EF7047"/>
    <w:rsid w:val="00EF78EB"/>
    <w:rsid w:val="00EF7EAA"/>
    <w:rsid w:val="00EF7F75"/>
    <w:rsid w:val="00F018E1"/>
    <w:rsid w:val="00F114B7"/>
    <w:rsid w:val="00F12493"/>
    <w:rsid w:val="00F148FF"/>
    <w:rsid w:val="00F14DC6"/>
    <w:rsid w:val="00F2049E"/>
    <w:rsid w:val="00F21FD1"/>
    <w:rsid w:val="00F27947"/>
    <w:rsid w:val="00F317F9"/>
    <w:rsid w:val="00F31FD8"/>
    <w:rsid w:val="00F345CC"/>
    <w:rsid w:val="00F36C4D"/>
    <w:rsid w:val="00F415D3"/>
    <w:rsid w:val="00F4370E"/>
    <w:rsid w:val="00F43F66"/>
    <w:rsid w:val="00F4726C"/>
    <w:rsid w:val="00F521E3"/>
    <w:rsid w:val="00F558D3"/>
    <w:rsid w:val="00F66B87"/>
    <w:rsid w:val="00F66F82"/>
    <w:rsid w:val="00F72870"/>
    <w:rsid w:val="00F76725"/>
    <w:rsid w:val="00F76788"/>
    <w:rsid w:val="00F800A5"/>
    <w:rsid w:val="00F95F0A"/>
    <w:rsid w:val="00F96FD1"/>
    <w:rsid w:val="00FA0C81"/>
    <w:rsid w:val="00FA4288"/>
    <w:rsid w:val="00FA6588"/>
    <w:rsid w:val="00FB0EF1"/>
    <w:rsid w:val="00FB20B5"/>
    <w:rsid w:val="00FB3602"/>
    <w:rsid w:val="00FB5C34"/>
    <w:rsid w:val="00FB644F"/>
    <w:rsid w:val="00FC11B0"/>
    <w:rsid w:val="00FC16E1"/>
    <w:rsid w:val="00FC6339"/>
    <w:rsid w:val="00FD6AF6"/>
    <w:rsid w:val="00FE0C23"/>
    <w:rsid w:val="00FE5BC8"/>
    <w:rsid w:val="00FE5DF9"/>
    <w:rsid w:val="00FE7A9D"/>
    <w:rsid w:val="00FF2BD4"/>
    <w:rsid w:val="01746203"/>
    <w:rsid w:val="03AF5E74"/>
    <w:rsid w:val="053B494C"/>
    <w:rsid w:val="0D126570"/>
    <w:rsid w:val="0D817BA5"/>
    <w:rsid w:val="0EE66EB3"/>
    <w:rsid w:val="0F8E4D87"/>
    <w:rsid w:val="10545577"/>
    <w:rsid w:val="10CC449D"/>
    <w:rsid w:val="11633DDA"/>
    <w:rsid w:val="120C27C0"/>
    <w:rsid w:val="1B823437"/>
    <w:rsid w:val="1B9A7382"/>
    <w:rsid w:val="21AF0C8C"/>
    <w:rsid w:val="221D3FAB"/>
    <w:rsid w:val="225B5E0A"/>
    <w:rsid w:val="23054C90"/>
    <w:rsid w:val="236D68E9"/>
    <w:rsid w:val="24B447E1"/>
    <w:rsid w:val="279256EC"/>
    <w:rsid w:val="2874079A"/>
    <w:rsid w:val="29853A9A"/>
    <w:rsid w:val="2E3001BC"/>
    <w:rsid w:val="32752892"/>
    <w:rsid w:val="33F64B8B"/>
    <w:rsid w:val="392E3BED"/>
    <w:rsid w:val="3B7845DD"/>
    <w:rsid w:val="3BAF02AF"/>
    <w:rsid w:val="41EE270A"/>
    <w:rsid w:val="447C5026"/>
    <w:rsid w:val="47DC7E72"/>
    <w:rsid w:val="492245E4"/>
    <w:rsid w:val="4BCF147D"/>
    <w:rsid w:val="501B1D35"/>
    <w:rsid w:val="53260BB3"/>
    <w:rsid w:val="54F51BA3"/>
    <w:rsid w:val="576E2B04"/>
    <w:rsid w:val="58775AFA"/>
    <w:rsid w:val="5E765629"/>
    <w:rsid w:val="5F2A5AF7"/>
    <w:rsid w:val="62234105"/>
    <w:rsid w:val="65C842A6"/>
    <w:rsid w:val="66CD0354"/>
    <w:rsid w:val="6AFD477B"/>
    <w:rsid w:val="6CAE7188"/>
    <w:rsid w:val="6ED859A6"/>
    <w:rsid w:val="70EF2E34"/>
    <w:rsid w:val="71CA7C53"/>
    <w:rsid w:val="74140334"/>
    <w:rsid w:val="7433702E"/>
    <w:rsid w:val="75ED682B"/>
    <w:rsid w:val="7A452D9B"/>
    <w:rsid w:val="7CA0087F"/>
    <w:rsid w:val="7D015DAF"/>
    <w:rsid w:val="7DD15617"/>
    <w:rsid w:val="7EBD6C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25"/>
    <w:semiHidden/>
    <w:unhideWhenUsed/>
    <w:qFormat/>
    <w:uiPriority w:val="99"/>
    <w:rPr>
      <w:rFonts w:ascii="宋体" w:eastAsia="宋体"/>
      <w:sz w:val="18"/>
      <w:szCs w:val="18"/>
    </w:rPr>
  </w:style>
  <w:style w:type="paragraph" w:styleId="4">
    <w:name w:val="annotation text"/>
    <w:basedOn w:val="1"/>
    <w:link w:val="19"/>
    <w:semiHidden/>
    <w:unhideWhenUsed/>
    <w:qFormat/>
    <w:uiPriority w:val="99"/>
    <w:pPr>
      <w:jc w:val="left"/>
    </w:pPr>
  </w:style>
  <w:style w:type="paragraph" w:styleId="5">
    <w:name w:val="Balloon Text"/>
    <w:basedOn w:val="1"/>
    <w:link w:val="18"/>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Autospacing="1"/>
      <w:jc w:val="left"/>
    </w:pPr>
    <w:rPr>
      <w:rFonts w:ascii="宋体" w:hAnsi="宋体" w:eastAsia="宋体" w:cs="宋体"/>
      <w:kern w:val="0"/>
      <w:sz w:val="24"/>
      <w:szCs w:val="24"/>
    </w:rPr>
  </w:style>
  <w:style w:type="paragraph" w:styleId="9">
    <w:name w:val="annotation subject"/>
    <w:basedOn w:val="4"/>
    <w:next w:val="4"/>
    <w:link w:val="20"/>
    <w:semiHidden/>
    <w:unhideWhenUsed/>
    <w:qFormat/>
    <w:uiPriority w:val="99"/>
    <w:rPr>
      <w:b/>
      <w:bCs/>
    </w:rPr>
  </w:style>
  <w:style w:type="character" w:styleId="12">
    <w:name w:val="Hyperlink"/>
    <w:basedOn w:val="11"/>
    <w:unhideWhenUsed/>
    <w:qFormat/>
    <w:uiPriority w:val="99"/>
    <w:rPr>
      <w:color w:val="0000FF"/>
      <w:u w:val="single"/>
    </w:rPr>
  </w:style>
  <w:style w:type="character" w:styleId="13">
    <w:name w:val="annotation reference"/>
    <w:basedOn w:val="11"/>
    <w:semiHidden/>
    <w:unhideWhenUsed/>
    <w:qFormat/>
    <w:uiPriority w:val="99"/>
    <w:rPr>
      <w:sz w:val="21"/>
      <w:szCs w:val="21"/>
    </w:rPr>
  </w:style>
  <w:style w:type="character" w:customStyle="1" w:styleId="14">
    <w:name w:val="页眉 Char"/>
    <w:basedOn w:val="11"/>
    <w:link w:val="7"/>
    <w:qFormat/>
    <w:uiPriority w:val="99"/>
    <w:rPr>
      <w:sz w:val="18"/>
      <w:szCs w:val="18"/>
    </w:rPr>
  </w:style>
  <w:style w:type="character" w:customStyle="1" w:styleId="15">
    <w:name w:val="页脚 Char"/>
    <w:basedOn w:val="11"/>
    <w:link w:val="6"/>
    <w:qFormat/>
    <w:uiPriority w:val="99"/>
    <w:rPr>
      <w:sz w:val="18"/>
      <w:szCs w:val="18"/>
    </w:rPr>
  </w:style>
  <w:style w:type="character" w:customStyle="1" w:styleId="16">
    <w:name w:val="标题 1 Char"/>
    <w:basedOn w:val="11"/>
    <w:link w:val="2"/>
    <w:qFormat/>
    <w:uiPriority w:val="9"/>
    <w:rPr>
      <w:rFonts w:ascii="宋体" w:hAnsi="宋体" w:eastAsia="宋体" w:cs="宋体"/>
      <w:b/>
      <w:bCs/>
      <w:kern w:val="36"/>
      <w:sz w:val="48"/>
      <w:szCs w:val="48"/>
    </w:rPr>
  </w:style>
  <w:style w:type="paragraph" w:styleId="17">
    <w:name w:val="List Paragraph"/>
    <w:basedOn w:val="1"/>
    <w:qFormat/>
    <w:uiPriority w:val="34"/>
    <w:pPr>
      <w:ind w:firstLine="420" w:firstLineChars="200"/>
    </w:pPr>
  </w:style>
  <w:style w:type="character" w:customStyle="1" w:styleId="18">
    <w:name w:val="批注框文本 Char"/>
    <w:basedOn w:val="11"/>
    <w:link w:val="5"/>
    <w:semiHidden/>
    <w:qFormat/>
    <w:uiPriority w:val="99"/>
    <w:rPr>
      <w:sz w:val="18"/>
      <w:szCs w:val="18"/>
    </w:rPr>
  </w:style>
  <w:style w:type="character" w:customStyle="1" w:styleId="19">
    <w:name w:val="批注文字 Char"/>
    <w:basedOn w:val="11"/>
    <w:link w:val="4"/>
    <w:semiHidden/>
    <w:qFormat/>
    <w:uiPriority w:val="99"/>
  </w:style>
  <w:style w:type="character" w:customStyle="1" w:styleId="20">
    <w:name w:val="批注主题 Char"/>
    <w:basedOn w:val="19"/>
    <w:link w:val="9"/>
    <w:semiHidden/>
    <w:qFormat/>
    <w:uiPriority w:val="99"/>
    <w:rPr>
      <w:b/>
      <w:bCs/>
    </w:rPr>
  </w:style>
  <w:style w:type="paragraph" w:customStyle="1" w:styleId="21">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2">
    <w:name w:val="Table Paragraph"/>
    <w:basedOn w:val="1"/>
    <w:qFormat/>
    <w:uiPriority w:val="1"/>
    <w:rPr>
      <w:rFonts w:ascii="仿宋_GB2312" w:hAnsi="仿宋_GB2312" w:eastAsia="仿宋_GB2312" w:cs="仿宋_GB2312"/>
      <w:lang w:val="zh-CN" w:bidi="zh-CN"/>
    </w:rPr>
  </w:style>
  <w:style w:type="paragraph" w:customStyle="1" w:styleId="23">
    <w:name w:val="Default"/>
    <w:qFormat/>
    <w:uiPriority w:val="0"/>
    <w:pPr>
      <w:widowControl w:val="0"/>
      <w:autoSpaceDE w:val="0"/>
      <w:autoSpaceDN w:val="0"/>
      <w:adjustRightInd w:val="0"/>
    </w:pPr>
    <w:rPr>
      <w:rFonts w:ascii="微软雅黑" w:hAnsi="微软雅黑" w:cs="微软雅黑" w:eastAsiaTheme="minorEastAsia"/>
      <w:color w:val="000000"/>
      <w:sz w:val="24"/>
      <w:szCs w:val="24"/>
      <w:lang w:val="en-US" w:eastAsia="zh-CN" w:bidi="ar-SA"/>
    </w:rPr>
  </w:style>
  <w:style w:type="paragraph" w:customStyle="1" w:styleId="24">
    <w:name w:val="p0"/>
    <w:basedOn w:val="1"/>
    <w:qFormat/>
    <w:uiPriority w:val="0"/>
    <w:pPr>
      <w:widowControl/>
      <w:spacing w:before="100" w:beforeAutospacing="1" w:after="100" w:afterAutospacing="1" w:line="525" w:lineRule="atLeast"/>
      <w:jc w:val="left"/>
    </w:pPr>
    <w:rPr>
      <w:rFonts w:ascii="宋体" w:hAnsi="宋体" w:eastAsia="宋体" w:cs="宋体"/>
      <w:kern w:val="0"/>
      <w:sz w:val="24"/>
      <w:szCs w:val="24"/>
    </w:rPr>
  </w:style>
  <w:style w:type="character" w:customStyle="1" w:styleId="25">
    <w:name w:val="文档结构图 Char"/>
    <w:basedOn w:val="11"/>
    <w:link w:val="3"/>
    <w:semiHidden/>
    <w:qFormat/>
    <w:uiPriority w:val="99"/>
    <w:rPr>
      <w:rFonts w:ascii="宋体" w:hAnsiTheme="minorHAnsi"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DA315C-5738-4275-BFF7-A94F40FCBCB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552</Words>
  <Characters>3150</Characters>
  <Lines>26</Lines>
  <Paragraphs>7</Paragraphs>
  <TotalTime>20</TotalTime>
  <ScaleCrop>false</ScaleCrop>
  <LinksUpToDate>false</LinksUpToDate>
  <CharactersWithSpaces>3695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2020-08-27T07:37:00Z</dcterms:created>
  <dc:creator>0000</dc:creator>
  <cp:lastModifiedBy>Daisy</cp:lastModifiedBy>
  <cp:lastPrinted>2020-09-01T07:47:00Z</cp:lastPrinted>
  <dcterms:modified xsi:type="dcterms:W3CDTF">2021-09-30T14:03:43Z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F672BDE408A349A4B645C38BA8AC5867</vt:lpwstr>
  </property>
</Properties>
</file>