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《深圳市深汕特别合作区2021年支持工业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项目加快建设奖励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一、支持方向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支持我市工业企业提高生产能力、扩大生产规模，鼓励企业做大做强。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二、设定依据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《深圳市深汕特别合作区2021年支持工业项目加快建设奖励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深汕办〔2021〕23号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深圳市深汕特别合作区2021年支持工业项目加快建设奖励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实施细则》（深汕科创经服函〔2021〕871号）。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项目申报企业必须符合以下条件：</w:t>
      </w:r>
    </w:p>
    <w:p>
      <w:pPr>
        <w:pStyle w:val="8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（一）申报主体是注册地、纳税地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和统计地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均在深汕特别合作区的企业。</w:t>
      </w:r>
    </w:p>
    <w:p>
      <w:pPr>
        <w:pStyle w:val="8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申报项目实施地在深汕特别合作区。</w:t>
      </w:r>
    </w:p>
    <w:p>
      <w:pPr>
        <w:pStyle w:val="8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（三）申报项目在《国民经济行业分类》中属于B类（采矿业）、C类(制造业)、D类（电力、热力、燃气及水生产和供应业），行业分类代码在0610至4690之间。</w:t>
      </w:r>
    </w:p>
    <w:p>
      <w:pPr>
        <w:pStyle w:val="8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（四）未违反国家、省、市联合惩戒政策和制度规定，未被相关部门列为失信联合惩戒对象。</w:t>
      </w:r>
    </w:p>
    <w:p>
      <w:pPr>
        <w:pStyle w:val="8"/>
        <w:widowControl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项目申报个人必须符合以下条件：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（一）遵纪守法，近</w:t>
      </w:r>
      <w:r>
        <w:rPr>
          <w:rFonts w:hint="eastAsia" w:eastAsia="仿宋_GB2312"/>
          <w:szCs w:val="32"/>
        </w:rPr>
        <w:t>两年</w:t>
      </w:r>
      <w:r>
        <w:rPr>
          <w:rFonts w:eastAsia="仿宋_GB2312"/>
          <w:szCs w:val="32"/>
        </w:rPr>
        <w:t>无犯罪记录。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Cs w:val="32"/>
        </w:rPr>
        <w:t>（二）至申报时仍</w:t>
      </w:r>
      <w:r>
        <w:rPr>
          <w:rFonts w:hint="eastAsia" w:eastAsia="仿宋_GB2312"/>
          <w:szCs w:val="32"/>
        </w:rPr>
        <w:t>满足奖励</w:t>
      </w:r>
      <w:r>
        <w:rPr>
          <w:rFonts w:hint="eastAsia" w:eastAsia="仿宋_GB2312"/>
          <w:szCs w:val="32"/>
          <w:lang w:eastAsia="zh-CN"/>
        </w:rPr>
        <w:t>措施</w:t>
      </w:r>
      <w:r>
        <w:rPr>
          <w:rFonts w:hint="eastAsia" w:eastAsia="仿宋_GB2312"/>
          <w:szCs w:val="32"/>
        </w:rPr>
        <w:t>中要求的申报条件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hint="eastAsia" w:eastAsia="仿宋_GB2312"/>
          <w:szCs w:val="32"/>
          <w:lang w:val="en-US" w:eastAsia="zh-CN"/>
        </w:rPr>
        <w:t>从统计人员的报数质量、时效、积极性等方面综合考量</w:t>
      </w:r>
      <w:r>
        <w:rPr>
          <w:rFonts w:hint="eastAsia" w:eastAsia="仿宋_GB2312"/>
          <w:szCs w:val="32"/>
          <w:lang w:eastAsia="zh-CN"/>
        </w:rPr>
        <w:t>）</w:t>
      </w:r>
      <w:r>
        <w:rPr>
          <w:rFonts w:hint="eastAsia" w:eastAsia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四、奖励方式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资助方式：事后资助，最终资助金额和比例根据预算安排情况确定。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五、申报材料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（一）基础材料：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1.项目申报表（按申报指南提供的模板附件1）；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2.营业执照复印件（三证合一新版营业执照，未换领新版营业执照的，提交旧版营业执照、组织机构代码证、税务登记证）;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3.法定代表人身份证复印件（法定代表人签字），或法人委托书原件及代理人身份证复印件（代理人签字）；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4.税务主管部门出具的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纳税证明；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5.企业信用信息资料（在深圳信用网打印完整版信用报告）。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（二）项目材料：</w:t>
      </w:r>
    </w:p>
    <w:p>
      <w:pPr>
        <w:pStyle w:val="8"/>
        <w:widowControl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1.“激励工业企业增资扩产”奖励项目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（1）2021年度固定资产投资情况表（国家统计局统计联网直报平台下载）。</w:t>
      </w:r>
    </w:p>
    <w:p>
      <w:pPr>
        <w:pStyle w:val="8"/>
        <w:widowControl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2.“鼓励工业企业技术改造”奖励项目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（1）2021年度固定资产投资情况表（国家统计局统计联网直报平台下载）。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（2）项目投入明细清单（加盖申报单位公章；按申报指南提供的模板附表2中的表1，具体发票、付款凭证、合同等佐证纸质材料无需提交纸质版，留待审计环节核对；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明细清单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建议A3纸正反面打印/复印）。</w:t>
      </w:r>
    </w:p>
    <w:p>
      <w:pPr>
        <w:pStyle w:val="8"/>
        <w:widowControl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3.“补贴重点项目设备购置”奖励项目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Style w:val="12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社会投资项目备案证复印件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Style w:val="12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2021年度固定资产投资情况表（国家统计局统计联网直报平台下载）。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Style w:val="12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（3）设备购置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投入明细清单（加盖申报单位公章；按申报指南提供的模板附表2中的表2，具体发票、付款凭证、合同等佐证纸质材料无需提交纸质版，留待审计环节核对；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明细清单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建议A3纸正反面打印/复印）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widowControl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4.“奖励企业超额完成投资”奖励项目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（1）社会投资项目备案证复印件。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（2）2021年度固定资产投资情况表（国家统计局统计联网直报平台下载）。</w:t>
      </w:r>
    </w:p>
    <w:p>
      <w:pPr>
        <w:pStyle w:val="8"/>
        <w:widowControl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5.1“奖励企业纳统报数”奖励项目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（1）社会投资项目备案证复印件。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（2）固定资产投资情况表（国家统计局统计联网直报平台下载）。</w:t>
      </w:r>
    </w:p>
    <w:p>
      <w:pPr>
        <w:pStyle w:val="8"/>
        <w:widowControl/>
        <w:spacing w:beforeAutospacing="0" w:afterAutospacing="0" w:line="560" w:lineRule="exact"/>
        <w:ind w:firstLine="643" w:firstLineChars="200"/>
        <w:jc w:val="both"/>
        <w:rPr>
          <w:rStyle w:val="12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5.2“奖励企业纳统报数”奖励项目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报数员推荐表附件3（加盖企业公章）。</w:t>
      </w:r>
    </w:p>
    <w:p>
      <w:pPr>
        <w:pStyle w:val="8"/>
        <w:widowControl/>
        <w:spacing w:beforeAutospacing="0" w:afterAutospacing="0" w:line="560" w:lineRule="exact"/>
        <w:ind w:firstLine="643" w:firstLineChars="200"/>
        <w:jc w:val="both"/>
        <w:rPr>
          <w:rStyle w:val="12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6.“加大产品推广力度”奖励项目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（1）该项目具体申报以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申报通知为准。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以上材料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按照不同申报项目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一式两份，A4纸正反面打印/复印，非空白页（含封面）需连续编写页码，胶装成册，需加盖申报单位印章和骑缝印章。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纸质材料收取后不会退还，请按需做好电子版留存工作，以备核查。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六、申报受理机关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（一）受理机关：区科技创新和经济服务局。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（二）受理时间：2022年1月1日至2022年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（三）咨询电话：0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755-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22100966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（四）受理地点：深圳市深汕特别合作区文贞楼1栋108室。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、申报决定机关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区科技创新和经济服务局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、办理程序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提交申报材料——申报材料初审——会计师事务所专项审计——拟定资助计划征求相关部门意见——按程序报批——社会公示——下达项目资金计划——拨付资金。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、办理时限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180个工作日。</w:t>
      </w:r>
    </w:p>
    <w:p>
      <w:pPr>
        <w:wordWrap w:val="0"/>
        <w:spacing w:line="560" w:lineRule="exact"/>
        <w:ind w:firstLine="640" w:firstLineChars="200"/>
        <w:contextualSpacing/>
        <w:rPr>
          <w:rFonts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  <w:szCs w:val="20"/>
        </w:rPr>
        <w:t>十、获批凭证及有效期限</w:t>
      </w:r>
    </w:p>
    <w:p>
      <w:pPr>
        <w:wordWrap w:val="0"/>
        <w:spacing w:line="560" w:lineRule="exact"/>
        <w:ind w:firstLine="640" w:firstLineChars="200"/>
        <w:contextualSpacing/>
        <w:rPr>
          <w:rFonts w:ascii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获批凭证：批准文件。</w:t>
      </w:r>
    </w:p>
    <w:p>
      <w:pPr>
        <w:wordWrap w:val="0"/>
        <w:spacing w:line="560" w:lineRule="exact"/>
        <w:ind w:firstLine="640" w:firstLineChars="200"/>
        <w:contextualSpacing/>
        <w:rPr>
          <w:rFonts w:ascii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有效期限：申报单位应当在收到批准文件之日起</w:t>
      </w:r>
      <w:r>
        <w:rPr>
          <w:rFonts w:ascii="仿宋_GB2312" w:eastAsia="仿宋_GB2312" w:cs="宋体"/>
          <w:szCs w:val="32"/>
        </w:rPr>
        <w:t>30</w:t>
      </w:r>
      <w:r>
        <w:rPr>
          <w:rFonts w:hint="eastAsia" w:ascii="仿宋_GB2312" w:eastAsia="仿宋_GB2312" w:cs="宋体"/>
          <w:szCs w:val="32"/>
        </w:rPr>
        <w:t>个自然日内，到区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科技创新和经济服务</w:t>
      </w:r>
      <w:r>
        <w:rPr>
          <w:rFonts w:hint="eastAsia" w:ascii="仿宋_GB2312" w:eastAsia="仿宋_GB2312" w:cs="宋体"/>
          <w:szCs w:val="32"/>
        </w:rPr>
        <w:t>局办理资金拨付手续。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仿宋_GB2312"/>
          <w:bCs/>
          <w:szCs w:val="20"/>
        </w:rPr>
        <w:t>、注意事项</w:t>
      </w:r>
    </w:p>
    <w:p>
      <w:pPr>
        <w:spacing w:line="560" w:lineRule="exact"/>
        <w:ind w:firstLine="640" w:firstLineChars="200"/>
        <w:rPr>
          <w:rFonts w:hint="default" w:ascii="仿宋_GB2312" w:eastAsia="仿宋_GB2312" w:cs="宋体"/>
          <w:szCs w:val="32"/>
          <w:lang w:val="en-US" w:eastAsia="zh-CN"/>
        </w:rPr>
      </w:pPr>
      <w:r>
        <w:rPr>
          <w:rFonts w:hint="eastAsia" w:ascii="仿宋_GB2312" w:eastAsia="仿宋_GB2312" w:cs="宋体"/>
          <w:szCs w:val="32"/>
          <w:lang w:val="en-US" w:eastAsia="zh-CN"/>
        </w:rPr>
        <w:t>（1）项目计划总投资以《奖励措施》正式印发之前已完成的备案证信息为准；若出现为套用措施条例变更备案证信息的，将不予奖励。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  <w:lang w:eastAsia="zh-CN"/>
        </w:rPr>
        <w:t>（</w:t>
      </w:r>
      <w:r>
        <w:rPr>
          <w:rFonts w:hint="eastAsia" w:ascii="仿宋_GB2312" w:eastAsia="仿宋_GB2312" w:cs="宋体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szCs w:val="32"/>
          <w:lang w:eastAsia="zh-CN"/>
        </w:rPr>
        <w:t>）</w:t>
      </w:r>
      <w:r>
        <w:rPr>
          <w:rFonts w:hint="eastAsia" w:ascii="仿宋_GB2312" w:eastAsia="仿宋_GB2312" w:cs="宋体"/>
          <w:szCs w:val="32"/>
        </w:rPr>
        <w:t>我局从未委托任何机构或个人代理本项目申报事宜，</w:t>
      </w:r>
      <w:r>
        <w:rPr>
          <w:rFonts w:hint="eastAsia" w:ascii="仿宋_GB2312" w:hAnsi="仿宋_GB2312" w:eastAsia="仿宋_GB2312" w:cs="仿宋_GB2312"/>
          <w:szCs w:val="32"/>
        </w:rPr>
        <w:t>申报单位在正式申报项目前，请先仔细阅读操作规程和申报指南，按要求进行申报</w:t>
      </w:r>
      <w:r>
        <w:rPr>
          <w:rFonts w:hint="eastAsia" w:ascii="仿宋_GB2312" w:eastAsia="仿宋_GB2312" w:cs="宋体"/>
          <w:szCs w:val="32"/>
        </w:rPr>
        <w:t>。我局将严格按照有关标准和程序受理申报，不收取任何费用。如有任何机构或个人假借我局工作人员名义向企业收取费用的，请知情者向我局举报。</w:t>
      </w:r>
    </w:p>
    <w:p>
      <w:pPr>
        <w:pStyle w:val="2"/>
        <w:rPr>
          <w:rFonts w:ascii="仿宋_GB2312" w:eastAsia="仿宋_GB2312" w:cs="宋体"/>
          <w:szCs w:val="32"/>
        </w:rPr>
      </w:pPr>
    </w:p>
    <w:p>
      <w:pPr>
        <w:pStyle w:val="2"/>
        <w:ind w:firstLine="640" w:firstLineChars="200"/>
        <w:rPr>
          <w:rFonts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附件：1.项目申报表</w:t>
      </w:r>
    </w:p>
    <w:p>
      <w:pPr>
        <w:pStyle w:val="2"/>
        <w:ind w:firstLine="1600" w:firstLineChars="500"/>
        <w:rPr>
          <w:rFonts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2.技改项目及设备购置项目附表</w:t>
      </w:r>
    </w:p>
    <w:p>
      <w:pPr>
        <w:pStyle w:val="2"/>
        <w:rPr>
          <w:rFonts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 xml:space="preserve">          3.企业优秀报数员推荐表</w:t>
      </w:r>
    </w:p>
    <w:p>
      <w:pPr>
        <w:pStyle w:val="2"/>
        <w:rPr>
          <w:rFonts w:ascii="仿宋_GB2312" w:eastAsia="仿宋_GB2312" w:cs="宋体"/>
          <w:szCs w:val="32"/>
        </w:rPr>
      </w:pPr>
    </w:p>
    <w:p>
      <w:pPr>
        <w:pStyle w:val="2"/>
        <w:rPr>
          <w:rFonts w:ascii="仿宋_GB2312" w:eastAsia="仿宋_GB2312" w:cs="宋体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6992"/>
    <w:rsid w:val="00104C97"/>
    <w:rsid w:val="00154067"/>
    <w:rsid w:val="002240C6"/>
    <w:rsid w:val="002E1719"/>
    <w:rsid w:val="00362963"/>
    <w:rsid w:val="00363B60"/>
    <w:rsid w:val="00593CCB"/>
    <w:rsid w:val="005D7FE7"/>
    <w:rsid w:val="00613BEF"/>
    <w:rsid w:val="00666332"/>
    <w:rsid w:val="006F3474"/>
    <w:rsid w:val="009C5708"/>
    <w:rsid w:val="00AD5E0E"/>
    <w:rsid w:val="00BE3D6E"/>
    <w:rsid w:val="00E93B1B"/>
    <w:rsid w:val="00FE6CB0"/>
    <w:rsid w:val="03BC069F"/>
    <w:rsid w:val="0A150491"/>
    <w:rsid w:val="0B496BE1"/>
    <w:rsid w:val="0F066237"/>
    <w:rsid w:val="0FEB679A"/>
    <w:rsid w:val="11E8644F"/>
    <w:rsid w:val="186E0F79"/>
    <w:rsid w:val="1B9B67F4"/>
    <w:rsid w:val="1BF13E6D"/>
    <w:rsid w:val="1C1E1F16"/>
    <w:rsid w:val="2212396E"/>
    <w:rsid w:val="266F26C7"/>
    <w:rsid w:val="298962E5"/>
    <w:rsid w:val="2D5B3B08"/>
    <w:rsid w:val="2F9E1CC9"/>
    <w:rsid w:val="366E628F"/>
    <w:rsid w:val="39B52675"/>
    <w:rsid w:val="3CDF0F52"/>
    <w:rsid w:val="473E2CBF"/>
    <w:rsid w:val="4ADE02C1"/>
    <w:rsid w:val="4C016992"/>
    <w:rsid w:val="4E170952"/>
    <w:rsid w:val="506D4DA8"/>
    <w:rsid w:val="50A4602C"/>
    <w:rsid w:val="53B93264"/>
    <w:rsid w:val="554B131B"/>
    <w:rsid w:val="55540C18"/>
    <w:rsid w:val="5B1D6DF1"/>
    <w:rsid w:val="61D000D1"/>
    <w:rsid w:val="62914DD5"/>
    <w:rsid w:val="68043C86"/>
    <w:rsid w:val="6DF21BF6"/>
    <w:rsid w:val="707B6DEA"/>
    <w:rsid w:val="7D655239"/>
    <w:rsid w:val="7F9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Cs w:val="20"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16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5"/>
    <w:qFormat/>
    <w:uiPriority w:val="0"/>
    <w:rPr>
      <w:rFonts w:ascii="宋体" w:hAnsi="仿宋"/>
      <w:kern w:val="2"/>
      <w:sz w:val="18"/>
      <w:szCs w:val="18"/>
    </w:rPr>
  </w:style>
  <w:style w:type="character" w:customStyle="1" w:styleId="15">
    <w:name w:val="批注文字 字符"/>
    <w:basedOn w:val="11"/>
    <w:link w:val="4"/>
    <w:qFormat/>
    <w:uiPriority w:val="0"/>
    <w:rPr>
      <w:rFonts w:ascii="仿宋" w:hAnsi="仿宋" w:eastAsia="仿宋"/>
      <w:kern w:val="2"/>
      <w:sz w:val="32"/>
      <w:szCs w:val="21"/>
    </w:rPr>
  </w:style>
  <w:style w:type="character" w:customStyle="1" w:styleId="16">
    <w:name w:val="批注主题 字符"/>
    <w:basedOn w:val="15"/>
    <w:link w:val="9"/>
    <w:qFormat/>
    <w:uiPriority w:val="0"/>
    <w:rPr>
      <w:rFonts w:ascii="仿宋" w:hAnsi="仿宋" w:eastAsia="仿宋"/>
      <w:b/>
      <w:bCs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293</Words>
  <Characters>1673</Characters>
  <Lines>13</Lines>
  <Paragraphs>3</Paragraphs>
  <TotalTime>110</TotalTime>
  <ScaleCrop>false</ScaleCrop>
  <LinksUpToDate>false</LinksUpToDate>
  <CharactersWithSpaces>1963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2021-08-10T06:49:00Z</dcterms:created>
  <dc:creator>欧阳李</dc:creator>
  <cp:lastModifiedBy>欧阳李</cp:lastModifiedBy>
  <dcterms:modified xsi:type="dcterms:W3CDTF">2021-12-17T03:41:21Z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