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40"/>
          <w:lang w:eastAsia="zh-CN"/>
        </w:rPr>
      </w:pPr>
      <w:r>
        <w:rPr>
          <w:rFonts w:hint="eastAsia" w:ascii="黑体" w:hAnsi="黑体" w:eastAsia="黑体" w:cs="黑体"/>
          <w:sz w:val="32"/>
          <w:szCs w:val="40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4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44"/>
          <w:lang w:eastAsia="zh-CN"/>
        </w:rPr>
        <w:t>项目征集表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40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40"/>
          <w:lang w:eastAsia="zh-CN"/>
        </w:rPr>
        <w:t>（示例）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40"/>
          <w:lang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526"/>
        <w:gridCol w:w="2870"/>
        <w:gridCol w:w="2967"/>
        <w:gridCol w:w="3427"/>
        <w:gridCol w:w="2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3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单位名称</w:t>
            </w:r>
          </w:p>
        </w:tc>
        <w:tc>
          <w:tcPr>
            <w:tcW w:w="2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29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项目建设地址</w:t>
            </w:r>
          </w:p>
        </w:tc>
        <w:tc>
          <w:tcPr>
            <w:tcW w:w="3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项目基本情况</w:t>
            </w:r>
          </w:p>
        </w:tc>
        <w:tc>
          <w:tcPr>
            <w:tcW w:w="20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eastAsia="zh-CN"/>
              </w:rPr>
              <w:t>计划总投资（万元）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XXX公司</w:t>
            </w:r>
          </w:p>
        </w:tc>
        <w:tc>
          <w:tcPr>
            <w:tcW w:w="2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XXX的研发及产业化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（备注属于下列哪个方向）</w:t>
            </w:r>
            <w:bookmarkStart w:id="0" w:name="_GoBack"/>
            <w:bookmarkEnd w:id="0"/>
          </w:p>
        </w:tc>
        <w:tc>
          <w:tcPr>
            <w:tcW w:w="29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深圳市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XX区XX街道XXX</w:t>
            </w:r>
          </w:p>
        </w:tc>
        <w:tc>
          <w:tcPr>
            <w:tcW w:w="3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（不超过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300字，包括但不限于以下内容：1.项目技术创新点、适用防疫场景、团队主要人员情况；2.项目建设内容，包括产品、场地、设备等；3.项目建设目标，包括产品准入、产线产能、示范应用成果等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）</w:t>
            </w:r>
          </w:p>
        </w:tc>
        <w:tc>
          <w:tcPr>
            <w:tcW w:w="20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XXX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eastAsia="zh-CN"/>
        </w:rPr>
        <w:t>支持方向：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  <w:t>1.针对新型冠状病毒（及相关变异株）的快速诊断试剂、疫苗、治疗药物及相关医疗器械的研发及产业化；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  <w:t xml:space="preserve">    2.用于大型公众场所的消毒机器人、无人配送机器人、高精度红外测温仪等防疫设备的研发及产业化；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  <w:t xml:space="preserve">    3.适用多场景多产品的抗菌新材料研制和应用推广；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1317" w:leftChars="208" w:hanging="880" w:hangingChars="4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  <w:t>4.运用人工智能、5G、云计算、物联网、工业大数据等技术实现辅助诊断、疫情动态监测、流调筛查、无人配送、冷链物流管理、海关检疫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1315" w:leftChars="312" w:hanging="660" w:hangingChars="3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2"/>
          <w:szCs w:val="28"/>
          <w:lang w:val="en-US" w:eastAsia="zh-CN"/>
        </w:rPr>
        <w:t>等疫情相关工作的系统/软件的研发及应用推广。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moder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displayBackgroundShape w:val="true"/>
  <w:embedSystemFonts/>
  <w:bordersDoNotSurroundHeader w:val="true"/>
  <w:bordersDoNotSurroundFooter w:val="true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5858513"/>
    <w:rsid w:val="3FFDF9AE"/>
    <w:rsid w:val="7DA34B05"/>
    <w:rsid w:val="95858513"/>
    <w:rsid w:val="CEF1F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pPr>
      <w:spacing w:after="120"/>
    </w:pPr>
  </w:style>
  <w:style w:type="paragraph" w:styleId="3">
    <w:name w:val="Title"/>
    <w:basedOn w:val="1"/>
    <w:next w:val="1"/>
    <w:qFormat/>
    <w:uiPriority w:val="10"/>
    <w:pPr>
      <w:spacing w:beforeLines="100" w:afterLines="100"/>
      <w:jc w:val="center"/>
      <w:outlineLvl w:val="0"/>
    </w:pPr>
    <w:rPr>
      <w:rFonts w:ascii="Arial" w:hAnsi="Arial" w:eastAsia="黑体" w:cs="Arial"/>
      <w:bCs/>
      <w:sz w:val="4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Body Text Indent1"/>
    <w:basedOn w:val="2"/>
    <w:qFormat/>
    <w:uiPriority w:val="99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201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2022-03-01T19:06:00Z</dcterms:created>
  <dc:creator>覃巍</dc:creator>
  <cp:lastModifiedBy>覃巍</cp:lastModifiedBy>
  <dcterms:modified xsi:type="dcterms:W3CDTF">2022-03-01T15:48:28Z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