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附件</w:t>
      </w:r>
      <w:r>
        <w:rPr>
          <w:rFonts w:hint="default" w:asciiTheme="minorEastAsia" w:hAnsiTheme="minorEastAsia" w:eastAsiaTheme="minorEastAsia"/>
          <w:color w:val="000000"/>
          <w:sz w:val="32"/>
          <w:szCs w:val="32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前海合作区桂湾、前湾、妈湾片区承租单位办公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  <w:t>用房租金补贴申请表</w:t>
      </w:r>
    </w:p>
    <w:tbl>
      <w:tblPr>
        <w:tblStyle w:val="27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1"/>
        <w:gridCol w:w="1134"/>
        <w:gridCol w:w="1417"/>
        <w:gridCol w:w="299"/>
        <w:gridCol w:w="694"/>
        <w:gridCol w:w="708"/>
        <w:gridCol w:w="210"/>
        <w:gridCol w:w="924"/>
        <w:gridCol w:w="314"/>
        <w:gridCol w:w="124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08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377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408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单位类型</w:t>
            </w:r>
          </w:p>
        </w:tc>
        <w:tc>
          <w:tcPr>
            <w:tcW w:w="97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□金融业 □现代物流业 □信息服务业 □科技服务业 □专业服务业 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□公共服务业（含社会组织）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补贴类型</w:t>
            </w:r>
          </w:p>
        </w:tc>
        <w:tc>
          <w:tcPr>
            <w:tcW w:w="97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1.□一般补贴企业（组织）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2.□重点补贴企业（组织）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□前海总部企业     □深圳市综合性总部或金融总部企业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□国家批准设立的金融企业及其一级分支机构  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□在上海证券交易所、深圳证券交易所或香港、纽约、伦敦、东京、新加坡、纳斯达克等境外证券交易所上市的企业及其持股50%以上的一级或二级子公司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□世界500强、中国500强企业及其持股50%以上的一级或二级子公司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□独角兽企业及其持股50%以上的一级或二级子公司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□国家电子商务示范企业及其持股50%以上的一级或二级子公司</w:t>
            </w:r>
          </w:p>
          <w:p>
            <w:pPr>
              <w:snapToGrid w:val="0"/>
              <w:spacing w:line="240" w:lineRule="atLeast"/>
              <w:ind w:left="666" w:leftChars="217" w:hanging="210" w:hangingChars="1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□上一年度在前海合作区直接经济贡献1000万元以上企业 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3.□特殊补贴企业（组织）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电话座机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企业法人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联系方式</w:t>
            </w:r>
          </w:p>
        </w:tc>
        <w:tc>
          <w:tcPr>
            <w:tcW w:w="425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注册时间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注册资金(万元)</w:t>
            </w:r>
          </w:p>
        </w:tc>
        <w:tc>
          <w:tcPr>
            <w:tcW w:w="42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8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/>
              </w:rPr>
              <w:t>是否港资机构</w:t>
            </w:r>
          </w:p>
        </w:tc>
        <w:tc>
          <w:tcPr>
            <w:tcW w:w="377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是/否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/>
              </w:rPr>
              <w:t>港资股东占比（%）</w:t>
            </w:r>
          </w:p>
        </w:tc>
        <w:tc>
          <w:tcPr>
            <w:tcW w:w="429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16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注册地址</w:t>
            </w:r>
          </w:p>
        </w:tc>
        <w:tc>
          <w:tcPr>
            <w:tcW w:w="97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深圳市前海深港合作区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道/街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（楼宇名称）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楼/组团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室/号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在前海纳税（万元）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  <w:tc>
          <w:tcPr>
            <w:tcW w:w="5701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营业收入（万元）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701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5387" w:type="dxa"/>
            <w:gridSpan w:val="5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是否已享受深圳市、</w:t>
            </w:r>
            <w:r>
              <w:rPr>
                <w:rFonts w:hint="default" w:asciiTheme="minorEastAsia" w:hAnsiTheme="minorEastAsia" w:eastAsiaTheme="minorEastAsia" w:cstheme="minorEastAsia"/>
              </w:rPr>
              <w:t>前海合作区同类性质</w:t>
            </w:r>
            <w:r>
              <w:rPr>
                <w:rFonts w:hint="eastAsia" w:asciiTheme="minorEastAsia" w:hAnsiTheme="minorEastAsia" w:eastAsiaTheme="minorEastAsia" w:cstheme="minorEastAsia"/>
              </w:rPr>
              <w:t>租金补贴（2021年度）</w:t>
            </w:r>
          </w:p>
        </w:tc>
        <w:tc>
          <w:tcPr>
            <w:tcW w:w="5701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是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088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租赁办公用房信息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285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85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租赁面积 ( m</w:t>
            </w:r>
            <w:r>
              <w:rPr>
                <w:rFonts w:hint="eastAsia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（具体</w:t>
            </w:r>
            <w:r>
              <w:rPr>
                <w:rFonts w:ascii="宋体" w:hAnsi="宋体"/>
                <w:bCs/>
                <w:szCs w:val="21"/>
              </w:rPr>
              <w:t>到房号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产权登记号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租期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年  月  日至    年 月 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其中免租期为：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办公人数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202</w:t>
            </w:r>
            <w:r>
              <w:rPr>
                <w:rFonts w:hint="default"/>
                <w:bCs/>
                <w:szCs w:val="21"/>
                <w:lang w:eastAsia="zh-CN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年</w:t>
            </w:r>
            <w:r>
              <w:rPr>
                <w:rFonts w:hint="eastAsia"/>
                <w:bCs/>
                <w:szCs w:val="21"/>
              </w:rPr>
              <w:t>租赁价格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 元/m</w:t>
            </w:r>
            <w:r>
              <w:rPr>
                <w:rFonts w:hint="eastAsia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/月)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材料清单（附表后）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营业执照（统一社会信用代码证）或社会团体登记证书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注：已提交相关材料的，在对应方框里画“√”，如无请在方框内注明“无”。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房屋租赁合同、租金发票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pacing w:val="6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年度</w:t>
            </w:r>
            <w:r>
              <w:rPr>
                <w:rFonts w:hint="default" w:asciiTheme="minorEastAsia" w:hAnsiTheme="minorEastAsia" w:eastAsiaTheme="minorEastAsia" w:cstheme="minorEastAsia"/>
                <w:spacing w:val="6"/>
                <w:szCs w:val="21"/>
              </w:rPr>
              <w:t>纳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税证明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法人代表证明书（格式自拟）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53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  <w:lang w:val="en-US" w:eastAsia="zh-CN"/>
              </w:rPr>
              <w:t>其他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2" w:hRule="atLeast"/>
        </w:trPr>
        <w:tc>
          <w:tcPr>
            <w:tcW w:w="25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申报单位声明</w:t>
            </w:r>
          </w:p>
        </w:tc>
        <w:tc>
          <w:tcPr>
            <w:tcW w:w="85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本单位所填报的全部信息、提供的全部材料真实合法，同意前海管理局及相关部门的调查核实。承诺在办公用房租赁期限之内，注册地、经营地和税收缴纳地不迁离前海，不对办公用房进行转租、分租或改变功能。如存在违反以上承诺的行为，本单位愿意终止享受租金补贴，已发放的租金补贴全额返还，并按当期贷款市场报价利率（LPR）计息。</w:t>
            </w:r>
          </w:p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lef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</w:p>
          <w:p>
            <w:pPr>
              <w:spacing w:line="240" w:lineRule="atLeast"/>
              <w:ind w:firstLine="444" w:firstLineChars="200"/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申报单位：（公章）     </w:t>
            </w:r>
          </w:p>
          <w:p>
            <w:pPr>
              <w:spacing w:line="240" w:lineRule="atLeast"/>
              <w:ind w:firstLine="444" w:firstLineChars="200"/>
              <w:jc w:val="right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 xml:space="preserve">                    </w:t>
            </w:r>
          </w:p>
          <w:p>
            <w:pPr>
              <w:spacing w:line="240" w:lineRule="atLeast"/>
              <w:ind w:firstLine="444" w:firstLineChars="200"/>
              <w:jc w:val="center"/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Cs w:val="21"/>
              </w:rPr>
              <w:t>日期：</w:t>
            </w:r>
          </w:p>
          <w:p>
            <w:pPr>
              <w:tabs>
                <w:tab w:val="left" w:pos="1134"/>
              </w:tabs>
              <w:ind w:firstLine="4305" w:firstLineChars="205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27"/>
        <w:tblpPr w:leftFromText="180" w:rightFromText="180" w:vertAnchor="text" w:horzAnchor="margin" w:tblpXSpec="center" w:tblpY="205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产权</w:t>
            </w:r>
            <w:r>
              <w:rPr>
                <w:rFonts w:hint="eastAsia" w:ascii="宋体"/>
                <w:b/>
                <w:sz w:val="24"/>
                <w:szCs w:val="24"/>
              </w:rPr>
              <w:t>单位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核实意见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789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申报单位</w:t>
            </w:r>
            <w:r>
              <w:rPr>
                <w:rFonts w:ascii="Times New Roman" w:hAnsi="Times New Roman" w:eastAsia="宋体" w:cstheme="minorBidi"/>
                <w:bCs/>
                <w:szCs w:val="21"/>
              </w:rPr>
              <w:t>是否</w:t>
            </w: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存在转租</w:t>
            </w:r>
            <w:r>
              <w:rPr>
                <w:rFonts w:ascii="Times New Roman" w:hAnsi="Times New Roman" w:eastAsia="宋体" w:cstheme="minorBidi"/>
                <w:bCs/>
                <w:szCs w:val="21"/>
              </w:rPr>
              <w:t>、分租行为</w:t>
            </w:r>
          </w:p>
        </w:tc>
        <w:tc>
          <w:tcPr>
            <w:tcW w:w="729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是（ ）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3789" w:type="dxa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产权单位/运营</w:t>
            </w:r>
            <w:r>
              <w:rPr>
                <w:rFonts w:ascii="Times New Roman" w:hAnsi="Times New Roman" w:eastAsia="宋体" w:cstheme="minorBidi"/>
                <w:bCs/>
                <w:szCs w:val="21"/>
              </w:rPr>
              <w:t>单位</w:t>
            </w: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核实意见</w:t>
            </w:r>
          </w:p>
        </w:tc>
        <w:tc>
          <w:tcPr>
            <w:tcW w:w="7299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20" w:lineRule="atLeast"/>
              <w:ind w:firstLine="420" w:firstLineChars="200"/>
              <w:rPr>
                <w:rFonts w:asciiTheme="minorEastAsia" w:hAnsiTheme="minorEastAsia" w:eastAsiaTheme="minorEastAsia" w:cstheme="minorBidi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szCs w:val="21"/>
              </w:rPr>
              <w:t>经核实，此申报单位（     单位全称     ）在（     物业名称+具体楼栋楼层房间号     ）租赁（        ㎡）办公用房，租期（    年  月  日至    年  月  日），申报补贴时段内租赁单价（        元/㎡/月）。</w:t>
            </w:r>
          </w:p>
          <w:p>
            <w:pPr>
              <w:spacing w:line="220" w:lineRule="atLeast"/>
              <w:ind w:firstLine="630"/>
              <w:rPr>
                <w:rFonts w:asciiTheme="minorEastAsia" w:hAnsiTheme="minorEastAsia" w:eastAsiaTheme="minorEastAsia" w:cstheme="minorBidi"/>
                <w:bCs/>
                <w:szCs w:val="21"/>
              </w:rPr>
            </w:pPr>
          </w:p>
          <w:p>
            <w:pPr>
              <w:spacing w:line="220" w:lineRule="atLeast"/>
              <w:ind w:firstLine="630"/>
              <w:rPr>
                <w:rFonts w:asciiTheme="minorEastAsia" w:hAnsiTheme="minorEastAsia" w:eastAsiaTheme="minorEastAsia" w:cstheme="minorBidi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szCs w:val="21"/>
              </w:rPr>
              <w:t>此申报单位已提交相关申报材料。</w:t>
            </w:r>
          </w:p>
          <w:p>
            <w:pPr>
              <w:spacing w:line="220" w:lineRule="atLeast"/>
              <w:ind w:firstLine="630"/>
              <w:rPr>
                <w:rFonts w:asciiTheme="minorEastAsia" w:hAnsiTheme="minorEastAsia" w:eastAsiaTheme="minorEastAsia" w:cstheme="minorBidi"/>
                <w:bCs/>
                <w:szCs w:val="21"/>
              </w:rPr>
            </w:pPr>
          </w:p>
          <w:p>
            <w:pPr>
              <w:spacing w:line="220" w:lineRule="atLeast"/>
              <w:ind w:firstLine="630" w:firstLineChars="300"/>
              <w:rPr>
                <w:rFonts w:hint="eastAsia" w:ascii="Times New Roman" w:hAnsi="Times New Roman" w:eastAsia="宋体" w:cstheme="minorBidi"/>
                <w:bCs/>
                <w:szCs w:val="21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特此证明。</w:t>
            </w:r>
          </w:p>
          <w:p>
            <w:pPr>
              <w:spacing w:line="220" w:lineRule="atLeast"/>
              <w:ind w:firstLine="630" w:firstLineChars="300"/>
              <w:rPr>
                <w:rFonts w:hint="eastAsia" w:ascii="Times New Roman" w:hAnsi="Times New Roman" w:eastAsia="宋体" w:cstheme="minorBidi"/>
                <w:bCs/>
                <w:szCs w:val="21"/>
              </w:rPr>
            </w:pPr>
          </w:p>
          <w:p>
            <w:pPr>
              <w:spacing w:line="220" w:lineRule="atLeast"/>
              <w:ind w:firstLine="960" w:firstLineChars="300"/>
              <w:rPr>
                <w:rFonts w:ascii="仿宋_GB2312" w:hAnsi="仿宋" w:eastAsia="仿宋_GB2312" w:cstheme="minorBidi"/>
                <w:sz w:val="32"/>
                <w:szCs w:val="32"/>
              </w:rPr>
            </w:pPr>
          </w:p>
          <w:p>
            <w:pPr>
              <w:spacing w:line="220" w:lineRule="atLeast"/>
              <w:ind w:right="1060"/>
              <w:jc w:val="right"/>
              <w:rPr>
                <w:rFonts w:ascii="Times New Roman" w:hAnsi="Times New Roman" w:eastAsia="宋体" w:cstheme="minorBidi"/>
                <w:bCs/>
                <w:szCs w:val="21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>核实单位（盖章）</w:t>
            </w:r>
          </w:p>
          <w:p>
            <w:pPr>
              <w:spacing w:line="220" w:lineRule="atLeast"/>
              <w:ind w:firstLine="630"/>
              <w:rPr>
                <w:rFonts w:ascii="Times New Roman" w:hAnsi="Times New Roman" w:eastAsia="宋体" w:cstheme="minorBidi"/>
                <w:bCs/>
                <w:szCs w:val="21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 xml:space="preserve">                                </w:t>
            </w:r>
          </w:p>
          <w:p>
            <w:pPr>
              <w:spacing w:line="220" w:lineRule="atLeast"/>
              <w:ind w:firstLine="630"/>
              <w:rPr>
                <w:rFonts w:ascii="Times New Roman" w:hAnsi="Times New Roman" w:eastAsia="宋体" w:cstheme="minorBidi"/>
                <w:bCs/>
                <w:szCs w:val="21"/>
              </w:rPr>
            </w:pPr>
            <w:r>
              <w:rPr>
                <w:rFonts w:hint="eastAsia" w:ascii="Times New Roman" w:hAnsi="Times New Roman" w:eastAsia="宋体" w:cstheme="minorBidi"/>
                <w:bCs/>
                <w:szCs w:val="21"/>
              </w:rPr>
              <w:t xml:space="preserve">                                        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</w:p>
        </w:tc>
      </w:tr>
    </w:tbl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1134"/>
        </w:tabs>
        <w:spacing w:line="20" w:lineRule="exact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3" w:type="even"/>
      <w:pgSz w:w="11906" w:h="16838"/>
      <w:pgMar w:top="1440" w:right="1080" w:bottom="1091" w:left="1080" w:header="851" w:footer="73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30"/>
      </w:rPr>
    </w:pPr>
    <w:r>
      <w:fldChar w:fldCharType="begin"/>
    </w:r>
    <w:r>
      <w:rPr>
        <w:rStyle w:val="30"/>
      </w:rPr>
      <w:instrText xml:space="preserve">PAGE  </w:instrText>
    </w:r>
    <w:r>
      <w:fldChar w:fldCharType="separate"/>
    </w:r>
    <w:r>
      <w:rPr>
        <w:rStyle w:val="30"/>
      </w:rPr>
      <w:t>2</w:t>
    </w:r>
    <w:r>
      <w:fldChar w:fldCharType="end"/>
    </w:r>
  </w:p>
  <w:p>
    <w:pPr>
      <w:pStyle w:val="1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58F"/>
    <w:rsid w:val="00031D29"/>
    <w:rsid w:val="000409FD"/>
    <w:rsid w:val="000551A8"/>
    <w:rsid w:val="00063A54"/>
    <w:rsid w:val="00065C87"/>
    <w:rsid w:val="0009312E"/>
    <w:rsid w:val="000A5509"/>
    <w:rsid w:val="000B32C1"/>
    <w:rsid w:val="000B7729"/>
    <w:rsid w:val="000D0D24"/>
    <w:rsid w:val="000D0D79"/>
    <w:rsid w:val="000D67A2"/>
    <w:rsid w:val="000D7809"/>
    <w:rsid w:val="000F2EAA"/>
    <w:rsid w:val="0010703A"/>
    <w:rsid w:val="001079B0"/>
    <w:rsid w:val="00172A27"/>
    <w:rsid w:val="001A5A26"/>
    <w:rsid w:val="001B54C4"/>
    <w:rsid w:val="001C6727"/>
    <w:rsid w:val="001D163C"/>
    <w:rsid w:val="001D4F3F"/>
    <w:rsid w:val="001D730B"/>
    <w:rsid w:val="001D79DB"/>
    <w:rsid w:val="001E29A7"/>
    <w:rsid w:val="001F4A43"/>
    <w:rsid w:val="00213654"/>
    <w:rsid w:val="00221539"/>
    <w:rsid w:val="00222DAF"/>
    <w:rsid w:val="0023119F"/>
    <w:rsid w:val="00244DB7"/>
    <w:rsid w:val="00246D51"/>
    <w:rsid w:val="0024751F"/>
    <w:rsid w:val="00261631"/>
    <w:rsid w:val="00263D08"/>
    <w:rsid w:val="00275B73"/>
    <w:rsid w:val="00276839"/>
    <w:rsid w:val="0029534D"/>
    <w:rsid w:val="002A063D"/>
    <w:rsid w:val="002B7444"/>
    <w:rsid w:val="002C1703"/>
    <w:rsid w:val="002C5CC7"/>
    <w:rsid w:val="002D45CB"/>
    <w:rsid w:val="002E7FEE"/>
    <w:rsid w:val="002F2EBA"/>
    <w:rsid w:val="00300DF5"/>
    <w:rsid w:val="00304059"/>
    <w:rsid w:val="00327072"/>
    <w:rsid w:val="003406FC"/>
    <w:rsid w:val="00345337"/>
    <w:rsid w:val="00347535"/>
    <w:rsid w:val="003574DE"/>
    <w:rsid w:val="00366C72"/>
    <w:rsid w:val="00374EE7"/>
    <w:rsid w:val="003A3116"/>
    <w:rsid w:val="003C472E"/>
    <w:rsid w:val="003C66FD"/>
    <w:rsid w:val="003D1E83"/>
    <w:rsid w:val="003D21AE"/>
    <w:rsid w:val="003D394C"/>
    <w:rsid w:val="003D6EFE"/>
    <w:rsid w:val="003E1340"/>
    <w:rsid w:val="003F7BDE"/>
    <w:rsid w:val="00410F2D"/>
    <w:rsid w:val="0042189A"/>
    <w:rsid w:val="004378B9"/>
    <w:rsid w:val="004531E3"/>
    <w:rsid w:val="00477A1A"/>
    <w:rsid w:val="0049604F"/>
    <w:rsid w:val="004A2893"/>
    <w:rsid w:val="004A4E7C"/>
    <w:rsid w:val="004B6117"/>
    <w:rsid w:val="004C72AC"/>
    <w:rsid w:val="004D561A"/>
    <w:rsid w:val="004D7682"/>
    <w:rsid w:val="004E0A5C"/>
    <w:rsid w:val="004F17F8"/>
    <w:rsid w:val="004F21C0"/>
    <w:rsid w:val="00500558"/>
    <w:rsid w:val="00526BA2"/>
    <w:rsid w:val="0054490B"/>
    <w:rsid w:val="00563970"/>
    <w:rsid w:val="005762F7"/>
    <w:rsid w:val="00593341"/>
    <w:rsid w:val="005C0988"/>
    <w:rsid w:val="006009FA"/>
    <w:rsid w:val="00621E6B"/>
    <w:rsid w:val="00632FA5"/>
    <w:rsid w:val="006438A2"/>
    <w:rsid w:val="006636D1"/>
    <w:rsid w:val="00693855"/>
    <w:rsid w:val="006B33A8"/>
    <w:rsid w:val="006B439A"/>
    <w:rsid w:val="006C5C89"/>
    <w:rsid w:val="006C7D8D"/>
    <w:rsid w:val="006D6717"/>
    <w:rsid w:val="006D7E5C"/>
    <w:rsid w:val="006E7CD4"/>
    <w:rsid w:val="006F573E"/>
    <w:rsid w:val="007166AA"/>
    <w:rsid w:val="00717739"/>
    <w:rsid w:val="0073433D"/>
    <w:rsid w:val="00753762"/>
    <w:rsid w:val="00755E4F"/>
    <w:rsid w:val="007743FD"/>
    <w:rsid w:val="00797987"/>
    <w:rsid w:val="007A5F7C"/>
    <w:rsid w:val="007A6541"/>
    <w:rsid w:val="007B7A0C"/>
    <w:rsid w:val="007C0737"/>
    <w:rsid w:val="007D1B41"/>
    <w:rsid w:val="007D33ED"/>
    <w:rsid w:val="007D43EF"/>
    <w:rsid w:val="007E5409"/>
    <w:rsid w:val="007F3945"/>
    <w:rsid w:val="007F43CA"/>
    <w:rsid w:val="0080361A"/>
    <w:rsid w:val="00854E8A"/>
    <w:rsid w:val="00862416"/>
    <w:rsid w:val="00863E4F"/>
    <w:rsid w:val="0087139D"/>
    <w:rsid w:val="00874CE1"/>
    <w:rsid w:val="008816EF"/>
    <w:rsid w:val="00892B54"/>
    <w:rsid w:val="008D64B0"/>
    <w:rsid w:val="00913606"/>
    <w:rsid w:val="00914937"/>
    <w:rsid w:val="009269BF"/>
    <w:rsid w:val="009310EA"/>
    <w:rsid w:val="0095375A"/>
    <w:rsid w:val="009A49DC"/>
    <w:rsid w:val="009B25E1"/>
    <w:rsid w:val="009E431A"/>
    <w:rsid w:val="009F6D2C"/>
    <w:rsid w:val="00A16033"/>
    <w:rsid w:val="00A5639F"/>
    <w:rsid w:val="00A73D03"/>
    <w:rsid w:val="00A855AC"/>
    <w:rsid w:val="00A9332F"/>
    <w:rsid w:val="00AA207A"/>
    <w:rsid w:val="00AB38A7"/>
    <w:rsid w:val="00AC31B5"/>
    <w:rsid w:val="00AC3B94"/>
    <w:rsid w:val="00AC6D5C"/>
    <w:rsid w:val="00AE04BB"/>
    <w:rsid w:val="00AF6615"/>
    <w:rsid w:val="00AF79EE"/>
    <w:rsid w:val="00B01E12"/>
    <w:rsid w:val="00B30CD6"/>
    <w:rsid w:val="00B55E74"/>
    <w:rsid w:val="00B57A39"/>
    <w:rsid w:val="00B71E0A"/>
    <w:rsid w:val="00B80435"/>
    <w:rsid w:val="00B87DEF"/>
    <w:rsid w:val="00BA2BE8"/>
    <w:rsid w:val="00BB204D"/>
    <w:rsid w:val="00BD5A8E"/>
    <w:rsid w:val="00BD7E7B"/>
    <w:rsid w:val="00BE3D06"/>
    <w:rsid w:val="00C02E64"/>
    <w:rsid w:val="00C06F78"/>
    <w:rsid w:val="00C32B27"/>
    <w:rsid w:val="00C42961"/>
    <w:rsid w:val="00C7160A"/>
    <w:rsid w:val="00C8475C"/>
    <w:rsid w:val="00C87440"/>
    <w:rsid w:val="00C91163"/>
    <w:rsid w:val="00C91D86"/>
    <w:rsid w:val="00CB7A2F"/>
    <w:rsid w:val="00CC6EDE"/>
    <w:rsid w:val="00CD0F2B"/>
    <w:rsid w:val="00CD1B2E"/>
    <w:rsid w:val="00CD5F9F"/>
    <w:rsid w:val="00CE17A4"/>
    <w:rsid w:val="00D367DD"/>
    <w:rsid w:val="00D62454"/>
    <w:rsid w:val="00D716F5"/>
    <w:rsid w:val="00D82E00"/>
    <w:rsid w:val="00D95C98"/>
    <w:rsid w:val="00DA2A7F"/>
    <w:rsid w:val="00DA3E97"/>
    <w:rsid w:val="00DB75E0"/>
    <w:rsid w:val="00DD20F6"/>
    <w:rsid w:val="00DD5B6B"/>
    <w:rsid w:val="00E01647"/>
    <w:rsid w:val="00E04B60"/>
    <w:rsid w:val="00E06BD5"/>
    <w:rsid w:val="00E260CA"/>
    <w:rsid w:val="00E269C3"/>
    <w:rsid w:val="00E3065A"/>
    <w:rsid w:val="00E3220D"/>
    <w:rsid w:val="00E37DAD"/>
    <w:rsid w:val="00E41D5F"/>
    <w:rsid w:val="00E723CA"/>
    <w:rsid w:val="00E937BD"/>
    <w:rsid w:val="00EA6C39"/>
    <w:rsid w:val="00EA7A89"/>
    <w:rsid w:val="00EA7A91"/>
    <w:rsid w:val="00EB2E17"/>
    <w:rsid w:val="00F02544"/>
    <w:rsid w:val="00F04452"/>
    <w:rsid w:val="00F12CC5"/>
    <w:rsid w:val="00F13C74"/>
    <w:rsid w:val="00F27DDE"/>
    <w:rsid w:val="00F4049A"/>
    <w:rsid w:val="00F42568"/>
    <w:rsid w:val="00F4442B"/>
    <w:rsid w:val="00F64689"/>
    <w:rsid w:val="00F76902"/>
    <w:rsid w:val="00F76DE6"/>
    <w:rsid w:val="00F974D9"/>
    <w:rsid w:val="00FA0C05"/>
    <w:rsid w:val="00FA1511"/>
    <w:rsid w:val="00FA3E5A"/>
    <w:rsid w:val="00FC58E1"/>
    <w:rsid w:val="00FF2609"/>
    <w:rsid w:val="00FF5E4F"/>
    <w:rsid w:val="00FF6E9A"/>
    <w:rsid w:val="03A17AF7"/>
    <w:rsid w:val="071B2F5E"/>
    <w:rsid w:val="0F9FF62F"/>
    <w:rsid w:val="105A0F50"/>
    <w:rsid w:val="135D6C0B"/>
    <w:rsid w:val="17696F80"/>
    <w:rsid w:val="20094548"/>
    <w:rsid w:val="2DE7173B"/>
    <w:rsid w:val="2EB62E4C"/>
    <w:rsid w:val="4EB03901"/>
    <w:rsid w:val="5976372C"/>
    <w:rsid w:val="5D8C3B9C"/>
    <w:rsid w:val="651075DA"/>
    <w:rsid w:val="6D2E2703"/>
    <w:rsid w:val="717F1067"/>
    <w:rsid w:val="747E48DE"/>
    <w:rsid w:val="753F075D"/>
    <w:rsid w:val="776B5E90"/>
    <w:rsid w:val="77E52A22"/>
    <w:rsid w:val="7D59266C"/>
    <w:rsid w:val="7EFBC49F"/>
    <w:rsid w:val="D7DF4BED"/>
    <w:rsid w:val="F6BF82F7"/>
    <w:rsid w:val="F9E763D6"/>
    <w:rsid w:val="FDFF2F34"/>
    <w:rsid w:val="FEFBCB5A"/>
    <w:rsid w:val="FFD48C6C"/>
    <w:rsid w:val="FFE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2"/>
    <w:qFormat/>
    <w:uiPriority w:val="0"/>
    <w:pPr>
      <w:keepNext/>
      <w:keepLines/>
      <w:spacing w:before="340" w:after="33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1"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/>
      <w:b/>
      <w:sz w:val="32"/>
    </w:rPr>
  </w:style>
  <w:style w:type="paragraph" w:styleId="5">
    <w:name w:val="heading 3"/>
    <w:basedOn w:val="1"/>
    <w:next w:val="6"/>
    <w:link w:val="3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4"/>
    <w:qFormat/>
    <w:uiPriority w:val="0"/>
    <w:rPr>
      <w:sz w:val="20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szCs w:val="21"/>
    </w:rPr>
  </w:style>
  <w:style w:type="paragraph" w:styleId="8">
    <w:name w:val="Document Map"/>
    <w:basedOn w:val="1"/>
    <w:link w:val="45"/>
    <w:qFormat/>
    <w:uiPriority w:val="0"/>
    <w:pPr>
      <w:shd w:val="clear" w:color="auto" w:fill="000080"/>
    </w:pPr>
    <w:rPr>
      <w:sz w:val="2"/>
    </w:rPr>
  </w:style>
  <w:style w:type="paragraph" w:styleId="9">
    <w:name w:val="Body Text Indent"/>
    <w:basedOn w:val="1"/>
    <w:link w:val="43"/>
    <w:qFormat/>
    <w:uiPriority w:val="0"/>
    <w:pPr>
      <w:ind w:firstLine="555"/>
    </w:pPr>
    <w:rPr>
      <w:sz w:val="20"/>
    </w:rPr>
  </w:style>
  <w:style w:type="paragraph" w:styleId="10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11">
    <w:name w:val="toc 3"/>
    <w:basedOn w:val="1"/>
    <w:next w:val="1"/>
    <w:qFormat/>
    <w:uiPriority w:val="0"/>
    <w:pPr>
      <w:ind w:left="420"/>
      <w:jc w:val="left"/>
    </w:pPr>
    <w:rPr>
      <w:i/>
      <w:iCs/>
      <w:szCs w:val="24"/>
    </w:rPr>
  </w:style>
  <w:style w:type="paragraph" w:styleId="12">
    <w:name w:val="Plain Text"/>
    <w:basedOn w:val="1"/>
    <w:link w:val="34"/>
    <w:qFormat/>
    <w:uiPriority w:val="0"/>
    <w:rPr>
      <w:rFonts w:ascii="宋体" w:hAnsi="Courier New"/>
    </w:rPr>
  </w:style>
  <w:style w:type="paragraph" w:styleId="13">
    <w:name w:val="toc 8"/>
    <w:basedOn w:val="1"/>
    <w:next w:val="1"/>
    <w:qFormat/>
    <w:uiPriority w:val="0"/>
    <w:pPr>
      <w:ind w:left="1470"/>
      <w:jc w:val="left"/>
    </w:pPr>
    <w:rPr>
      <w:szCs w:val="21"/>
    </w:rPr>
  </w:style>
  <w:style w:type="paragraph" w:styleId="14">
    <w:name w:val="Date"/>
    <w:basedOn w:val="1"/>
    <w:next w:val="1"/>
    <w:link w:val="38"/>
    <w:qFormat/>
    <w:uiPriority w:val="0"/>
    <w:rPr>
      <w:sz w:val="20"/>
    </w:rPr>
  </w:style>
  <w:style w:type="paragraph" w:styleId="15">
    <w:name w:val="Body Text Indent 2"/>
    <w:basedOn w:val="1"/>
    <w:link w:val="36"/>
    <w:qFormat/>
    <w:uiPriority w:val="0"/>
    <w:pPr>
      <w:ind w:left="560"/>
      <w:outlineLvl w:val="0"/>
    </w:pPr>
    <w:rPr>
      <w:sz w:val="20"/>
    </w:rPr>
  </w:style>
  <w:style w:type="paragraph" w:styleId="16">
    <w:name w:val="Balloon Text"/>
    <w:basedOn w:val="1"/>
    <w:link w:val="35"/>
    <w:qFormat/>
    <w:uiPriority w:val="0"/>
    <w:rPr>
      <w:sz w:val="2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Cs w:val="24"/>
    </w:rPr>
  </w:style>
  <w:style w:type="paragraph" w:styleId="20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21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22">
    <w:name w:val="Body Text Indent 3"/>
    <w:basedOn w:val="1"/>
    <w:link w:val="32"/>
    <w:qFormat/>
    <w:uiPriority w:val="0"/>
    <w:pPr>
      <w:tabs>
        <w:tab w:val="left" w:pos="1050"/>
      </w:tabs>
      <w:ind w:firstLine="550"/>
    </w:pPr>
    <w:rPr>
      <w:sz w:val="16"/>
    </w:rPr>
  </w:style>
  <w:style w:type="paragraph" w:styleId="23">
    <w:name w:val="toc 2"/>
    <w:basedOn w:val="1"/>
    <w:next w:val="1"/>
    <w:qFormat/>
    <w:uiPriority w:val="0"/>
    <w:pPr>
      <w:ind w:left="210"/>
      <w:jc w:val="left"/>
    </w:pPr>
    <w:rPr>
      <w:smallCaps/>
      <w:szCs w:val="24"/>
    </w:rPr>
  </w:style>
  <w:style w:type="paragraph" w:styleId="24">
    <w:name w:val="toc 9"/>
    <w:basedOn w:val="1"/>
    <w:next w:val="1"/>
    <w:qFormat/>
    <w:uiPriority w:val="0"/>
    <w:pPr>
      <w:ind w:left="1680"/>
      <w:jc w:val="left"/>
    </w:pPr>
    <w:rPr>
      <w:szCs w:val="21"/>
    </w:rPr>
  </w:style>
  <w:style w:type="paragraph" w:styleId="25">
    <w:name w:val="Body Text 2"/>
    <w:basedOn w:val="1"/>
    <w:link w:val="40"/>
    <w:qFormat/>
    <w:uiPriority w:val="0"/>
    <w:pPr>
      <w:jc w:val="center"/>
    </w:pPr>
    <w:rPr>
      <w:sz w:val="20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8">
    <w:name w:val="Table Grid"/>
    <w:basedOn w:val="27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basedOn w:val="29"/>
    <w:qFormat/>
    <w:uiPriority w:val="0"/>
  </w:style>
  <w:style w:type="character" w:styleId="31">
    <w:name w:val="Hyperlink"/>
    <w:qFormat/>
    <w:uiPriority w:val="0"/>
    <w:rPr>
      <w:color w:val="0000FF"/>
      <w:u w:val="single"/>
    </w:rPr>
  </w:style>
  <w:style w:type="character" w:customStyle="1" w:styleId="32">
    <w:name w:val="正文文本缩进 3 Char"/>
    <w:link w:val="22"/>
    <w:qFormat/>
    <w:uiPriority w:val="0"/>
    <w:rPr>
      <w:sz w:val="16"/>
    </w:rPr>
  </w:style>
  <w:style w:type="character" w:customStyle="1" w:styleId="33">
    <w:name w:val="页脚 Char"/>
    <w:link w:val="17"/>
    <w:qFormat/>
    <w:uiPriority w:val="0"/>
    <w:rPr>
      <w:kern w:val="2"/>
      <w:sz w:val="18"/>
    </w:rPr>
  </w:style>
  <w:style w:type="character" w:customStyle="1" w:styleId="34">
    <w:name w:val="纯文本 Char"/>
    <w:link w:val="12"/>
    <w:qFormat/>
    <w:uiPriority w:val="0"/>
    <w:rPr>
      <w:rFonts w:ascii="宋体" w:hAnsi="Courier New"/>
      <w:sz w:val="21"/>
    </w:rPr>
  </w:style>
  <w:style w:type="character" w:customStyle="1" w:styleId="35">
    <w:name w:val="批注框文本 Char"/>
    <w:link w:val="16"/>
    <w:qFormat/>
    <w:uiPriority w:val="0"/>
    <w:rPr>
      <w:sz w:val="2"/>
    </w:rPr>
  </w:style>
  <w:style w:type="character" w:customStyle="1" w:styleId="36">
    <w:name w:val="正文文本缩进 2 Char"/>
    <w:link w:val="15"/>
    <w:qFormat/>
    <w:uiPriority w:val="0"/>
    <w:rPr>
      <w:sz w:val="20"/>
    </w:rPr>
  </w:style>
  <w:style w:type="character" w:customStyle="1" w:styleId="37">
    <w:name w:val="页眉 Char"/>
    <w:link w:val="18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38">
    <w:name w:val="日期 Char"/>
    <w:link w:val="14"/>
    <w:qFormat/>
    <w:uiPriority w:val="0"/>
    <w:rPr>
      <w:sz w:val="20"/>
    </w:rPr>
  </w:style>
  <w:style w:type="character" w:customStyle="1" w:styleId="39">
    <w:name w:val="标题 3 Char"/>
    <w:link w:val="5"/>
    <w:qFormat/>
    <w:uiPriority w:val="0"/>
    <w:rPr>
      <w:b/>
      <w:sz w:val="32"/>
    </w:rPr>
  </w:style>
  <w:style w:type="character" w:customStyle="1" w:styleId="40">
    <w:name w:val="正文文本 2 Char"/>
    <w:link w:val="25"/>
    <w:qFormat/>
    <w:uiPriority w:val="0"/>
    <w:rPr>
      <w:sz w:val="20"/>
    </w:rPr>
  </w:style>
  <w:style w:type="character" w:customStyle="1" w:styleId="41">
    <w:name w:val="标题 2 Char"/>
    <w:link w:val="4"/>
    <w:qFormat/>
    <w:uiPriority w:val="0"/>
    <w:rPr>
      <w:rFonts w:ascii="Cambria" w:hAnsi="Cambria" w:eastAsia="宋体"/>
      <w:b/>
      <w:sz w:val="32"/>
    </w:rPr>
  </w:style>
  <w:style w:type="character" w:customStyle="1" w:styleId="42">
    <w:name w:val="标题 1 Char"/>
    <w:link w:val="3"/>
    <w:qFormat/>
    <w:uiPriority w:val="0"/>
    <w:rPr>
      <w:b/>
      <w:kern w:val="44"/>
      <w:sz w:val="44"/>
    </w:rPr>
  </w:style>
  <w:style w:type="character" w:customStyle="1" w:styleId="43">
    <w:name w:val="正文文本缩进 Char"/>
    <w:link w:val="9"/>
    <w:qFormat/>
    <w:uiPriority w:val="0"/>
    <w:rPr>
      <w:sz w:val="20"/>
    </w:rPr>
  </w:style>
  <w:style w:type="character" w:customStyle="1" w:styleId="44">
    <w:name w:val="正文文本 Char"/>
    <w:link w:val="2"/>
    <w:qFormat/>
    <w:uiPriority w:val="0"/>
    <w:rPr>
      <w:sz w:val="20"/>
    </w:rPr>
  </w:style>
  <w:style w:type="character" w:customStyle="1" w:styleId="45">
    <w:name w:val="文档结构图 Char"/>
    <w:link w:val="8"/>
    <w:qFormat/>
    <w:uiPriority w:val="0"/>
    <w:rPr>
      <w:sz w:val="2"/>
    </w:rPr>
  </w:style>
  <w:style w:type="paragraph" w:customStyle="1" w:styleId="4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7">
    <w:name w:val="Char Char Char"/>
    <w:basedOn w:val="1"/>
    <w:qFormat/>
    <w:uiPriority w:val="0"/>
    <w:pPr>
      <w:spacing w:line="360" w:lineRule="auto"/>
    </w:pPr>
    <w:rPr>
      <w:sz w:val="24"/>
      <w:szCs w:val="24"/>
    </w:rPr>
  </w:style>
  <w:style w:type="paragraph" w:customStyle="1" w:styleId="4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爱瑞思软件（深圳）有限公司</Company>
  <Pages>2</Pages>
  <Words>209</Words>
  <Characters>1195</Characters>
  <Lines>9</Lines>
  <Paragraphs>2</Paragraphs>
  <TotalTime>0</TotalTime>
  <ScaleCrop>false</ScaleCrop>
  <LinksUpToDate>false</LinksUpToDate>
  <CharactersWithSpaces>1402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2018-12-05T08:59:00Z</dcterms:created>
  <dc:creator>陆健</dc:creator>
  <cp:lastModifiedBy>刘素军</cp:lastModifiedBy>
  <cp:lastPrinted>2019-03-30T03:07:00Z</cp:lastPrinted>
  <dcterms:modified xsi:type="dcterms:W3CDTF">2022-03-07T10:52:28Z</dcterms:modified>
  <dc:title>基础研究计划申请书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