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ind w:left="0" w:right="0" w:firstLine="0"/>
        <w:jc w:val="center"/>
      </w:pPr>
      <w:r>
        <w:rPr>
          <w:rFonts w:hint="eastAsia" w:ascii="方正小标宋简体" w:eastAsia="方正小标宋简体" w:hAnsiTheme="minorHAnsi" w:cstheme="minorBidi"/>
          <w:kern w:val="2"/>
          <w:sz w:val="44"/>
          <w:szCs w:val="44"/>
        </w:rPr>
        <w:t>2022年</w:t>
      </w:r>
      <w:r>
        <w:rPr>
          <w:rFonts w:hint="eastAsia" w:ascii="方正小标宋简体" w:eastAsia="方正小标宋简体" w:hAnsiTheme="minorHAnsi" w:cstheme="minorBidi"/>
          <w:kern w:val="2"/>
          <w:sz w:val="44"/>
          <w:szCs w:val="44"/>
          <w:lang w:eastAsia="zh-CN"/>
        </w:rPr>
        <w:t>贷款贴息项目</w:t>
      </w:r>
      <w:r>
        <w:rPr>
          <w:rFonts w:hint="eastAsia" w:ascii="方正小标宋简体" w:eastAsia="方正小标宋简体" w:hAnsiTheme="minorHAnsi" w:cstheme="minorBidi"/>
          <w:kern w:val="2"/>
          <w:sz w:val="44"/>
          <w:szCs w:val="44"/>
        </w:rPr>
        <w:t>申报指南</w:t>
      </w:r>
    </w:p>
    <w:p>
      <w:pPr>
        <w:spacing w:line="560" w:lineRule="exact"/>
        <w:ind w:firstLine="640" w:firstLineChars="200"/>
        <w:rPr>
          <w:rFonts w:ascii="黑体" w:hAnsi="黑体" w:eastAsia="黑体"/>
          <w:sz w:val="32"/>
        </w:rPr>
      </w:pPr>
    </w:p>
    <w:p>
      <w:pPr>
        <w:spacing w:line="560" w:lineRule="exact"/>
        <w:ind w:firstLine="640" w:firstLineChars="200"/>
        <w:rPr>
          <w:rFonts w:ascii="黑体" w:hAnsi="黑体" w:eastAsia="黑体"/>
          <w:sz w:val="32"/>
        </w:rPr>
      </w:pPr>
      <w:r>
        <w:rPr>
          <w:rFonts w:hint="eastAsia" w:ascii="黑体" w:hAnsi="黑体" w:eastAsia="黑体"/>
          <w:sz w:val="32"/>
        </w:rPr>
        <w:t>一、设定依据</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（一）《深圳市文化产业发展专项资金资助办法》（深府规〔2020〕2号）</w:t>
      </w:r>
      <w:r>
        <w:rPr>
          <w:rFonts w:hint="eastAsia" w:ascii="仿宋_GB2312" w:eastAsia="仿宋_GB2312"/>
          <w:sz w:val="32"/>
          <w:szCs w:val="32"/>
          <w:lang w:eastAsia="zh-CN"/>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（二）《深圳市文化广电旅游体育局文化产业发展专项资金扶持计划操作规程》（深文规〔2020〕</w:t>
      </w:r>
      <w:r>
        <w:rPr>
          <w:rFonts w:hint="eastAsia" w:ascii="仿宋_GB2312" w:eastAsia="仿宋_GB2312"/>
          <w:sz w:val="32"/>
          <w:szCs w:val="32"/>
          <w:lang w:val="en-US" w:eastAsia="zh-CN"/>
        </w:rPr>
        <w:t>3</w:t>
      </w:r>
      <w:r>
        <w:rPr>
          <w:rFonts w:hint="eastAsia" w:ascii="仿宋_GB2312" w:eastAsia="仿宋_GB2312"/>
          <w:sz w:val="32"/>
          <w:szCs w:val="32"/>
        </w:rPr>
        <w:t>号）；</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（三）《深圳市文化和体育产业专项资金管理办法》（深文规〔2020〕2号</w:t>
      </w:r>
      <w:r>
        <w:rPr>
          <w:rFonts w:ascii="仿宋_GB2312" w:eastAsia="仿宋_GB2312"/>
          <w:sz w:val="32"/>
          <w:szCs w:val="32"/>
        </w:rPr>
        <w:t>）</w:t>
      </w:r>
      <w:r>
        <w:rPr>
          <w:rFonts w:hint="eastAsia" w:ascii="仿宋_GB2312" w:eastAsia="仿宋_GB2312"/>
          <w:sz w:val="32"/>
          <w:szCs w:val="32"/>
        </w:rPr>
        <w:t>。</w:t>
      </w:r>
    </w:p>
    <w:p>
      <w:pPr>
        <w:spacing w:line="560" w:lineRule="exact"/>
        <w:ind w:firstLine="640" w:firstLineChars="200"/>
        <w:rPr>
          <w:sz w:val="24"/>
          <w:szCs w:val="24"/>
        </w:rPr>
      </w:pPr>
      <w:r>
        <w:rPr>
          <w:rFonts w:hint="eastAsia" w:ascii="黑体" w:hAnsi="黑体" w:eastAsia="黑体"/>
          <w:sz w:val="32"/>
        </w:rPr>
        <w:t>二、支持对象</w:t>
      </w:r>
    </w:p>
    <w:p>
      <w:pPr>
        <w:pStyle w:val="5"/>
        <w:widowControl/>
        <w:shd w:val="clear" w:fill="FFFFFF"/>
        <w:spacing w:line="560" w:lineRule="exact"/>
        <w:ind w:firstLine="640" w:firstLineChars="200"/>
        <w:jc w:val="left"/>
        <w:rPr>
          <w:sz w:val="24"/>
          <w:szCs w:val="24"/>
        </w:rPr>
      </w:pPr>
      <w:r>
        <w:rPr>
          <w:rFonts w:ascii="仿宋_GB2312" w:hAnsi="宋体" w:eastAsia="仿宋_GB2312" w:cs="宋体"/>
          <w:b w:val="0"/>
          <w:i w:val="0"/>
          <w:caps w:val="0"/>
          <w:spacing w:val="0"/>
          <w:sz w:val="32"/>
          <w:szCs w:val="32"/>
          <w:shd w:val="clear"/>
        </w:rPr>
        <w:t>本扶持计划资助对象是在深圳市注册、具有独立法人资格并从事文化产业生产和经营的文化企业（已在深圳市文化产业发展专项资金网上申报系统注册</w:t>
      </w:r>
      <w:r>
        <w:rPr>
          <w:rFonts w:hint="eastAsia" w:ascii="仿宋_GB2312" w:eastAsia="仿宋_GB2312" w:cs="宋体"/>
          <w:b w:val="0"/>
          <w:i w:val="0"/>
          <w:caps w:val="0"/>
          <w:spacing w:val="0"/>
          <w:sz w:val="32"/>
          <w:szCs w:val="32"/>
          <w:shd w:val="clear"/>
          <w:lang w:eastAsia="zh-CN"/>
        </w:rPr>
        <w:t>并</w:t>
      </w:r>
      <w:r>
        <w:rPr>
          <w:rFonts w:ascii="仿宋_GB2312" w:hAnsi="宋体" w:eastAsia="仿宋_GB2312" w:cs="宋体"/>
          <w:b w:val="0"/>
          <w:i w:val="0"/>
          <w:caps w:val="0"/>
          <w:spacing w:val="0"/>
          <w:sz w:val="32"/>
          <w:szCs w:val="32"/>
          <w:shd w:val="clear"/>
        </w:rPr>
        <w:t>提交基本信息，经审核认定为文化产业经营单位）。</w:t>
      </w:r>
    </w:p>
    <w:p>
      <w:pPr>
        <w:spacing w:line="560" w:lineRule="exact"/>
        <w:ind w:firstLine="640" w:firstLineChars="200"/>
        <w:rPr>
          <w:rFonts w:ascii="黑体" w:hAnsi="黑体" w:eastAsia="黑体"/>
          <w:sz w:val="32"/>
        </w:rPr>
      </w:pPr>
      <w:r>
        <w:rPr>
          <w:rFonts w:hint="eastAsia" w:ascii="黑体" w:hAnsi="黑体" w:eastAsia="黑体"/>
          <w:sz w:val="32"/>
        </w:rPr>
        <w:t>三、申报条件</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（一）申报单位具备《深圳市文化广电旅游体育局文化产业发展专项资金扶持计划操作规程》第四条规定的基本条件。</w:t>
      </w:r>
    </w:p>
    <w:p>
      <w:pPr>
        <w:spacing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040404"/>
          <w:kern w:val="0"/>
          <w:sz w:val="32"/>
          <w:szCs w:val="32"/>
        </w:rPr>
        <w:t>已经获得在深圳市设立的银行或分支机构发放的贷款，贷款用途为企业日常生产经营。购买贵金属原材料贷款及贵金属租赁产生的利息（租赁费）不予资助。</w:t>
      </w:r>
    </w:p>
    <w:p>
      <w:pPr>
        <w:spacing w:line="560" w:lineRule="exact"/>
        <w:ind w:firstLine="640"/>
        <w:rPr>
          <w:rFonts w:hint="eastAsia" w:ascii="仿宋_GB2312" w:eastAsia="仿宋_GB2312"/>
          <w:sz w:val="32"/>
          <w:szCs w:val="32"/>
        </w:rPr>
      </w:pPr>
      <w:r>
        <w:rPr>
          <w:rFonts w:hint="eastAsia" w:ascii="仿宋_GB2312" w:eastAsia="仿宋_GB2312"/>
          <w:sz w:val="32"/>
          <w:szCs w:val="32"/>
        </w:rPr>
        <w:t>（三）贷款合同于20</w:t>
      </w:r>
      <w:r>
        <w:rPr>
          <w:rFonts w:hint="eastAsia" w:ascii="仿宋_GB2312" w:eastAsia="仿宋_GB2312"/>
          <w:sz w:val="32"/>
          <w:szCs w:val="32"/>
          <w:lang w:val="en-US" w:eastAsia="zh-CN"/>
        </w:rPr>
        <w:t>20-</w:t>
      </w:r>
      <w:r>
        <w:rPr>
          <w:rFonts w:hint="eastAsia" w:ascii="仿宋_GB2312" w:eastAsia="仿宋_GB2312"/>
          <w:sz w:val="32"/>
          <w:szCs w:val="32"/>
        </w:rPr>
        <w:t>202</w:t>
      </w:r>
      <w:r>
        <w:rPr>
          <w:rFonts w:hint="eastAsia" w:ascii="仿宋_GB2312" w:eastAsia="仿宋_GB2312"/>
          <w:sz w:val="32"/>
          <w:szCs w:val="32"/>
          <w:lang w:val="en-US" w:eastAsia="zh-CN"/>
        </w:rPr>
        <w:t>1</w:t>
      </w:r>
      <w:r>
        <w:rPr>
          <w:rFonts w:hint="eastAsia" w:ascii="仿宋_GB2312" w:eastAsia="仿宋_GB2312"/>
          <w:sz w:val="32"/>
          <w:szCs w:val="32"/>
        </w:rPr>
        <w:t>年签订，并按约定履行，按期还本付息，不存在重大或恶意违约行为。</w:t>
      </w:r>
      <w:r>
        <w:rPr>
          <w:rFonts w:hint="eastAsia" w:ascii="仿宋_GB2312" w:eastAsia="仿宋_GB2312"/>
          <w:sz w:val="32"/>
          <w:szCs w:val="32"/>
          <w:lang w:val="en-US" w:eastAsia="zh-CN"/>
        </w:rPr>
        <w:t>相关贷款未</w:t>
      </w:r>
      <w:r>
        <w:rPr>
          <w:rFonts w:hint="eastAsia" w:ascii="仿宋_GB2312" w:eastAsia="仿宋_GB2312"/>
          <w:sz w:val="32"/>
          <w:szCs w:val="32"/>
        </w:rPr>
        <w:t>在市有关部门申报贴息</w:t>
      </w:r>
      <w:r>
        <w:rPr>
          <w:rFonts w:hint="eastAsia" w:ascii="仿宋_GB2312" w:eastAsia="仿宋_GB2312"/>
          <w:sz w:val="32"/>
          <w:szCs w:val="32"/>
          <w:lang w:val="en-US" w:eastAsia="zh-CN"/>
        </w:rPr>
        <w:t>资助</w:t>
      </w:r>
      <w:r>
        <w:rPr>
          <w:rFonts w:hint="eastAsia" w:ascii="仿宋_GB2312" w:eastAsia="仿宋_GB2312"/>
          <w:sz w:val="32"/>
          <w:szCs w:val="32"/>
        </w:rPr>
        <w:t>。</w:t>
      </w:r>
    </w:p>
    <w:p>
      <w:pPr>
        <w:spacing w:line="560" w:lineRule="exact"/>
        <w:ind w:firstLine="640"/>
        <w:rPr>
          <w:rFonts w:hint="eastAsia" w:ascii="仿宋_GB2312" w:eastAsia="仿宋_GB2312"/>
          <w:color w:val="auto"/>
          <w:sz w:val="32"/>
          <w:szCs w:val="32"/>
          <w:highlight w:val="green"/>
        </w:rPr>
      </w:pPr>
      <w:r>
        <w:rPr>
          <w:rFonts w:hint="eastAsia" w:ascii="仿宋_GB2312" w:eastAsia="仿宋_GB2312"/>
          <w:color w:val="auto"/>
          <w:sz w:val="32"/>
          <w:szCs w:val="32"/>
          <w:highlight w:val="none"/>
        </w:rPr>
        <w:t>（四）单个企业</w:t>
      </w:r>
      <w:r>
        <w:rPr>
          <w:rFonts w:hint="eastAsia" w:ascii="仿宋_GB2312" w:eastAsia="仿宋_GB2312"/>
          <w:color w:val="auto"/>
          <w:sz w:val="32"/>
          <w:szCs w:val="32"/>
          <w:highlight w:val="none"/>
          <w:lang w:val="en-US" w:eastAsia="zh-CN"/>
        </w:rPr>
        <w:t>在</w:t>
      </w:r>
      <w:r>
        <w:rPr>
          <w:rFonts w:hint="eastAsia" w:ascii="仿宋_GB2312" w:eastAsia="仿宋_GB2312"/>
          <w:color w:val="auto"/>
          <w:sz w:val="32"/>
          <w:szCs w:val="32"/>
          <w:highlight w:val="none"/>
        </w:rPr>
        <w:t>贴息有效区间</w:t>
      </w:r>
      <w:r>
        <w:rPr>
          <w:rFonts w:hint="eastAsia" w:ascii="仿宋_GB2312" w:eastAsia="仿宋_GB2312"/>
          <w:color w:val="auto"/>
          <w:sz w:val="32"/>
          <w:szCs w:val="32"/>
          <w:highlight w:val="none"/>
          <w:lang w:val="en-US" w:eastAsia="zh-CN"/>
        </w:rPr>
        <w:t>内</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年1月1日-202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年12月31日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已支付</w:t>
      </w:r>
      <w:r>
        <w:rPr>
          <w:rFonts w:hint="eastAsia" w:ascii="仿宋_GB2312" w:eastAsia="仿宋_GB2312"/>
          <w:color w:val="auto"/>
          <w:sz w:val="32"/>
          <w:szCs w:val="32"/>
          <w:highlight w:val="none"/>
        </w:rPr>
        <w:t>利息总额不低于5万元。</w:t>
      </w:r>
    </w:p>
    <w:p>
      <w:pPr>
        <w:spacing w:line="560" w:lineRule="exact"/>
        <w:ind w:firstLine="608" w:firstLineChars="190"/>
        <w:rPr>
          <w:rFonts w:hint="eastAsia" w:ascii="CESI仿宋-GB2312" w:hAnsi="CESI仿宋-GB2312" w:eastAsia="CESI仿宋-GB2312" w:cs="CESI仿宋-GB2312"/>
          <w:sz w:val="32"/>
          <w:szCs w:val="32"/>
        </w:rPr>
      </w:pPr>
      <w:r>
        <w:rPr>
          <w:rFonts w:hint="eastAsia" w:ascii="仿宋_GB2312" w:eastAsia="仿宋_GB2312"/>
          <w:sz w:val="32"/>
          <w:szCs w:val="32"/>
        </w:rPr>
        <w:t>（五）珠宝首饰制造、销售和印刷复制类企业申报本资助应取得国家高新技术企业认定或</w:t>
      </w:r>
      <w:r>
        <w:rPr>
          <w:rFonts w:hint="eastAsia" w:ascii="仿宋_GB2312" w:eastAsia="仿宋_GB2312"/>
          <w:sz w:val="32"/>
          <w:szCs w:val="32"/>
          <w:lang w:val="en-US" w:eastAsia="zh-CN"/>
        </w:rPr>
        <w:t>2021</w:t>
      </w:r>
      <w:r>
        <w:rPr>
          <w:rFonts w:hint="eastAsia" w:ascii="仿宋_GB2312" w:eastAsia="仿宋_GB2312"/>
          <w:sz w:val="32"/>
          <w:szCs w:val="32"/>
        </w:rPr>
        <w:t>年营收达到1亿元以上。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四、资助方式、数量及范围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（一）贷款方式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1、非纯信用贷款。申报单位只能申报1笔贷款合同的贴息，同一授信合同下3个月内签订的贷款合同可视为同一笔贷款合同，即贷款金额及利息可累加。</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2、纯信用贷款（指金融机构以无抵押、无质押、无</w:t>
      </w:r>
      <w:r>
        <w:rPr>
          <w:rFonts w:hint="eastAsia" w:ascii="仿宋_GB2312" w:eastAsia="仿宋_GB2312"/>
          <w:sz w:val="32"/>
          <w:szCs w:val="32"/>
          <w:lang w:val="en-US" w:eastAsia="zh-CN"/>
        </w:rPr>
        <w:t>第三方</w:t>
      </w:r>
      <w:r>
        <w:rPr>
          <w:rFonts w:hint="eastAsia" w:ascii="仿宋_GB2312" w:eastAsia="仿宋_GB2312"/>
          <w:sz w:val="32"/>
          <w:szCs w:val="32"/>
        </w:rPr>
        <w:t>担保等纯信用的方式，向中小微企业发放</w:t>
      </w:r>
      <w:bookmarkStart w:id="0" w:name="_GoBack"/>
      <w:bookmarkEnd w:id="0"/>
      <w:r>
        <w:rPr>
          <w:rFonts w:hint="eastAsia" w:ascii="仿宋_GB2312" w:eastAsia="仿宋_GB2312"/>
          <w:sz w:val="32"/>
          <w:szCs w:val="32"/>
        </w:rPr>
        <w:t>的流动资金贷款、技术改造类贷款）。申报单位最多可以申报3笔纯信用贷款贴息，不同银行发放的</w:t>
      </w:r>
      <w:r>
        <w:rPr>
          <w:rFonts w:hint="eastAsia" w:ascii="仿宋_GB2312" w:eastAsia="仿宋_GB2312"/>
          <w:sz w:val="32"/>
          <w:szCs w:val="32"/>
          <w:lang w:val="en-US" w:eastAsia="zh-CN"/>
        </w:rPr>
        <w:t>纯信用</w:t>
      </w:r>
      <w:r>
        <w:rPr>
          <w:rFonts w:hint="eastAsia" w:ascii="仿宋_GB2312" w:eastAsia="仿宋_GB2312"/>
          <w:sz w:val="32"/>
          <w:szCs w:val="32"/>
        </w:rPr>
        <w:t>贷款可</w:t>
      </w:r>
      <w:r>
        <w:rPr>
          <w:rFonts w:hint="eastAsia" w:ascii="仿宋_GB2312" w:eastAsia="仿宋_GB2312"/>
          <w:sz w:val="32"/>
          <w:szCs w:val="32"/>
          <w:lang w:val="en-US" w:eastAsia="zh-CN"/>
        </w:rPr>
        <w:t>一并</w:t>
      </w:r>
      <w:r>
        <w:rPr>
          <w:rFonts w:hint="eastAsia" w:ascii="仿宋_GB2312" w:eastAsia="仿宋_GB2312"/>
          <w:sz w:val="32"/>
          <w:szCs w:val="32"/>
        </w:rPr>
        <w:t>申报。</w:t>
      </w:r>
    </w:p>
    <w:p>
      <w:pPr>
        <w:spacing w:line="560" w:lineRule="exact"/>
        <w:ind w:firstLine="640"/>
        <w:rPr>
          <w:rFonts w:ascii="仿宋_GB2312" w:eastAsia="仿宋_GB2312"/>
          <w:sz w:val="32"/>
          <w:szCs w:val="32"/>
        </w:rPr>
      </w:pPr>
      <w:r>
        <w:rPr>
          <w:rFonts w:hint="eastAsia" w:ascii="仿宋_GB2312" w:eastAsia="仿宋_GB2312"/>
          <w:sz w:val="32"/>
          <w:szCs w:val="32"/>
        </w:rPr>
        <w:t>（二）资助范围</w:t>
      </w:r>
    </w:p>
    <w:p>
      <w:pPr>
        <w:spacing w:line="560" w:lineRule="exact"/>
        <w:ind w:firstLine="640"/>
        <w:rPr>
          <w:rFonts w:ascii="仿宋_GB2312" w:eastAsia="仿宋_GB2312"/>
          <w:sz w:val="32"/>
          <w:szCs w:val="32"/>
        </w:rPr>
      </w:pPr>
      <w:r>
        <w:rPr>
          <w:rFonts w:hint="eastAsia" w:ascii="仿宋_GB2312" w:eastAsia="仿宋_GB2312"/>
          <w:sz w:val="32"/>
          <w:szCs w:val="32"/>
        </w:rPr>
        <w:t>1、以上两种贷款方式，企业只能选择其中一种申报贴息，多报无效。</w:t>
      </w:r>
    </w:p>
    <w:p>
      <w:pPr>
        <w:spacing w:line="560" w:lineRule="exact"/>
        <w:ind w:firstLine="640"/>
        <w:rPr>
          <w:rFonts w:ascii="仿宋_GB2312" w:eastAsia="仿宋_GB2312"/>
          <w:sz w:val="32"/>
          <w:szCs w:val="32"/>
        </w:rPr>
      </w:pPr>
      <w:r>
        <w:rPr>
          <w:rFonts w:hint="eastAsia" w:ascii="仿宋_GB2312" w:eastAsia="仿宋_GB2312"/>
          <w:sz w:val="32"/>
          <w:szCs w:val="32"/>
        </w:rPr>
        <w:t>2、贷款本金和利息已结清的或未结清的，均可申报，但本</w:t>
      </w:r>
      <w:r>
        <w:rPr>
          <w:rFonts w:hint="eastAsia" w:ascii="仿宋_GB2312" w:eastAsia="仿宋_GB2312"/>
          <w:sz w:val="32"/>
          <w:szCs w:val="32"/>
          <w:lang w:val="en-US" w:eastAsia="zh-CN"/>
        </w:rPr>
        <w:t>资助</w:t>
      </w:r>
      <w:r>
        <w:rPr>
          <w:rFonts w:hint="eastAsia" w:ascii="仿宋_GB2312" w:eastAsia="仿宋_GB2312"/>
          <w:sz w:val="32"/>
          <w:szCs w:val="32"/>
        </w:rPr>
        <w:t>仅对已支付的利息进行贴息。</w:t>
      </w:r>
    </w:p>
    <w:p>
      <w:pPr>
        <w:spacing w:line="560" w:lineRule="exact"/>
        <w:ind w:firstLine="640"/>
        <w:rPr>
          <w:rFonts w:hint="eastAsia" w:ascii="仿宋_GB2312" w:eastAsia="仿宋_GB2312"/>
          <w:sz w:val="32"/>
          <w:szCs w:val="32"/>
        </w:rPr>
      </w:pPr>
      <w:r>
        <w:rPr>
          <w:rFonts w:hint="eastAsia" w:ascii="仿宋_GB2312" w:eastAsia="仿宋_GB2312"/>
          <w:sz w:val="32"/>
          <w:szCs w:val="32"/>
          <w:highlight w:val="none"/>
        </w:rPr>
        <w:t>3、贴息有效区间为两年（20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rPr>
        <w:t>年1月1日-202</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年12月31日），贴息期限不超过1年（12期），贴息比例不超过已支付利息总额的50%，贴息总额不超过200万元。</w:t>
      </w:r>
    </w:p>
    <w:p>
      <w:pPr>
        <w:spacing w:line="560" w:lineRule="exact"/>
        <w:ind w:firstLine="64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同一笔贷款在市级、区级贴息金额总和不得超过实际已支付利息总额。</w:t>
      </w:r>
    </w:p>
    <w:p>
      <w:pPr>
        <w:spacing w:line="56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五、申报材料</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网上申报</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登录深圳市文化</w:t>
      </w:r>
      <w:r>
        <w:rPr>
          <w:rFonts w:hint="eastAsia" w:ascii="仿宋_GB2312" w:eastAsia="仿宋_GB2312"/>
          <w:sz w:val="32"/>
          <w:szCs w:val="32"/>
          <w:lang w:eastAsia="zh-CN"/>
        </w:rPr>
        <w:t>产业发展专项资金网上</w:t>
      </w:r>
      <w:r>
        <w:rPr>
          <w:rFonts w:hint="eastAsia" w:ascii="仿宋_GB2312" w:eastAsia="仿宋_GB2312"/>
          <w:sz w:val="32"/>
          <w:szCs w:val="32"/>
        </w:rPr>
        <w:t>申报系统（网址：</w:t>
      </w:r>
      <w:r>
        <w:rPr>
          <w:rFonts w:hint="eastAsia" w:ascii="仿宋_GB2312" w:eastAsia="仿宋_GB2312" w:hAnsiTheme="minorHAnsi" w:cstheme="minorBidi"/>
          <w:sz w:val="32"/>
          <w:szCs w:val="32"/>
        </w:rPr>
        <w:t>https://wczxzj.szwen.cn</w:t>
      </w:r>
      <w:r>
        <w:rPr>
          <w:rFonts w:hint="eastAsia" w:ascii="仿宋_GB2312" w:eastAsia="仿宋_GB2312"/>
          <w:sz w:val="32"/>
          <w:szCs w:val="32"/>
        </w:rPr>
        <w:t>），</w:t>
      </w:r>
      <w:r>
        <w:rPr>
          <w:rFonts w:hint="eastAsia" w:ascii="仿宋_GB2312" w:eastAsia="仿宋_GB2312"/>
          <w:sz w:val="32"/>
          <w:szCs w:val="32"/>
          <w:lang w:eastAsia="zh-CN"/>
        </w:rPr>
        <w:t>点击“项目申报”，</w:t>
      </w:r>
      <w:r>
        <w:rPr>
          <w:rFonts w:hint="eastAsia" w:ascii="仿宋_GB2312" w:eastAsia="仿宋_GB2312"/>
          <w:sz w:val="32"/>
          <w:szCs w:val="32"/>
        </w:rPr>
        <w:t>选择</w:t>
      </w:r>
      <w:r>
        <w:rPr>
          <w:rFonts w:hint="eastAsia" w:ascii="仿宋_GB2312" w:eastAsia="仿宋_GB2312"/>
          <w:sz w:val="32"/>
          <w:szCs w:val="32"/>
          <w:lang w:eastAsia="zh-CN"/>
        </w:rPr>
        <w:t>“网上申报”栏目中的</w:t>
      </w:r>
      <w:r>
        <w:rPr>
          <w:rFonts w:hint="eastAsia" w:ascii="仿宋_GB2312" w:eastAsia="仿宋_GB2312"/>
          <w:sz w:val="32"/>
          <w:szCs w:val="32"/>
        </w:rPr>
        <w:t>“贷款贴息”，在线填报申报书</w:t>
      </w:r>
      <w:r>
        <w:rPr>
          <w:rFonts w:hint="eastAsia" w:ascii="仿宋_GB2312" w:eastAsia="仿宋_GB2312"/>
          <w:sz w:val="32"/>
          <w:szCs w:val="32"/>
          <w:lang w:eastAsia="zh-CN"/>
        </w:rPr>
        <w:t>并按系统提示要求上载相关附件。</w:t>
      </w:r>
    </w:p>
    <w:p>
      <w:pPr>
        <w:numPr>
          <w:ilvl w:val="0"/>
          <w:numId w:val="1"/>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书面材料提交</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系统初审通过后，提交如下纸质材料：</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通过系统</w:t>
      </w:r>
      <w:r>
        <w:rPr>
          <w:rFonts w:hint="eastAsia" w:ascii="仿宋_GB2312" w:eastAsia="仿宋_GB2312"/>
          <w:sz w:val="32"/>
          <w:szCs w:val="32"/>
          <w:lang w:eastAsia="zh-CN"/>
        </w:rPr>
        <w:t>下载</w:t>
      </w:r>
      <w:r>
        <w:rPr>
          <w:rFonts w:hint="eastAsia" w:ascii="仿宋_GB2312" w:eastAsia="仿宋_GB2312"/>
          <w:sz w:val="32"/>
          <w:szCs w:val="32"/>
        </w:rPr>
        <w:t>打印申报书纸质文件</w:t>
      </w:r>
      <w:r>
        <w:rPr>
          <w:rFonts w:hint="eastAsia" w:ascii="仿宋_GB2312" w:eastAsia="仿宋_GB2312"/>
          <w:sz w:val="32"/>
          <w:szCs w:val="32"/>
          <w:lang w:eastAsia="zh-CN"/>
        </w:rPr>
        <w:t>（盖公章）</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hAnsiTheme="minorHAnsi" w:cstheme="minorBidi"/>
          <w:sz w:val="32"/>
          <w:szCs w:val="32"/>
        </w:rPr>
        <w:t>法定代表人身份证</w:t>
      </w:r>
      <w:r>
        <w:rPr>
          <w:rFonts w:hint="eastAsia" w:ascii="仿宋_GB2312" w:eastAsia="仿宋_GB2312" w:cstheme="minorBidi"/>
          <w:sz w:val="32"/>
          <w:szCs w:val="32"/>
          <w:lang w:eastAsia="zh-CN"/>
        </w:rPr>
        <w:t>明</w:t>
      </w:r>
      <w:r>
        <w:rPr>
          <w:rFonts w:hint="eastAsia" w:ascii="仿宋_GB2312" w:eastAsia="仿宋_GB2312" w:hAnsiTheme="minorHAnsi" w:cstheme="minorBidi"/>
          <w:sz w:val="32"/>
          <w:szCs w:val="32"/>
        </w:rPr>
        <w:t>复印件</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企业</w:t>
      </w:r>
      <w:r>
        <w:rPr>
          <w:rFonts w:hint="eastAsia" w:ascii="仿宋_GB2312" w:eastAsia="仿宋_GB2312"/>
          <w:sz w:val="32"/>
          <w:szCs w:val="32"/>
          <w:lang w:val="en-US" w:eastAsia="zh-CN"/>
        </w:rPr>
        <w:t>近</w:t>
      </w:r>
      <w:r>
        <w:rPr>
          <w:rFonts w:hint="eastAsia" w:ascii="仿宋_GB2312" w:eastAsia="仿宋_GB2312"/>
          <w:sz w:val="32"/>
          <w:szCs w:val="32"/>
        </w:rPr>
        <w:t>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w:t>
      </w:r>
      <w:r>
        <w:rPr>
          <w:rFonts w:hint="eastAsia" w:ascii="仿宋_GB2312" w:eastAsia="仿宋_GB2312"/>
          <w:sz w:val="32"/>
          <w:szCs w:val="32"/>
          <w:lang w:eastAsia="zh-CN"/>
        </w:rPr>
        <w:t>）</w:t>
      </w:r>
      <w:r>
        <w:rPr>
          <w:rFonts w:hint="eastAsia" w:ascii="仿宋_GB2312" w:eastAsia="仿宋_GB2312"/>
          <w:sz w:val="32"/>
          <w:szCs w:val="32"/>
        </w:rPr>
        <w:t>会计报表的年度审计报告</w:t>
      </w:r>
      <w:r>
        <w:rPr>
          <w:rFonts w:hint="eastAsia" w:ascii="仿宋_GB2312" w:eastAsia="仿宋_GB2312"/>
          <w:sz w:val="32"/>
          <w:szCs w:val="32"/>
          <w:lang w:eastAsia="zh-CN"/>
        </w:rPr>
        <w:t>复印件（首页盖公章，需有备案二维码）。</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税务部门提供的企业近三年度</w:t>
      </w:r>
      <w:r>
        <w:rPr>
          <w:rFonts w:hint="eastAsia" w:ascii="仿宋_GB2312" w:eastAsia="仿宋_GB2312"/>
          <w:sz w:val="32"/>
          <w:szCs w:val="32"/>
          <w:lang w:eastAsia="zh-CN"/>
        </w:rPr>
        <w:t>（</w:t>
      </w:r>
      <w:r>
        <w:rPr>
          <w:rFonts w:hint="eastAsia" w:ascii="仿宋_GB2312" w:eastAsia="仿宋_GB2312"/>
          <w:sz w:val="32"/>
          <w:szCs w:val="32"/>
          <w:lang w:val="en-US" w:eastAsia="zh-CN"/>
        </w:rPr>
        <w:t>2019—2021年</w:t>
      </w:r>
      <w:r>
        <w:rPr>
          <w:rFonts w:hint="eastAsia" w:ascii="仿宋_GB2312" w:eastAsia="仿宋_GB2312"/>
          <w:sz w:val="32"/>
          <w:szCs w:val="32"/>
          <w:lang w:eastAsia="zh-CN"/>
        </w:rPr>
        <w:t>）</w:t>
      </w:r>
      <w:r>
        <w:rPr>
          <w:rFonts w:hint="eastAsia" w:ascii="仿宋_GB2312" w:eastAsia="仿宋_GB2312"/>
          <w:sz w:val="32"/>
          <w:szCs w:val="32"/>
        </w:rPr>
        <w:t>纳税证明</w:t>
      </w:r>
      <w:r>
        <w:rPr>
          <w:rFonts w:hint="eastAsia" w:ascii="仿宋_GB2312" w:eastAsia="仿宋_GB2312"/>
          <w:sz w:val="32"/>
          <w:szCs w:val="32"/>
          <w:lang w:eastAsia="zh-CN"/>
        </w:rPr>
        <w:t>（盖公章）。</w:t>
      </w:r>
    </w:p>
    <w:p>
      <w:pPr>
        <w:numPr>
          <w:ilvl w:val="-1"/>
          <w:numId w:val="0"/>
        </w:num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5、</w:t>
      </w:r>
      <w:r>
        <w:rPr>
          <w:rFonts w:hint="eastAsia" w:ascii="仿宋_GB2312" w:eastAsia="仿宋_GB2312"/>
          <w:sz w:val="32"/>
          <w:szCs w:val="32"/>
        </w:rPr>
        <w:t>授信合同、借款合同。</w:t>
      </w:r>
    </w:p>
    <w:p>
      <w:pPr>
        <w:numPr>
          <w:ilvl w:val="-1"/>
          <w:numId w:val="0"/>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每笔贷款的银行流水账明细表</w:t>
      </w:r>
      <w:r>
        <w:rPr>
          <w:rFonts w:hint="eastAsia" w:ascii="仿宋_GB2312" w:eastAsia="仿宋_GB2312"/>
          <w:sz w:val="32"/>
          <w:szCs w:val="32"/>
          <w:lang w:eastAsia="zh-CN"/>
        </w:rPr>
        <w:t>（</w:t>
      </w:r>
      <w:r>
        <w:rPr>
          <w:rFonts w:hint="eastAsia" w:ascii="仿宋_GB2312" w:eastAsia="仿宋_GB2312"/>
          <w:sz w:val="32"/>
          <w:szCs w:val="32"/>
        </w:rPr>
        <w:t>加盖贷款银行印章</w:t>
      </w:r>
      <w:r>
        <w:rPr>
          <w:rFonts w:hint="eastAsia" w:ascii="仿宋_GB2312" w:eastAsia="仿宋_GB2312"/>
          <w:sz w:val="32"/>
          <w:szCs w:val="32"/>
          <w:lang w:eastAsia="zh-CN"/>
        </w:rPr>
        <w:t>）</w:t>
      </w:r>
      <w:r>
        <w:rPr>
          <w:rFonts w:hint="eastAsia" w:ascii="仿宋_GB2312" w:eastAsia="仿宋_GB2312"/>
          <w:sz w:val="32"/>
          <w:szCs w:val="32"/>
        </w:rPr>
        <w:t>。</w:t>
      </w:r>
    </w:p>
    <w:p>
      <w:pPr>
        <w:numPr>
          <w:ilvl w:val="-1"/>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偿付利息的银行回单及发票。</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hint="eastAsia" w:ascii="仿宋_GB2312" w:eastAsia="仿宋_GB2312"/>
          <w:sz w:val="32"/>
          <w:szCs w:val="32"/>
          <w:lang w:eastAsia="zh-CN"/>
        </w:rPr>
        <w:t>除</w:t>
      </w:r>
      <w:r>
        <w:rPr>
          <w:rFonts w:hint="eastAsia" w:ascii="仿宋_GB2312" w:eastAsia="仿宋_GB2312" w:hAnsiTheme="minorHAnsi" w:cstheme="minorBidi"/>
          <w:sz w:val="32"/>
          <w:szCs w:val="32"/>
        </w:rPr>
        <w:t>法定代表人</w:t>
      </w:r>
      <w:r>
        <w:rPr>
          <w:rFonts w:hint="eastAsia" w:ascii="仿宋_GB2312" w:eastAsia="仿宋_GB2312"/>
          <w:sz w:val="32"/>
          <w:szCs w:val="32"/>
          <w:lang w:eastAsia="zh-CN"/>
        </w:rPr>
        <w:t>身份证外</w:t>
      </w:r>
      <w:r>
        <w:rPr>
          <w:rFonts w:hint="eastAsia" w:ascii="仿宋_GB2312" w:eastAsia="仿宋_GB2312"/>
          <w:sz w:val="32"/>
          <w:szCs w:val="32"/>
        </w:rPr>
        <w:t>均验原件存复印件，复印件按A4纸型制作</w:t>
      </w:r>
      <w:r>
        <w:rPr>
          <w:rFonts w:hint="eastAsia" w:ascii="仿宋_GB2312" w:eastAsia="仿宋_GB2312"/>
          <w:sz w:val="32"/>
          <w:szCs w:val="32"/>
          <w:lang w:eastAsia="zh-CN"/>
        </w:rPr>
        <w:t>，</w:t>
      </w:r>
      <w:r>
        <w:rPr>
          <w:rFonts w:hint="eastAsia" w:ascii="仿宋_GB2312" w:eastAsia="仿宋_GB2312"/>
          <w:sz w:val="32"/>
          <w:szCs w:val="32"/>
        </w:rPr>
        <w:t>双面打印，编排目录页码并装订成册，一式</w:t>
      </w:r>
      <w:r>
        <w:rPr>
          <w:rFonts w:hint="eastAsia" w:ascii="仿宋_GB2312" w:eastAsia="仿宋_GB2312"/>
          <w:sz w:val="32"/>
          <w:szCs w:val="32"/>
          <w:lang w:val="en-US" w:eastAsia="zh-CN"/>
        </w:rPr>
        <w:t>两</w:t>
      </w:r>
      <w:r>
        <w:rPr>
          <w:rFonts w:hint="eastAsia" w:ascii="仿宋_GB2312" w:eastAsia="仿宋_GB2312"/>
          <w:sz w:val="32"/>
          <w:szCs w:val="32"/>
        </w:rPr>
        <w:t>份，</w:t>
      </w:r>
      <w:r>
        <w:rPr>
          <w:rFonts w:hint="eastAsia" w:ascii="仿宋_GB2312" w:eastAsia="仿宋_GB2312"/>
          <w:sz w:val="32"/>
          <w:szCs w:val="32"/>
          <w:lang w:eastAsia="zh-CN"/>
        </w:rPr>
        <w:t>封面加盖公章，整本侧面</w:t>
      </w:r>
      <w:r>
        <w:rPr>
          <w:rFonts w:hint="eastAsia" w:ascii="仿宋_GB2312" w:eastAsia="仿宋_GB2312"/>
          <w:sz w:val="32"/>
          <w:szCs w:val="32"/>
        </w:rPr>
        <w:t>加盖骑缝章。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六、受理机关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（一）受理机关：深圳市文化广电旅游体育局。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（二）受理时间：</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网上填报受理时间：</w:t>
      </w:r>
      <w:r>
        <w:rPr>
          <w:rFonts w:hint="eastAsia" w:ascii="仿宋_GB2312" w:eastAsia="仿宋_GB2312"/>
          <w:sz w:val="32"/>
          <w:szCs w:val="32"/>
          <w:lang w:eastAsia="zh-CN"/>
        </w:rPr>
        <w:t>即日起</w:t>
      </w:r>
      <w:r>
        <w:rPr>
          <w:rFonts w:hint="eastAsia" w:ascii="仿宋_GB2312" w:eastAsia="仿宋_GB2312"/>
          <w:sz w:val="32"/>
          <w:szCs w:val="32"/>
        </w:rPr>
        <w:t>至202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w:t>
      </w:r>
      <w:r>
        <w:rPr>
          <w:rFonts w:hint="default" w:ascii="仿宋_GB2312" w:eastAsia="仿宋_GB2312"/>
          <w:sz w:val="32"/>
          <w:szCs w:val="32"/>
          <w:lang w:val="en" w:eastAsia="zh-CN"/>
        </w:rPr>
        <w:t>7</w:t>
      </w:r>
      <w:r>
        <w:rPr>
          <w:rFonts w:hint="eastAsia" w:ascii="仿宋_GB2312" w:eastAsia="仿宋_GB2312"/>
          <w:sz w:val="32"/>
          <w:szCs w:val="32"/>
        </w:rPr>
        <w:t>日18</w:t>
      </w:r>
      <w:r>
        <w:rPr>
          <w:rFonts w:hint="eastAsia" w:ascii="仿宋_GB2312" w:eastAsia="仿宋_GB2312"/>
          <w:sz w:val="32"/>
          <w:szCs w:val="32"/>
          <w:lang w:val="en-US" w:eastAsia="zh-CN"/>
        </w:rPr>
        <w:t>:00</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初审结果发布时间：202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31</w:t>
      </w:r>
      <w:r>
        <w:rPr>
          <w:rFonts w:hint="eastAsia" w:ascii="仿宋_GB2312" w:eastAsia="仿宋_GB2312"/>
          <w:sz w:val="32"/>
          <w:szCs w:val="32"/>
        </w:rPr>
        <w:t>日，由申报系统反馈</w:t>
      </w:r>
      <w:r>
        <w:rPr>
          <w:rFonts w:hint="eastAsia" w:ascii="仿宋_GB2312" w:eastAsia="仿宋_GB2312"/>
          <w:sz w:val="32"/>
          <w:szCs w:val="32"/>
          <w:lang w:eastAsia="zh-CN"/>
        </w:rPr>
        <w:t>初审</w:t>
      </w:r>
      <w:r>
        <w:rPr>
          <w:rFonts w:hint="eastAsia" w:ascii="仿宋_GB2312" w:eastAsia="仿宋_GB2312"/>
          <w:sz w:val="32"/>
          <w:szCs w:val="32"/>
        </w:rPr>
        <w:t>结果信息。</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（三）</w:t>
      </w:r>
      <w:r>
        <w:rPr>
          <w:rFonts w:hint="eastAsia" w:ascii="仿宋_GB2312" w:eastAsia="仿宋_GB2312"/>
          <w:sz w:val="32"/>
          <w:szCs w:val="32"/>
          <w:lang w:eastAsia="zh-CN"/>
        </w:rPr>
        <w:t>书面材料</w:t>
      </w:r>
      <w:r>
        <w:rPr>
          <w:rFonts w:hint="eastAsia" w:ascii="仿宋_GB2312" w:eastAsia="仿宋_GB2312"/>
          <w:sz w:val="32"/>
          <w:szCs w:val="32"/>
        </w:rPr>
        <w:t>受理地点：通过初审的企业根据系统信息要求的时间和地点，按本指南第五项指引提交书面材料，逾期不予受理。</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（四）咨询电话：</w:t>
      </w:r>
      <w:r>
        <w:rPr>
          <w:rFonts w:hint="eastAsia" w:ascii="仿宋_GB2312" w:eastAsia="仿宋_GB2312"/>
          <w:sz w:val="32"/>
          <w:szCs w:val="32"/>
          <w:lang w:val="en-US" w:eastAsia="zh-CN"/>
        </w:rPr>
        <w:t>88101064</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深圳市文化广电旅游体育局。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八、申报和审核程序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网上申报——网上初审——提交书面材料——市文化广电旅游体育局委托财务审计——现场考察——市文化广电旅游体育局党组会议审议——社会公示——市文化广电旅游体育局下达资金计划——拨付资助经费。</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九、办理时限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此项目为</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年储备项目，202</w:t>
      </w:r>
      <w:r>
        <w:rPr>
          <w:rFonts w:hint="eastAsia" w:ascii="仿宋_GB2312" w:eastAsia="仿宋_GB2312"/>
          <w:sz w:val="32"/>
          <w:szCs w:val="32"/>
          <w:lang w:val="en-US" w:eastAsia="zh-CN"/>
        </w:rPr>
        <w:t>2</w:t>
      </w:r>
      <w:r>
        <w:rPr>
          <w:rFonts w:ascii="仿宋_GB2312" w:eastAsia="仿宋_GB2312"/>
          <w:sz w:val="32"/>
          <w:szCs w:val="32"/>
        </w:rPr>
        <w:t>年完成评审，</w:t>
      </w:r>
      <w:r>
        <w:rPr>
          <w:rFonts w:hint="eastAsia" w:ascii="仿宋_GB2312" w:eastAsia="仿宋_GB2312"/>
          <w:sz w:val="32"/>
          <w:szCs w:val="32"/>
          <w:lang w:eastAsia="zh-CN"/>
        </w:rPr>
        <w:t>预计</w:t>
      </w:r>
      <w:r>
        <w:rPr>
          <w:rFonts w:ascii="仿宋_GB2312" w:eastAsia="仿宋_GB2312"/>
          <w:sz w:val="32"/>
          <w:szCs w:val="32"/>
        </w:rPr>
        <w:t>202</w:t>
      </w:r>
      <w:r>
        <w:rPr>
          <w:rFonts w:hint="eastAsia" w:ascii="仿宋_GB2312" w:eastAsia="仿宋_GB2312"/>
          <w:sz w:val="32"/>
          <w:szCs w:val="32"/>
          <w:lang w:val="en-US" w:eastAsia="zh-CN"/>
        </w:rPr>
        <w:t>3</w:t>
      </w:r>
      <w:r>
        <w:rPr>
          <w:rFonts w:ascii="仿宋_GB2312" w:eastAsia="仿宋_GB2312"/>
          <w:sz w:val="32"/>
          <w:szCs w:val="32"/>
        </w:rPr>
        <w:t>年拨付</w:t>
      </w:r>
      <w:r>
        <w:rPr>
          <w:rFonts w:hint="eastAsia" w:ascii="仿宋_GB2312" w:eastAsia="仿宋_GB2312"/>
          <w:sz w:val="32"/>
          <w:szCs w:val="32"/>
          <w:lang w:eastAsia="zh-CN"/>
        </w:rPr>
        <w:t>资金</w:t>
      </w:r>
      <w:r>
        <w:rPr>
          <w:rFonts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十、其他相关事项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（一）我局没有和任何中介机构合作，也从未委托任何单位或个人代理资金申报事宜，请项目申报单位自主申报。我局将严格按照有关标准和程序受理与评审，不收取任何费用。</w:t>
      </w:r>
    </w:p>
    <w:p>
      <w:pPr>
        <w:adjustRightInd w:val="0"/>
        <w:snapToGrid w:val="0"/>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申报主体不存在重大违法违规行为，未被列为失信联合惩戒对象，无逾期未办理验收或验收未通过的项目。</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lang w:eastAsia="zh-CN"/>
        </w:rPr>
        <w:t>（三）</w:t>
      </w:r>
      <w:r>
        <w:rPr>
          <w:rFonts w:hint="eastAsia" w:ascii="仿宋_GB2312" w:hAnsi="仿宋_GB2312" w:eastAsia="仿宋_GB2312" w:cs="仿宋_GB2312"/>
          <w:sz w:val="32"/>
          <w:szCs w:val="32"/>
        </w:rPr>
        <w:t>申报企业在专项资金的申报、使用、审核、管理等过程中存在以下情形的，将按专项资金管理相关规定予以处理，并视情节轻重列入专项资金失信名录或风险提示名单，向市相关财政资金管理部门予以通报：</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1、在申报过程中弄虚作假，骗取专项资金的；</w:t>
      </w:r>
      <w:r>
        <w:rPr>
          <w:rFonts w:ascii="仿宋_GB2312" w:hAnsi="仿宋_GB2312" w:eastAsia="仿宋_GB2312" w:cs="仿宋_GB2312"/>
          <w:sz w:val="32"/>
          <w:szCs w:val="32"/>
        </w:rPr>
        <w:t xml:space="preserve"> </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2、拒不执行信息报告制度的；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3、违反规定多头申报财政资金资助的；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4、其他违反专项资金管理制度的行为。</w:t>
      </w:r>
    </w:p>
    <w:p>
      <w:pPr>
        <w:adjustRightInd w:val="0"/>
        <w:snapToGrid w:val="0"/>
        <w:spacing w:line="560" w:lineRule="exact"/>
        <w:ind w:firstLine="640" w:firstLineChars="200"/>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350151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8E0FDC"/>
    <w:multiLevelType w:val="singleLevel"/>
    <w:tmpl w:val="448E0F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E2B5E"/>
    <w:rsid w:val="00004B94"/>
    <w:rsid w:val="000128FC"/>
    <w:rsid w:val="00032ED4"/>
    <w:rsid w:val="00034A66"/>
    <w:rsid w:val="00045D24"/>
    <w:rsid w:val="0005718C"/>
    <w:rsid w:val="00057FC4"/>
    <w:rsid w:val="000A251C"/>
    <w:rsid w:val="000C3D86"/>
    <w:rsid w:val="000C5EFC"/>
    <w:rsid w:val="000D0C07"/>
    <w:rsid w:val="000E1F85"/>
    <w:rsid w:val="000E3D37"/>
    <w:rsid w:val="000F0370"/>
    <w:rsid w:val="000F63CF"/>
    <w:rsid w:val="0012783E"/>
    <w:rsid w:val="00142E21"/>
    <w:rsid w:val="001530F2"/>
    <w:rsid w:val="00195B03"/>
    <w:rsid w:val="001A5A59"/>
    <w:rsid w:val="001A79A9"/>
    <w:rsid w:val="0020022F"/>
    <w:rsid w:val="002101F4"/>
    <w:rsid w:val="00210925"/>
    <w:rsid w:val="00220E46"/>
    <w:rsid w:val="00231143"/>
    <w:rsid w:val="002413DB"/>
    <w:rsid w:val="0026341E"/>
    <w:rsid w:val="002707E2"/>
    <w:rsid w:val="00283631"/>
    <w:rsid w:val="0028651A"/>
    <w:rsid w:val="002A0B90"/>
    <w:rsid w:val="002C4A6A"/>
    <w:rsid w:val="002D45C2"/>
    <w:rsid w:val="002E2B5E"/>
    <w:rsid w:val="00323655"/>
    <w:rsid w:val="00337EF6"/>
    <w:rsid w:val="00351D14"/>
    <w:rsid w:val="00352648"/>
    <w:rsid w:val="00356E14"/>
    <w:rsid w:val="003664E3"/>
    <w:rsid w:val="003779AA"/>
    <w:rsid w:val="003B301E"/>
    <w:rsid w:val="003E2CC7"/>
    <w:rsid w:val="003E4210"/>
    <w:rsid w:val="00411837"/>
    <w:rsid w:val="004279E8"/>
    <w:rsid w:val="00441FDB"/>
    <w:rsid w:val="00444956"/>
    <w:rsid w:val="00464B17"/>
    <w:rsid w:val="004A1074"/>
    <w:rsid w:val="004A3B7C"/>
    <w:rsid w:val="004B0AA3"/>
    <w:rsid w:val="004E3DF1"/>
    <w:rsid w:val="004E58DA"/>
    <w:rsid w:val="005130F3"/>
    <w:rsid w:val="00513E64"/>
    <w:rsid w:val="00516353"/>
    <w:rsid w:val="00552B59"/>
    <w:rsid w:val="005539E1"/>
    <w:rsid w:val="005759E6"/>
    <w:rsid w:val="00576327"/>
    <w:rsid w:val="00595C64"/>
    <w:rsid w:val="005A2C0B"/>
    <w:rsid w:val="005B414A"/>
    <w:rsid w:val="005B7E75"/>
    <w:rsid w:val="005D1D1B"/>
    <w:rsid w:val="005E1004"/>
    <w:rsid w:val="005E6D54"/>
    <w:rsid w:val="005F3FA1"/>
    <w:rsid w:val="00606F38"/>
    <w:rsid w:val="00610D6C"/>
    <w:rsid w:val="006249E8"/>
    <w:rsid w:val="0062515F"/>
    <w:rsid w:val="0065340C"/>
    <w:rsid w:val="006636C7"/>
    <w:rsid w:val="006874D6"/>
    <w:rsid w:val="00695A2F"/>
    <w:rsid w:val="006C3D21"/>
    <w:rsid w:val="006F582D"/>
    <w:rsid w:val="00706958"/>
    <w:rsid w:val="00706D8B"/>
    <w:rsid w:val="00706F47"/>
    <w:rsid w:val="00716CF7"/>
    <w:rsid w:val="00717A24"/>
    <w:rsid w:val="00722A85"/>
    <w:rsid w:val="007433CE"/>
    <w:rsid w:val="00770E48"/>
    <w:rsid w:val="00771F42"/>
    <w:rsid w:val="00773A82"/>
    <w:rsid w:val="007B1BB5"/>
    <w:rsid w:val="007C4276"/>
    <w:rsid w:val="007F4D46"/>
    <w:rsid w:val="00820A1F"/>
    <w:rsid w:val="0084406F"/>
    <w:rsid w:val="00846F1F"/>
    <w:rsid w:val="00850897"/>
    <w:rsid w:val="00930CA2"/>
    <w:rsid w:val="00936304"/>
    <w:rsid w:val="00943C74"/>
    <w:rsid w:val="00953628"/>
    <w:rsid w:val="00960145"/>
    <w:rsid w:val="00960FAA"/>
    <w:rsid w:val="00963D3B"/>
    <w:rsid w:val="009A0589"/>
    <w:rsid w:val="009A077C"/>
    <w:rsid w:val="009A1714"/>
    <w:rsid w:val="009A5EAE"/>
    <w:rsid w:val="009F7FCC"/>
    <w:rsid w:val="00A10A54"/>
    <w:rsid w:val="00A10F8E"/>
    <w:rsid w:val="00A4655B"/>
    <w:rsid w:val="00A46626"/>
    <w:rsid w:val="00A52A97"/>
    <w:rsid w:val="00A542A7"/>
    <w:rsid w:val="00A96090"/>
    <w:rsid w:val="00AA73B6"/>
    <w:rsid w:val="00AC76BD"/>
    <w:rsid w:val="00AD2C06"/>
    <w:rsid w:val="00AE0475"/>
    <w:rsid w:val="00AE3350"/>
    <w:rsid w:val="00AE724F"/>
    <w:rsid w:val="00AF5730"/>
    <w:rsid w:val="00B06435"/>
    <w:rsid w:val="00B223C6"/>
    <w:rsid w:val="00B4035E"/>
    <w:rsid w:val="00B5191B"/>
    <w:rsid w:val="00B52E8F"/>
    <w:rsid w:val="00B67E07"/>
    <w:rsid w:val="00B71B57"/>
    <w:rsid w:val="00B73208"/>
    <w:rsid w:val="00B8457E"/>
    <w:rsid w:val="00BA5A79"/>
    <w:rsid w:val="00BB57F3"/>
    <w:rsid w:val="00BC126C"/>
    <w:rsid w:val="00BC76EA"/>
    <w:rsid w:val="00BE07B7"/>
    <w:rsid w:val="00BE2C0C"/>
    <w:rsid w:val="00BF6B49"/>
    <w:rsid w:val="00C509E1"/>
    <w:rsid w:val="00C632F6"/>
    <w:rsid w:val="00C821DF"/>
    <w:rsid w:val="00C870D6"/>
    <w:rsid w:val="00C95634"/>
    <w:rsid w:val="00CB7E69"/>
    <w:rsid w:val="00CD0FA4"/>
    <w:rsid w:val="00CD63E9"/>
    <w:rsid w:val="00CE1BF4"/>
    <w:rsid w:val="00D03C16"/>
    <w:rsid w:val="00D3720A"/>
    <w:rsid w:val="00D44C01"/>
    <w:rsid w:val="00D4595E"/>
    <w:rsid w:val="00D4730B"/>
    <w:rsid w:val="00D704D8"/>
    <w:rsid w:val="00D74C04"/>
    <w:rsid w:val="00D809E5"/>
    <w:rsid w:val="00D80EA9"/>
    <w:rsid w:val="00D973BE"/>
    <w:rsid w:val="00DA3909"/>
    <w:rsid w:val="00DB029C"/>
    <w:rsid w:val="00DD068C"/>
    <w:rsid w:val="00DE06F3"/>
    <w:rsid w:val="00DF3C0F"/>
    <w:rsid w:val="00DF503F"/>
    <w:rsid w:val="00E0111D"/>
    <w:rsid w:val="00E01816"/>
    <w:rsid w:val="00E12C94"/>
    <w:rsid w:val="00E14AEE"/>
    <w:rsid w:val="00E14C8D"/>
    <w:rsid w:val="00E309BA"/>
    <w:rsid w:val="00E40C14"/>
    <w:rsid w:val="00E61AA9"/>
    <w:rsid w:val="00E7553E"/>
    <w:rsid w:val="00E772D8"/>
    <w:rsid w:val="00E816AF"/>
    <w:rsid w:val="00EA7481"/>
    <w:rsid w:val="00EE4020"/>
    <w:rsid w:val="00EF3D39"/>
    <w:rsid w:val="00EF6A03"/>
    <w:rsid w:val="00F0059B"/>
    <w:rsid w:val="00F054B2"/>
    <w:rsid w:val="00F30639"/>
    <w:rsid w:val="00F622E9"/>
    <w:rsid w:val="00F623C4"/>
    <w:rsid w:val="00F62F71"/>
    <w:rsid w:val="00F647DF"/>
    <w:rsid w:val="00F70334"/>
    <w:rsid w:val="00F76593"/>
    <w:rsid w:val="00F9336B"/>
    <w:rsid w:val="00FA513A"/>
    <w:rsid w:val="00FA59BF"/>
    <w:rsid w:val="00FB372D"/>
    <w:rsid w:val="00FC2A1A"/>
    <w:rsid w:val="00FC2CA3"/>
    <w:rsid w:val="00FD63CD"/>
    <w:rsid w:val="00FE3DAE"/>
    <w:rsid w:val="00FF4B2F"/>
    <w:rsid w:val="02F233CB"/>
    <w:rsid w:val="0B234097"/>
    <w:rsid w:val="0BE52257"/>
    <w:rsid w:val="0CFB7C5B"/>
    <w:rsid w:val="0FE221F1"/>
    <w:rsid w:val="109704CC"/>
    <w:rsid w:val="14F14D3A"/>
    <w:rsid w:val="15341E56"/>
    <w:rsid w:val="18826141"/>
    <w:rsid w:val="1C676E41"/>
    <w:rsid w:val="28C27261"/>
    <w:rsid w:val="2EF6176C"/>
    <w:rsid w:val="34620E65"/>
    <w:rsid w:val="37106E29"/>
    <w:rsid w:val="3C6C3DF5"/>
    <w:rsid w:val="3FEF5B3A"/>
    <w:rsid w:val="43F46D38"/>
    <w:rsid w:val="46E13400"/>
    <w:rsid w:val="4BDA3BE7"/>
    <w:rsid w:val="50B732AC"/>
    <w:rsid w:val="5BB852A0"/>
    <w:rsid w:val="5D8629FD"/>
    <w:rsid w:val="63654BB2"/>
    <w:rsid w:val="636DBA42"/>
    <w:rsid w:val="67953BED"/>
    <w:rsid w:val="69C54A61"/>
    <w:rsid w:val="6C30448B"/>
    <w:rsid w:val="6DED9A09"/>
    <w:rsid w:val="6FF98F1A"/>
    <w:rsid w:val="71430C78"/>
    <w:rsid w:val="7EFDEDEF"/>
    <w:rsid w:val="7F67EDAC"/>
    <w:rsid w:val="7FFFBC8F"/>
    <w:rsid w:val="9CFA757C"/>
    <w:rsid w:val="AFFF46EB"/>
    <w:rsid w:val="B6FD96BB"/>
    <w:rsid w:val="BFBD955B"/>
    <w:rsid w:val="ED7A8DF4"/>
    <w:rsid w:val="EFF5233F"/>
    <w:rsid w:val="EFFFBB0F"/>
    <w:rsid w:val="FAF4EC14"/>
    <w:rsid w:val="FC57B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rFonts w:hint="default" w:ascii="Times New Roman" w:hAnsi="Times New Roman" w:cs="Times New Roman"/>
      <w:b/>
      <w:bCs/>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229</Words>
  <Characters>1306</Characters>
  <Lines>10</Lines>
  <Paragraphs>3</Paragraphs>
  <TotalTime>43</TotalTime>
  <ScaleCrop>false</ScaleCrop>
  <LinksUpToDate>false</LinksUpToDate>
  <CharactersWithSpaces>1532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2020-01-07T02:41:00Z</dcterms:created>
  <dc:creator>冷艳丽</dc:creator>
  <cp:lastModifiedBy>wtjxdn</cp:lastModifiedBy>
  <cp:lastPrinted>2020-04-24T01:41:00Z</cp:lastPrinted>
  <dcterms:modified xsi:type="dcterms:W3CDTF">2022-04-19T12:20:55Z</dcterms:modified>
  <cp:revision>356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F4D733B841A948199D52557F0F936CE4</vt:lpwstr>
  </property>
</Properties>
</file>