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eastAsia" w:ascii="方正小标宋简体" w:hAnsi="Calibri" w:eastAsia="方正小标宋简体" w:cs="Times New Roman"/>
          <w:color w:val="auto"/>
          <w:sz w:val="44"/>
          <w:highlight w:val="none"/>
          <w:lang w:val="en-US" w:eastAsia="zh-CN"/>
        </w:rPr>
        <w:t>2</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rPr>
          <w:rFonts w:ascii="仿宋_GB2312" w:eastAsia="仿宋_GB2312"/>
          <w:color w:val="auto"/>
          <w:szCs w:val="32"/>
          <w:highlight w:val="none"/>
        </w:rPr>
      </w:pPr>
      <w:r>
        <w:rPr>
          <w:rFonts w:hint="eastAsia" w:ascii="方正小标宋简体" w:hAnsi="Calibri" w:eastAsia="方正小标宋简体" w:cs="Times New Roman"/>
          <w:color w:val="auto"/>
          <w:sz w:val="44"/>
          <w:highlight w:val="none"/>
        </w:rPr>
        <w:t>培育入库申请指南</w:t>
      </w:r>
    </w:p>
    <w:p>
      <w:pPr>
        <w:ind w:firstLine="640"/>
        <w:rPr>
          <w:rFonts w:ascii="黑体" w:hAnsi="黑体" w:eastAsia="黑体"/>
          <w:color w:val="auto"/>
          <w:szCs w:val="32"/>
          <w:highlight w:val="none"/>
        </w:rPr>
      </w:pPr>
    </w:p>
    <w:p>
      <w:pPr>
        <w:ind w:firstLine="64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四</w:t>
      </w:r>
      <w:r>
        <w:rPr>
          <w:rFonts w:hint="eastAsia" w:ascii="仿宋_GB2312" w:eastAsia="仿宋_GB2312"/>
          <w:color w:val="auto"/>
          <w:szCs w:val="32"/>
          <w:highlight w:val="none"/>
        </w:rPr>
        <w:t>）《国家税务总局深圳市税务局关于发布符合深圳市科技创新委员会2022年高新技术企业认定资质的税务师事务所名单的通告（2022年第6号）》</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20</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21</w:t>
      </w:r>
      <w:r>
        <w:rPr>
          <w:rFonts w:hint="eastAsia" w:ascii="仿宋_GB2312" w:eastAsia="仿宋_GB2312"/>
          <w:color w:val="auto"/>
          <w:szCs w:val="32"/>
          <w:highlight w:val="none"/>
        </w:rPr>
        <w:t>年的有效期内的高新技术企业不能申报，发证日期为201</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年的有效期内的高新技术企业名称发生变更的，须先完成高新技术企业名称变更事项再申请认定。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2022年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出具的，并报深圳市注册会计师协会备案且封面含有防伪标识的，近三个会计年度的财务会计报告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企业提供研究开发活动说明材料。根据《高新技术企业认定管理工作指引》（国科发火〔2016〕195号）以及深圳市财政局和深圳市税务局相关规定，中介机构需要符合以下条件：</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（4）专项审计报告需要报深圳市注册会计师协会备案且封面含有防伪标识。</w:t>
      </w:r>
    </w:p>
    <w:p>
      <w:pPr>
        <w:ind w:firstLine="643"/>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（1）税务师事务所须在深圳市税务局公布的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（2）专项鉴证报告需要</w:t>
      </w:r>
      <w:r>
        <w:rPr>
          <w:rFonts w:hint="eastAsia" w:ascii="仿宋_GB2312" w:hAnsi="宋体" w:eastAsia="仿宋_GB2312" w:cs="宋体"/>
          <w:color w:val="auto"/>
          <w:szCs w:val="32"/>
          <w:highlight w:val="none"/>
          <w:lang w:val="en-US" w:eastAsia="zh-CN"/>
        </w:rPr>
        <w:t>在</w:t>
      </w:r>
      <w:r>
        <w:rPr>
          <w:rFonts w:hint="eastAsia" w:ascii="仿宋_GB2312" w:hAnsi="宋体" w:eastAsia="仿宋_GB2312" w:cs="宋体"/>
          <w:color w:val="auto"/>
          <w:szCs w:val="32"/>
          <w:highlight w:val="none"/>
        </w:rPr>
        <w:t>深圳市涉税专业服务管理平台（https://shenzhen.chinatax.gov.cn/ssfw）中进行备案</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rPr>
        <w:t>且封面含有防伪标识。</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符合条件的中介机构出具专项审计/鉴证</w:t>
      </w:r>
      <w:r>
        <w:rPr>
          <w:rFonts w:hint="eastAsia" w:ascii="仿宋_GB2312" w:hAnsi="宋体" w:eastAsia="仿宋_GB2312" w:cs="宋体"/>
          <w:b/>
          <w:bCs/>
          <w:color w:val="auto"/>
          <w:szCs w:val="32"/>
          <w:highlight w:val="none"/>
          <w:lang w:eastAsia="zh-CN"/>
        </w:rPr>
        <w:t>报告</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2021年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default"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）企业承诺书。（样本可在申报系统下载）</w:t>
      </w:r>
      <w:r>
        <w:rPr>
          <w:rFonts w:hint="eastAsia" w:ascii="仿宋_GB2312" w:hAnsi="宋体" w:eastAsia="仿宋_GB2312" w:cs="宋体"/>
          <w:color w:val="auto"/>
          <w:szCs w:val="32"/>
          <w:highlight w:val="none"/>
          <w:lang w:val="en-US" w:eastAsia="zh-CN"/>
        </w:rPr>
        <w:t xml:space="preserve">   </w:t>
      </w:r>
    </w:p>
    <w:p>
      <w:pPr>
        <w:ind w:firstLine="640"/>
        <w:rPr>
          <w:rFonts w:hint="eastAsia" w:ascii="仿宋_GB2312" w:eastAsia="仿宋_GB2312"/>
          <w:color w:val="auto"/>
          <w:szCs w:val="32"/>
          <w:highlight w:val="none"/>
          <w:lang w:eastAsia="zh-CN"/>
        </w:rPr>
      </w:pPr>
      <w:r>
        <w:rPr>
          <w:rFonts w:hint="eastAsia" w:ascii="仿宋_GB2312" w:eastAsia="仿宋_GB2312"/>
          <w:b/>
          <w:bCs/>
          <w:color w:val="auto"/>
          <w:szCs w:val="32"/>
          <w:highlight w:val="none"/>
        </w:rPr>
        <w:t>2022年高新技术企业认定实行无纸化申报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r>
        <w:rPr>
          <w:rFonts w:hint="eastAsia" w:ascii="仿宋_GB2312" w:eastAsia="仿宋_GB2312"/>
          <w:color w:val="auto"/>
          <w:szCs w:val="32"/>
          <w:highlight w:val="none"/>
          <w:lang w:eastAsia="zh-CN"/>
        </w:rPr>
        <w:t>申请单位自行存档的纸质申请材料要求如下：</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A4纸双面打印，非空白页（含封面）需连续编写页码，装订成册（胶装），在书脊处注明公司名称及申请年度。</w:t>
      </w:r>
      <w:r>
        <w:rPr>
          <w:rFonts w:hint="eastAsia" w:ascii="仿宋_GB2312" w:hAnsi="宋体" w:eastAsia="仿宋_GB2312" w:cs="宋体"/>
          <w:color w:val="auto"/>
          <w:szCs w:val="32"/>
          <w:highlight w:val="none"/>
        </w:rPr>
        <w:t>对涉密企业，须将申请认定高新技术企业的申报材料做脱密处理，确保涉密信息安全</w:t>
      </w:r>
      <w:r>
        <w:rPr>
          <w:rFonts w:hint="eastAsia" w:ascii="仿宋_GB2312" w:hAnsi="宋体" w:eastAsia="仿宋_GB2312" w:cs="宋体"/>
          <w:color w:val="auto"/>
          <w:szCs w:val="32"/>
          <w:highlight w:val="none"/>
          <w:lang w:eastAsia="zh-CN"/>
        </w:rPr>
        <w:t>，除专项审计</w:t>
      </w:r>
      <w:r>
        <w:rPr>
          <w:rFonts w:hint="eastAsia" w:ascii="仿宋_GB2312" w:hAnsi="宋体" w:eastAsia="仿宋_GB2312" w:cs="宋体"/>
          <w:color w:val="auto"/>
          <w:szCs w:val="32"/>
          <w:highlight w:val="none"/>
          <w:lang w:val="en-US" w:eastAsia="zh-CN"/>
        </w:rPr>
        <w:t>/鉴证报告外，其他材料均可使用复印件</w:t>
      </w:r>
      <w:r>
        <w:rPr>
          <w:rFonts w:hint="eastAsia" w:ascii="仿宋_GB2312" w:eastAsia="仿宋_GB2312"/>
          <w:color w:val="auto"/>
          <w:szCs w:val="32"/>
          <w:highlight w:val="none"/>
        </w:rPr>
        <w:t>。申报企业只需要在申请书封面和承诺书加盖企业公章，申请材料整体加盖骑缝章，申请材料其他页不需要申报企业盖章。中介机构只需要在以下表格盖章处盖章，其他页不需要中介机构盖章：</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1.“七、企业研究开发活动汇总表”；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2.“八、企业年度研究开发费用结构明细表”；</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3.“九、上年度高新技术产品（服务）汇总表”。</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rPr>
          <w:rFonts w:hint="eastAsia" w:ascii="仿宋_GB2312" w:eastAsia="仿宋_GB2312"/>
          <w:b/>
          <w:color w:val="auto"/>
          <w:szCs w:val="32"/>
          <w:highlight w:val="none"/>
        </w:rPr>
      </w:pPr>
      <w:r>
        <w:rPr>
          <w:rFonts w:hint="eastAsia" w:ascii="仿宋_GB2312" w:eastAsia="仿宋_GB2312"/>
          <w:b/>
          <w:color w:val="auto"/>
          <w:szCs w:val="32"/>
          <w:highlight w:val="none"/>
        </w:rPr>
        <w:t>（二）受理时间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网上受理时间：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年6月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 xml:space="preserve">网上受理时间：    </w:t>
      </w:r>
      <w:bookmarkStart w:id="0" w:name="_GoBack"/>
      <w:bookmarkEnd w:id="0"/>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年7月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 xml:space="preserve">网上受理时间：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2022</w:t>
      </w:r>
      <w:r>
        <w:rPr>
          <w:rFonts w:hint="eastAsia" w:ascii="仿宋_GB2312" w:eastAsia="仿宋_GB2312"/>
          <w:color w:val="auto"/>
          <w:szCs w:val="32"/>
          <w:highlight w:val="none"/>
        </w:rPr>
        <w:t>年8月</w:t>
      </w:r>
      <w:r>
        <w:rPr>
          <w:rFonts w:hint="eastAsia" w:ascii="仿宋_GB2312" w:eastAsia="仿宋_GB2312"/>
          <w:color w:val="auto"/>
          <w:szCs w:val="32"/>
          <w:highlight w:val="none"/>
          <w:lang w:val="en-US" w:eastAsia="zh-CN"/>
        </w:rPr>
        <w:t>22</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numPr>
          <w:ilvl w:val="0"/>
          <w:numId w:val="2"/>
        </w:numPr>
        <w:ind w:firstLine="643"/>
        <w:rPr>
          <w:rFonts w:ascii="仿宋_GB2312" w:eastAsia="仿宋_GB2312"/>
          <w:color w:val="auto"/>
          <w:szCs w:val="32"/>
          <w:highlight w:val="none"/>
        </w:rPr>
      </w:pPr>
      <w:r>
        <w:rPr>
          <w:rFonts w:hint="eastAsia" w:ascii="仿宋_GB2312" w:eastAsia="仿宋_GB2312"/>
          <w:b/>
          <w:color w:val="auto"/>
          <w:szCs w:val="32"/>
          <w:highlight w:val="none"/>
          <w:lang w:eastAsia="zh-CN"/>
        </w:rPr>
        <w:t>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1</w:t>
      </w:r>
      <w:r>
        <w:rPr>
          <w:rFonts w:hint="eastAsia" w:ascii="仿宋_GB2312" w:eastAsia="仿宋_GB2312"/>
          <w:color w:val="auto"/>
          <w:szCs w:val="32"/>
          <w:highlight w:val="none"/>
        </w:rPr>
        <w:t>.出具专项审计报告的会计师事务所条件问题咨询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市财政局：</w:t>
      </w:r>
      <w:r>
        <w:rPr>
          <w:rFonts w:hint="eastAsia" w:ascii="仿宋_GB2312" w:eastAsia="仿宋_GB2312"/>
          <w:szCs w:val="32"/>
          <w:lang w:val="en-US" w:eastAsia="zh-CN"/>
        </w:rPr>
        <w:t>83515412</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.出具专项鉴证报告的税务师事务所条件</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纳税申报表</w:t>
      </w:r>
      <w:r>
        <w:rPr>
          <w:rFonts w:hint="eastAsia" w:ascii="仿宋_GB2312" w:eastAsia="仿宋_GB2312"/>
          <w:color w:val="auto"/>
          <w:szCs w:val="32"/>
          <w:highlight w:val="none"/>
          <w:lang w:val="en-US" w:eastAsia="zh-CN"/>
        </w:rPr>
        <w:t>和销售发票</w:t>
      </w:r>
      <w:r>
        <w:rPr>
          <w:rFonts w:hint="eastAsia" w:ascii="仿宋_GB2312" w:eastAsia="仿宋_GB2312"/>
          <w:color w:val="auto"/>
          <w:szCs w:val="32"/>
          <w:highlight w:val="none"/>
        </w:rPr>
        <w:t>问题咨询</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lang w:val="en-US" w:eastAsia="zh-CN"/>
        </w:rPr>
        <w:t>83876901</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3.其他问题咨询</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市科创委：</w:t>
      </w:r>
      <w:r>
        <w:rPr>
          <w:rFonts w:hint="eastAsia" w:ascii="仿宋_GB2312" w:eastAsia="仿宋_GB2312"/>
          <w:color w:val="auto"/>
          <w:szCs w:val="32"/>
          <w:highlight w:val="none"/>
          <w:lang w:val="en-US" w:eastAsia="zh-CN"/>
        </w:rPr>
        <w:t>86329795</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26548598</w:t>
      </w:r>
      <w:r>
        <w:rPr>
          <w:rFonts w:hint="eastAsia" w:ascii="仿宋_GB2312" w:eastAsia="仿宋_GB2312"/>
          <w:color w:val="auto"/>
          <w:szCs w:val="32"/>
          <w:highlight w:val="none"/>
        </w:rPr>
        <w:t>、88127373、88125094。</w:t>
      </w:r>
    </w:p>
    <w:p>
      <w:pPr>
        <w:numPr>
          <w:ilvl w:val="0"/>
          <w:numId w:val="2"/>
        </w:numPr>
        <w:ind w:firstLine="643"/>
        <w:rPr>
          <w:rFonts w:ascii="仿宋_GB2312" w:eastAsia="仿宋_GB2312"/>
          <w:b/>
          <w:color w:val="auto"/>
          <w:szCs w:val="32"/>
          <w:highlight w:val="none"/>
        </w:rPr>
      </w:pPr>
      <w:r>
        <w:rPr>
          <w:rFonts w:hint="eastAsia" w:ascii="仿宋_GB2312" w:eastAsia="仿宋_GB2312"/>
          <w:b/>
          <w:color w:val="auto"/>
          <w:szCs w:val="32"/>
          <w:highlight w:val="none"/>
        </w:rPr>
        <w:t>受理地点</w:t>
      </w:r>
    </w:p>
    <w:p>
      <w:pPr>
        <w:ind w:left="640" w:leftChars="200" w:firstLine="0" w:firstLineChars="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val="en-US" w:eastAsia="zh-CN"/>
        </w:rPr>
        <w:t>无纸化申报。</w:t>
      </w:r>
    </w:p>
    <w:p>
      <w:pPr>
        <w:ind w:firstLine="64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企业自我评价——“高新技术企业认定管理工作网”注册登记——深圳市科技业务管理系统注册登记</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网上申报——向市科技创新委员会提交申请材料——市科技创新委员会组织专家评审——深圳市高新技术企业认定办公室审查认定——全国高新技术企业认定管理工作领导小组办公室公示审查——全国高新技术企业认定管理工作领导小组办公室备案、公告</w:t>
      </w:r>
      <w:r>
        <w:rPr>
          <w:rFonts w:hint="eastAsia" w:ascii="微软雅黑" w:hAnsi="微软雅黑" w:eastAsia="微软雅黑" w:cs="微软雅黑"/>
          <w:color w:val="auto"/>
          <w:szCs w:val="32"/>
          <w:highlight w:val="none"/>
        </w:rPr>
        <w:t>、</w:t>
      </w:r>
      <w:r>
        <w:rPr>
          <w:rFonts w:hint="eastAsia" w:ascii="仿宋_GB2312" w:eastAsia="仿宋_GB2312"/>
          <w:color w:val="auto"/>
          <w:szCs w:val="32"/>
          <w:highlight w:val="none"/>
        </w:rPr>
        <w:t>颁发证书——市科技创新委员会确定高新技术企业培育入库条件——市科技创新委员会公示、公告高新技术企业培育入库名单</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rPr>
          <w:rStyle w:val="7"/>
          <w:rFonts w:ascii="仿宋_GB2312" w:eastAsia="仿宋_GB2312"/>
          <w:color w:val="auto"/>
          <w:szCs w:val="32"/>
          <w:highlight w:val="none"/>
        </w:rPr>
      </w:pPr>
      <w:r>
        <w:rPr>
          <w:rFonts w:hint="eastAsia" w:ascii="仿宋_GB2312" w:eastAsia="仿宋_GB2312"/>
          <w:color w:val="auto"/>
          <w:szCs w:val="32"/>
          <w:highlight w:val="none"/>
        </w:rPr>
        <w:t>附件：</w:t>
      </w:r>
      <w:r>
        <w:rPr>
          <w:rFonts w:hint="eastAsia" w:ascii="仿宋_GB2312" w:eastAsia="仿宋_GB2312"/>
          <w:color w:val="auto"/>
          <w:szCs w:val="32"/>
          <w:highlight w:val="none"/>
          <w:u w:val="none"/>
        </w:rPr>
        <w:fldChar w:fldCharType="begin"/>
      </w:r>
      <w:r>
        <w:rPr>
          <w:rFonts w:hint="eastAsia" w:ascii="仿宋_GB2312" w:eastAsia="仿宋_GB2312"/>
          <w:color w:val="auto"/>
          <w:szCs w:val="32"/>
          <w:highlight w:val="none"/>
          <w:u w:val="none"/>
        </w:rPr>
        <w:instrText xml:space="preserve"> HYPERLINK "https://shenzhen.chinatax.gov.cn/sztax/xxgk/tzgg/202205/0c589c1d76184b59a4a7f16701eb9f4d.shtml" </w:instrText>
      </w:r>
      <w:r>
        <w:rPr>
          <w:rFonts w:hint="eastAsia" w:ascii="仿宋_GB2312" w:eastAsia="仿宋_GB2312"/>
          <w:color w:val="auto"/>
          <w:szCs w:val="32"/>
          <w:highlight w:val="none"/>
          <w:u w:val="none"/>
        </w:rPr>
        <w:fldChar w:fldCharType="separate"/>
      </w:r>
      <w:r>
        <w:rPr>
          <w:rStyle w:val="7"/>
          <w:rFonts w:hint="eastAsia" w:ascii="仿宋_GB2312" w:eastAsia="仿宋_GB2312"/>
          <w:color w:val="auto"/>
          <w:szCs w:val="32"/>
          <w:highlight w:val="none"/>
        </w:rPr>
        <w:t>202</w:t>
      </w:r>
      <w:r>
        <w:rPr>
          <w:rStyle w:val="7"/>
          <w:rFonts w:hint="eastAsia" w:ascii="仿宋_GB2312" w:eastAsia="仿宋_GB2312"/>
          <w:color w:val="auto"/>
          <w:szCs w:val="32"/>
          <w:highlight w:val="none"/>
          <w:lang w:val="en-US" w:eastAsia="zh-CN"/>
        </w:rPr>
        <w:t>2</w:t>
      </w:r>
      <w:r>
        <w:rPr>
          <w:rStyle w:val="7"/>
          <w:rFonts w:hint="eastAsia" w:ascii="仿宋_GB2312" w:eastAsia="仿宋_GB2312"/>
          <w:color w:val="auto"/>
          <w:szCs w:val="32"/>
          <w:highlight w:val="none"/>
        </w:rPr>
        <w:t>年高新技术企业专项鉴证税务师事务所名单</w:t>
      </w:r>
    </w:p>
    <w:p>
      <w:pPr>
        <w:ind w:firstLine="640"/>
        <w:rPr>
          <w:rFonts w:ascii="仿宋_GB2312" w:eastAsia="仿宋_GB2312"/>
          <w:color w:val="auto"/>
          <w:szCs w:val="32"/>
          <w:highlight w:val="none"/>
        </w:rPr>
      </w:pPr>
      <w:r>
        <w:rPr>
          <w:rFonts w:hint="eastAsia" w:ascii="仿宋_GB2312" w:eastAsia="仿宋_GB2312"/>
          <w:color w:val="auto"/>
          <w:szCs w:val="32"/>
          <w:highlight w:val="none"/>
          <w:u w:val="none"/>
        </w:rPr>
        <w:fldChar w:fldCharType="end"/>
      </w: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2019年-2021年取得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abstractNum w:abstractNumId="1">
    <w:nsid w:val="5AAD6345"/>
    <w:multiLevelType w:val="singleLevel"/>
    <w:tmpl w:val="5AAD634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5B39EF"/>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7B253C"/>
    <w:rsid w:val="17986AC7"/>
    <w:rsid w:val="182B3F96"/>
    <w:rsid w:val="182C7D80"/>
    <w:rsid w:val="18A9631D"/>
    <w:rsid w:val="18F32B73"/>
    <w:rsid w:val="190714A6"/>
    <w:rsid w:val="191C2CD5"/>
    <w:rsid w:val="193A64CE"/>
    <w:rsid w:val="19CF2009"/>
    <w:rsid w:val="19D37665"/>
    <w:rsid w:val="1A70334E"/>
    <w:rsid w:val="1AB12F0C"/>
    <w:rsid w:val="1AC77FE3"/>
    <w:rsid w:val="1B605999"/>
    <w:rsid w:val="1B782916"/>
    <w:rsid w:val="1C4E22BB"/>
    <w:rsid w:val="1C522952"/>
    <w:rsid w:val="1C534A9A"/>
    <w:rsid w:val="1C9E3F9B"/>
    <w:rsid w:val="1CEB4B2F"/>
    <w:rsid w:val="1D56663F"/>
    <w:rsid w:val="1D653C6E"/>
    <w:rsid w:val="1E09309B"/>
    <w:rsid w:val="1EAB073E"/>
    <w:rsid w:val="1EBD45EC"/>
    <w:rsid w:val="1F4E3C68"/>
    <w:rsid w:val="1FEF0902"/>
    <w:rsid w:val="20F90B30"/>
    <w:rsid w:val="21005BB7"/>
    <w:rsid w:val="21921EEF"/>
    <w:rsid w:val="21DA73E4"/>
    <w:rsid w:val="221D4BF2"/>
    <w:rsid w:val="22543247"/>
    <w:rsid w:val="230130F1"/>
    <w:rsid w:val="232514FF"/>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C277BEE"/>
    <w:rsid w:val="4C2E1164"/>
    <w:rsid w:val="4CC773FD"/>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E152C2E"/>
    <w:rsid w:val="6F503F79"/>
    <w:rsid w:val="6F6509E8"/>
    <w:rsid w:val="6F7FD790"/>
    <w:rsid w:val="6FAF9F36"/>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B2EC7B6"/>
    <w:rsid w:val="7BE251D4"/>
    <w:rsid w:val="7CB95B15"/>
    <w:rsid w:val="7D141DDD"/>
    <w:rsid w:val="7D270D8D"/>
    <w:rsid w:val="7D7EDD7E"/>
    <w:rsid w:val="7D851C20"/>
    <w:rsid w:val="7DAB7037"/>
    <w:rsid w:val="7DE218B7"/>
    <w:rsid w:val="7E7A0ECD"/>
    <w:rsid w:val="7F2919A1"/>
    <w:rsid w:val="7F8D8AC2"/>
    <w:rsid w:val="7FBAC7DC"/>
    <w:rsid w:val="7FC4214A"/>
    <w:rsid w:val="7FDFC5BF"/>
    <w:rsid w:val="7FF735AC"/>
    <w:rsid w:val="972DCFB4"/>
    <w:rsid w:val="97ED8AEC"/>
    <w:rsid w:val="9DF15A3C"/>
    <w:rsid w:val="9FDFF847"/>
    <w:rsid w:val="A7BB1DA6"/>
    <w:rsid w:val="AACF20B4"/>
    <w:rsid w:val="ABFFFABA"/>
    <w:rsid w:val="B66BD4DE"/>
    <w:rsid w:val="B7F71664"/>
    <w:rsid w:val="BB8D08C5"/>
    <w:rsid w:val="BBE62AC8"/>
    <w:rsid w:val="BFEFAFD1"/>
    <w:rsid w:val="CEF74925"/>
    <w:rsid w:val="D7DB9E02"/>
    <w:rsid w:val="D7EFE11B"/>
    <w:rsid w:val="DECD4D1B"/>
    <w:rsid w:val="DF678552"/>
    <w:rsid w:val="DFAE3CF3"/>
    <w:rsid w:val="DFD8478B"/>
    <w:rsid w:val="E6EE12A2"/>
    <w:rsid w:val="ED783B78"/>
    <w:rsid w:val="EEEF6871"/>
    <w:rsid w:val="EFFFB8E8"/>
    <w:rsid w:val="F1C998D9"/>
    <w:rsid w:val="F6FD32AA"/>
    <w:rsid w:val="F75FC491"/>
    <w:rsid w:val="F77D1999"/>
    <w:rsid w:val="FCFFDBB6"/>
    <w:rsid w:val="FD938DBA"/>
    <w:rsid w:val="FDFDFF71"/>
    <w:rsid w:val="FEA1A5EE"/>
    <w:rsid w:val="FEE6C450"/>
    <w:rsid w:val="FF7F03B8"/>
    <w:rsid w:val="FFDDB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4503</Words>
  <Characters>4817</Characters>
  <Lines>32</Lines>
  <Paragraphs>9</Paragraphs>
  <TotalTime>2</TotalTime>
  <ScaleCrop>false</ScaleCrop>
  <LinksUpToDate>false</LinksUpToDate>
  <CharactersWithSpaces>4839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2019-06-08T17:29:00Z</dcterms:created>
  <dc:creator>王芡</dc:creator>
  <cp:lastModifiedBy>芬达不爱可乐</cp:lastModifiedBy>
  <cp:lastPrinted>2022-05-28T15:18:00Z</cp:lastPrinted>
  <dcterms:modified xsi:type="dcterms:W3CDTF">2022-05-30T10:15:48Z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483C0AA4B3F745B89F3745E03399C2F3</vt:lpwstr>
  </property>
</Properties>
</file>