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深圳市盐田区工业和信息化局：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我司申请了“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《盐田区构建现代产业体系促进经济高质量发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展扶持办法》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-企业贷款贴息贴保资助”相关项目。我司承诺：本次申请涉及的贷款是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用于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eastAsia="zh-CN"/>
        </w:rPr>
        <w:t>我司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的生产经营，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eastAsia="zh-CN"/>
        </w:rPr>
        <w:t>未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</w:rPr>
        <w:t>用于并购贷款、国家产业政策禁止和限制的项目以及参与民间借贷、投资资本市场和个人消费等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如违法该承诺，我司同意按照贵局的书面要求将该项目已获得的资助资金进行退还。如有违反，我司愿意承担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相应的法律责任。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承诺人：XXX公司（加盖公章）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法定代表人（或负责人）（签字或加盖私章）：     XXX年XX月XX日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bookmarkEnd w:id="0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EEFFE48"/>
    <w:rsid w:val="4A1947CF"/>
    <w:rsid w:val="EFFFE312"/>
    <w:rsid w:val="FF8B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yt</cp:lastModifiedBy>
  <dcterms:modified xsi:type="dcterms:W3CDTF">2022-05-24T18:21:24Z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