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D1E" w:rsidRDefault="009F6D1E" w:rsidP="009F6D1E">
      <w:pPr>
        <w:spacing w:line="300" w:lineRule="exact"/>
        <w:rPr>
          <w:rFonts w:ascii="黑体" w:eastAsia="黑体"/>
          <w:color w:val="000000"/>
          <w:sz w:val="32"/>
          <w:szCs w:val="32"/>
        </w:rPr>
      </w:pPr>
      <w:r w:rsidRPr="00093A57">
        <w:rPr>
          <w:rFonts w:ascii="黑体" w:eastAsia="黑体" w:hint="eastAsia"/>
          <w:color w:val="000000"/>
          <w:sz w:val="32"/>
          <w:szCs w:val="32"/>
        </w:rPr>
        <w:t>附件</w:t>
      </w:r>
      <w:r>
        <w:rPr>
          <w:rFonts w:ascii="黑体" w:eastAsia="黑体" w:hint="eastAsia"/>
          <w:color w:val="000000"/>
          <w:sz w:val="32"/>
          <w:szCs w:val="32"/>
        </w:rPr>
        <w:t>4</w:t>
      </w:r>
      <w:r w:rsidRPr="00093A57">
        <w:rPr>
          <w:rFonts w:ascii="黑体" w:eastAsia="黑体" w:hint="eastAsia"/>
          <w:color w:val="000000"/>
          <w:sz w:val="32"/>
          <w:szCs w:val="32"/>
        </w:rPr>
        <w:t>-</w:t>
      </w:r>
      <w:r>
        <w:rPr>
          <w:rFonts w:ascii="黑体" w:eastAsia="黑体" w:hint="eastAsia"/>
          <w:color w:val="000000"/>
          <w:sz w:val="32"/>
          <w:szCs w:val="32"/>
        </w:rPr>
        <w:t>8</w:t>
      </w:r>
    </w:p>
    <w:p w:rsidR="009F6D1E" w:rsidRPr="00093A57" w:rsidRDefault="009F6D1E" w:rsidP="009F6D1E">
      <w:pPr>
        <w:spacing w:line="300" w:lineRule="exact"/>
        <w:rPr>
          <w:rFonts w:ascii="黑体" w:eastAsia="黑体"/>
          <w:color w:val="000000"/>
          <w:sz w:val="32"/>
          <w:szCs w:val="32"/>
        </w:rPr>
      </w:pPr>
    </w:p>
    <w:p w:rsidR="009F6D1E" w:rsidRDefault="009F6D1E" w:rsidP="009F6D1E">
      <w:pPr>
        <w:jc w:val="center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  <w:r w:rsidRPr="0053068D">
        <w:rPr>
          <w:rFonts w:ascii="宋体" w:hAnsi="宋体" w:cs="宋体" w:hint="eastAsia"/>
          <w:b/>
          <w:bCs/>
          <w:color w:val="000000"/>
          <w:kern w:val="0"/>
          <w:sz w:val="36"/>
          <w:szCs w:val="36"/>
          <w:u w:val="single"/>
        </w:rPr>
        <w:t>____</w:t>
      </w:r>
      <w:r w:rsidRPr="0053068D"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年度海铁联运班列盐田港</w:t>
      </w: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倒箱</w:t>
      </w:r>
      <w:r w:rsidRPr="0053068D"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箱量清单</w:t>
      </w:r>
    </w:p>
    <w:p w:rsidR="009F6D1E" w:rsidRPr="0053068D" w:rsidRDefault="009F6D1E" w:rsidP="009F6D1E">
      <w:pPr>
        <w:jc w:val="center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（倒箱）</w:t>
      </w:r>
    </w:p>
    <w:p w:rsidR="009F6D1E" w:rsidRPr="00093A57" w:rsidRDefault="009F6D1E" w:rsidP="009F6D1E">
      <w:pPr>
        <w:wordWrap w:val="0"/>
        <w:jc w:val="right"/>
        <w:rPr>
          <w:color w:val="000000"/>
        </w:rPr>
      </w:pPr>
    </w:p>
    <w:tbl>
      <w:tblPr>
        <w:tblW w:w="10546" w:type="dxa"/>
        <w:jc w:val="center"/>
        <w:tblInd w:w="-339" w:type="dxa"/>
        <w:tblLook w:val="04A0"/>
      </w:tblPr>
      <w:tblGrid>
        <w:gridCol w:w="428"/>
        <w:gridCol w:w="1085"/>
        <w:gridCol w:w="708"/>
        <w:gridCol w:w="567"/>
        <w:gridCol w:w="667"/>
        <w:gridCol w:w="702"/>
        <w:gridCol w:w="1125"/>
        <w:gridCol w:w="985"/>
        <w:gridCol w:w="710"/>
        <w:gridCol w:w="702"/>
        <w:gridCol w:w="1126"/>
        <w:gridCol w:w="760"/>
        <w:gridCol w:w="981"/>
      </w:tblGrid>
      <w:tr w:rsidR="009F6D1E" w:rsidRPr="008240AD" w:rsidTr="008B71D8">
        <w:trPr>
          <w:trHeight w:val="270"/>
          <w:jc w:val="center"/>
        </w:trPr>
        <w:tc>
          <w:tcPr>
            <w:tcW w:w="105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D1E" w:rsidRPr="008240AD" w:rsidRDefault="009F6D1E" w:rsidP="008B71D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8240A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海铁联运企业：</w:t>
            </w:r>
          </w:p>
        </w:tc>
      </w:tr>
      <w:tr w:rsidR="009F6D1E" w:rsidRPr="008240AD" w:rsidTr="008B71D8">
        <w:trPr>
          <w:trHeight w:val="330"/>
          <w:jc w:val="center"/>
        </w:trPr>
        <w:tc>
          <w:tcPr>
            <w:tcW w:w="105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8240AD" w:rsidRDefault="009F6D1E" w:rsidP="008B71D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8240AD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盐田港中转箱量TEU：</w:t>
            </w:r>
          </w:p>
        </w:tc>
      </w:tr>
      <w:tr w:rsidR="009F6D1E" w:rsidRPr="008240AD" w:rsidTr="008B71D8">
        <w:trPr>
          <w:trHeight w:val="480"/>
          <w:jc w:val="center"/>
        </w:trPr>
        <w:tc>
          <w:tcPr>
            <w:tcW w:w="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6D1E" w:rsidRPr="008240AD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8240AD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6D1E" w:rsidRPr="008240AD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8240AD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盐田站点(盐田)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6D1E" w:rsidRPr="008240AD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8240AD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外地站点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6D1E" w:rsidRPr="008240AD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8240AD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车次</w:t>
            </w:r>
          </w:p>
        </w:tc>
        <w:tc>
          <w:tcPr>
            <w:tcW w:w="34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6D1E" w:rsidRPr="008240AD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8240AD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原箱信息</w:t>
            </w:r>
          </w:p>
        </w:tc>
        <w:tc>
          <w:tcPr>
            <w:tcW w:w="25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6D1E" w:rsidRPr="008240AD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8240AD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倒箱信息</w:t>
            </w:r>
          </w:p>
        </w:tc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6D1E" w:rsidRPr="008240AD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8240AD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去程/返程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6D1E" w:rsidRPr="008240AD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8240AD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装/卸车日期(盐田站点)</w:t>
            </w:r>
          </w:p>
        </w:tc>
      </w:tr>
      <w:tr w:rsidR="009F6D1E" w:rsidRPr="008240AD" w:rsidTr="008B71D8">
        <w:trPr>
          <w:trHeight w:val="720"/>
          <w:jc w:val="center"/>
        </w:trPr>
        <w:tc>
          <w:tcPr>
            <w:tcW w:w="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6D1E" w:rsidRPr="008240AD" w:rsidRDefault="009F6D1E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6D1E" w:rsidRPr="008240AD" w:rsidRDefault="009F6D1E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6D1E" w:rsidRPr="008240AD" w:rsidRDefault="009F6D1E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6D1E" w:rsidRPr="008240AD" w:rsidRDefault="009F6D1E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8240AD" w:rsidRDefault="009F6D1E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8240AD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箱号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8240AD" w:rsidRDefault="009F6D1E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8240AD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箱型尺寸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8240AD" w:rsidRDefault="009F6D1E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8240AD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海运柜/铁路柜(0/1)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8240AD" w:rsidRDefault="009F6D1E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8240AD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空重标识(E/F)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8240AD" w:rsidRDefault="009F6D1E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8240AD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箱号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8240AD" w:rsidRDefault="009F6D1E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8240AD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箱型尺寸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8240AD" w:rsidRDefault="009F6D1E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8240AD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海运柜/铁路柜(0/1)</w:t>
            </w:r>
          </w:p>
        </w:tc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6D1E" w:rsidRPr="008240AD" w:rsidRDefault="009F6D1E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6D1E" w:rsidRPr="008240AD" w:rsidRDefault="009F6D1E" w:rsidP="008B71D8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 w:rsidR="009F6D1E" w:rsidRPr="00093A57" w:rsidTr="008B71D8">
        <w:trPr>
          <w:trHeight w:val="270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</w:tr>
      <w:tr w:rsidR="009F6D1E" w:rsidRPr="00093A57" w:rsidTr="008B71D8">
        <w:trPr>
          <w:trHeight w:val="270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</w:tr>
      <w:tr w:rsidR="009F6D1E" w:rsidRPr="00093A57" w:rsidTr="008B71D8">
        <w:trPr>
          <w:trHeight w:val="270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</w:tr>
      <w:tr w:rsidR="009F6D1E" w:rsidRPr="00093A57" w:rsidTr="008B71D8">
        <w:trPr>
          <w:trHeight w:val="270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</w:tr>
      <w:tr w:rsidR="009F6D1E" w:rsidRPr="00093A57" w:rsidTr="008B71D8">
        <w:trPr>
          <w:trHeight w:val="270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</w:tr>
      <w:tr w:rsidR="009F6D1E" w:rsidRPr="00093A57" w:rsidTr="008B71D8">
        <w:trPr>
          <w:trHeight w:val="270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</w:tr>
      <w:tr w:rsidR="009F6D1E" w:rsidRPr="00093A57" w:rsidTr="008B71D8">
        <w:trPr>
          <w:trHeight w:val="270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</w:tr>
      <w:tr w:rsidR="009F6D1E" w:rsidRPr="00093A57" w:rsidTr="008B71D8">
        <w:trPr>
          <w:trHeight w:val="270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</w:tr>
      <w:tr w:rsidR="009F6D1E" w:rsidRPr="00093A57" w:rsidTr="008B71D8">
        <w:trPr>
          <w:trHeight w:val="270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</w:tr>
      <w:tr w:rsidR="009F6D1E" w:rsidRPr="00093A57" w:rsidTr="008B71D8">
        <w:trPr>
          <w:trHeight w:val="270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93A5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D1E" w:rsidRPr="00093A57" w:rsidRDefault="009F6D1E" w:rsidP="008B71D8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</w:tr>
    </w:tbl>
    <w:p w:rsidR="009F6D1E" w:rsidRPr="00093A57" w:rsidRDefault="009F6D1E" w:rsidP="009F6D1E">
      <w:pPr>
        <w:jc w:val="right"/>
        <w:rPr>
          <w:color w:val="000000"/>
        </w:rPr>
      </w:pPr>
      <w:r w:rsidRPr="00093A57">
        <w:rPr>
          <w:rFonts w:hint="eastAsia"/>
          <w:color w:val="000000"/>
        </w:rPr>
        <w:t xml:space="preserve">          </w:t>
      </w:r>
    </w:p>
    <w:p w:rsidR="009F6D1E" w:rsidRPr="00093A57" w:rsidRDefault="009F6D1E" w:rsidP="009F6D1E">
      <w:pPr>
        <w:ind w:right="420"/>
        <w:jc w:val="right"/>
        <w:rPr>
          <w:color w:val="000000"/>
          <w:u w:val="single"/>
        </w:rPr>
      </w:pPr>
      <w:r w:rsidRPr="00093A57">
        <w:rPr>
          <w:rFonts w:hint="eastAsia"/>
          <w:color w:val="000000"/>
        </w:rPr>
        <w:t>制表日期：</w:t>
      </w:r>
      <w:r w:rsidRPr="00093A57">
        <w:rPr>
          <w:rFonts w:hint="eastAsia"/>
          <w:color w:val="000000"/>
          <w:u w:val="single"/>
        </w:rPr>
        <w:t xml:space="preserve">                </w:t>
      </w:r>
      <w:r w:rsidRPr="00093A57">
        <w:rPr>
          <w:color w:val="000000"/>
          <w:u w:val="single"/>
        </w:rPr>
        <w:softHyphen/>
      </w:r>
      <w:r w:rsidRPr="00093A57">
        <w:rPr>
          <w:rFonts w:hint="eastAsia"/>
          <w:color w:val="000000"/>
          <w:u w:val="single"/>
        </w:rPr>
        <w:t xml:space="preserve">   </w:t>
      </w:r>
    </w:p>
    <w:p w:rsidR="009F6D1E" w:rsidRPr="00093A57" w:rsidRDefault="009F6D1E" w:rsidP="009F6D1E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填表说明：</w:t>
      </w:r>
    </w:p>
    <w:p w:rsidR="009F6D1E" w:rsidRPr="00093A57" w:rsidRDefault="009F6D1E" w:rsidP="009F6D1E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1.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站点(盐田)：海铁联运班列在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的装卸站点，即盐田；</w:t>
      </w:r>
    </w:p>
    <w:p w:rsidR="009F6D1E" w:rsidRPr="00093A57" w:rsidRDefault="009F6D1E" w:rsidP="009F6D1E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2.外地站点：海铁联运班列在外地的装卸站点，例如：东莞石龙、湖南长沙、重庆等；</w:t>
      </w:r>
    </w:p>
    <w:p w:rsidR="009F6D1E" w:rsidRPr="00093A57" w:rsidRDefault="009F6D1E" w:rsidP="009F6D1E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3.车次：海铁联运班列的车次，例如：</w:t>
      </w:r>
      <w:r w:rsidRPr="00093A57">
        <w:rPr>
          <w:rFonts w:ascii="仿宋" w:eastAsia="仿宋" w:hAnsi="仿宋" w:cs="微软雅黑"/>
          <w:bCs/>
          <w:color w:val="000000"/>
          <w:sz w:val="24"/>
        </w:rPr>
        <w:t>H358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等；</w:t>
      </w:r>
    </w:p>
    <w:p w:rsidR="009F6D1E" w:rsidRPr="00093A57" w:rsidRDefault="009F6D1E" w:rsidP="009F6D1E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4.箱号：分别填写倒箱前和倒箱后的箱号；</w:t>
      </w:r>
    </w:p>
    <w:p w:rsidR="009F6D1E" w:rsidRPr="00093A57" w:rsidRDefault="009F6D1E" w:rsidP="009F6D1E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5.箱型尺寸：对应箱号的箱型尺寸，例如：20GP、40HC等；</w:t>
      </w:r>
    </w:p>
    <w:p w:rsidR="009F6D1E" w:rsidRPr="00093A57" w:rsidRDefault="009F6D1E" w:rsidP="009F6D1E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6.海运柜/铁路柜(0/1)：海运柜填写0，铁路柜填写1；</w:t>
      </w:r>
    </w:p>
    <w:p w:rsidR="009F6D1E" w:rsidRPr="00093A57" w:rsidRDefault="009F6D1E" w:rsidP="009F6D1E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7.空重标识(E/F)：空箱填写E，重箱填写F；</w:t>
      </w:r>
    </w:p>
    <w:p w:rsidR="009F6D1E" w:rsidRPr="00093A57" w:rsidRDefault="009F6D1E" w:rsidP="009F6D1E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8.去程/返程：从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运往外地的集装箱填去程，从外地运回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的集装箱填返程；</w:t>
      </w:r>
    </w:p>
    <w:p w:rsidR="009F6D1E" w:rsidRPr="00093A57" w:rsidRDefault="009F6D1E" w:rsidP="009F6D1E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9.装/卸车日期(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站点)：去程填集装箱在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站点的装车日期，返程填集装箱在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站点的卸车日期，格式：YYYYMMDD。</w:t>
      </w:r>
    </w:p>
    <w:p w:rsidR="00304CBA" w:rsidRDefault="00304CBA" w:rsidP="009F6D1E"/>
    <w:sectPr w:rsidR="00304C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CBA" w:rsidRDefault="00304CBA" w:rsidP="009F6D1E">
      <w:r>
        <w:separator/>
      </w:r>
    </w:p>
  </w:endnote>
  <w:endnote w:type="continuationSeparator" w:id="1">
    <w:p w:rsidR="00304CBA" w:rsidRDefault="00304CBA" w:rsidP="009F6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CBA" w:rsidRDefault="00304CBA" w:rsidP="009F6D1E">
      <w:r>
        <w:separator/>
      </w:r>
    </w:p>
  </w:footnote>
  <w:footnote w:type="continuationSeparator" w:id="1">
    <w:p w:rsidR="00304CBA" w:rsidRDefault="00304CBA" w:rsidP="009F6D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D1E"/>
    <w:rsid w:val="00304CBA"/>
    <w:rsid w:val="009F6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D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D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D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D1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D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Company>盐田区政府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李浩铭</dc:creator>
  <cp:keywords/>
  <dc:description/>
  <cp:lastModifiedBy>李浩铭</cp:lastModifiedBy>
  <cp:revision>2</cp:revision>
  <dcterms:created xsi:type="dcterms:W3CDTF">2020-07-17T09:39:00Z</dcterms:created>
  <dcterms:modified xsi:type="dcterms:W3CDTF">2020-07-17T09:39:00Z</dcterms:modified>
</cp:coreProperties>
</file>