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C113E" w14:textId="77777777" w:rsidR="008A6568" w:rsidRPr="008A6568" w:rsidRDefault="008A6568" w:rsidP="008A6568">
      <w:pPr>
        <w:widowControl/>
        <w:shd w:val="clear" w:color="auto" w:fill="FFFFFF"/>
        <w:jc w:val="center"/>
        <w:outlineLvl w:val="0"/>
        <w:rPr>
          <w:rFonts w:ascii="SourceHanSansCN" w:eastAsia="宋体" w:hAnsi="SourceHanSansCN" w:cs="宋体"/>
          <w:b/>
          <w:bCs/>
          <w:color w:val="000000"/>
          <w:kern w:val="36"/>
          <w:sz w:val="48"/>
          <w:szCs w:val="48"/>
        </w:rPr>
      </w:pPr>
      <w:r w:rsidRPr="008A6568">
        <w:rPr>
          <w:rFonts w:ascii="SourceHanSansCN" w:eastAsia="宋体" w:hAnsi="SourceHanSansCN" w:cs="宋体"/>
          <w:b/>
          <w:bCs/>
          <w:color w:val="000000"/>
          <w:kern w:val="36"/>
          <w:sz w:val="48"/>
          <w:szCs w:val="48"/>
        </w:rPr>
        <w:t>深圳市南山区人民政府关于印发《南山区促进产业高质量发展专项资金管理办法》等产业扶持政策的通知</w:t>
      </w:r>
    </w:p>
    <w:p w14:paraId="7998E44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sz w:val="21"/>
          <w:szCs w:val="21"/>
        </w:rPr>
      </w:pPr>
    </w:p>
    <w:p w14:paraId="556B5279" w14:textId="19DE20B1"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各街道办，区直各单位，驻区有关单位：</w:t>
      </w:r>
    </w:p>
    <w:p w14:paraId="1147D35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《南山区促进产业高质量发展专项资金管理办法》等产业扶持政策已经区政府同意，现予印发，请认真贯彻执行。</w:t>
      </w:r>
    </w:p>
    <w:p w14:paraId="0B843D60" w14:textId="77777777" w:rsidR="008A6568" w:rsidRPr="008A6568" w:rsidRDefault="008A6568" w:rsidP="008A6568">
      <w:pPr>
        <w:widowControl/>
        <w:shd w:val="clear" w:color="auto" w:fill="FFFFFF"/>
        <w:spacing w:after="225" w:line="600" w:lineRule="atLeast"/>
        <w:jc w:val="righ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深圳市南山区人民政府</w:t>
      </w:r>
    </w:p>
    <w:p w14:paraId="6B335441" w14:textId="77777777" w:rsidR="008A6568" w:rsidRPr="008A6568" w:rsidRDefault="008A6568" w:rsidP="008A6568">
      <w:pPr>
        <w:widowControl/>
        <w:shd w:val="clear" w:color="auto" w:fill="FFFFFF"/>
        <w:spacing w:after="225" w:line="600" w:lineRule="atLeast"/>
        <w:jc w:val="righ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18</w:t>
      </w:r>
      <w:r w:rsidRPr="008A6568">
        <w:rPr>
          <w:rFonts w:ascii="SourceHanSansCN" w:eastAsia="宋体" w:hAnsi="SourceHanSansCN" w:cs="宋体"/>
          <w:color w:val="000000"/>
          <w:kern w:val="0"/>
        </w:rPr>
        <w:t>日</w:t>
      </w:r>
    </w:p>
    <w:p w14:paraId="2B342D49"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b/>
          <w:bCs/>
          <w:color w:val="000000"/>
          <w:kern w:val="0"/>
        </w:rPr>
        <w:t>南山区促进产业高质量发展专项资金管理办法</w:t>
      </w:r>
    </w:p>
    <w:p w14:paraId="0BBA241D"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总</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7F0810C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为抢抓粤港澳大湾区建设、深圳先行示范区建设重大机遇，打造世界级创新型滨海中心城区，建设现代化产业体系，深入实施</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总部研发</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高端制造</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产业发展战略，发展实体经济，巩固传统优势产业领先地位，推动南山</w:t>
      </w:r>
      <w:r w:rsidRPr="008A6568">
        <w:rPr>
          <w:rFonts w:ascii="SourceHanSansCN" w:eastAsia="宋体" w:hAnsi="SourceHanSansCN" w:cs="宋体"/>
          <w:color w:val="000000"/>
          <w:kern w:val="0"/>
        </w:rPr>
        <w:t>“14+7”</w:t>
      </w:r>
      <w:r w:rsidRPr="008A6568">
        <w:rPr>
          <w:rFonts w:ascii="SourceHanSansCN" w:eastAsia="宋体" w:hAnsi="SourceHanSansCN" w:cs="宋体"/>
          <w:color w:val="000000"/>
          <w:kern w:val="0"/>
        </w:rPr>
        <w:t>战略性新兴产业和未来产业布局融合集群发展，加快产业结构优化升级，实现经济高质量发展，根据国家、省、市有关鼓励、促进产业发展的政策措施，结合南山区实际，制定本办法。</w:t>
      </w:r>
    </w:p>
    <w:p w14:paraId="73795F0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区政府设立南山区促进产业高质量发展专项资金（下称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专项资金</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），为促进创新驱动和提升全区社会经济发展水平提供政策性资金支持。</w:t>
      </w:r>
    </w:p>
    <w:p w14:paraId="123EEE8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专项资金的安排使用坚持公平、公开、公正的原则，根据扶持类别、扶持范围和扶持对象的不同特点，分别采用评审、核准等办法确定扶持项目，实行自愿申报、科学决策和绩效评估的管理制度。</w:t>
      </w:r>
    </w:p>
    <w:p w14:paraId="13507A7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专项资金的使用主要采取无偿资助的方式，具体包括核准类资助、评审类资助和专项类资助。核准类项目适用普惠性原则；评审类项目适用择优劣汰原则；专项类项目适用</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方式，专项类项目由各部门提出意见后，报请专项资金领导小组会议审议。各类申报项目的性质、条件、资助方式和资助额度等，以各项产业扶持措施的规定为准。</w:t>
      </w:r>
    </w:p>
    <w:p w14:paraId="1176280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符合条件的企事业单位在项目完成前申报专项资金资助的（下称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事前资助项目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），应与资金主管部门签订合同，明确资金使用要求；在项目完成后申报获得的专项资金，应视同其自有资金，由申报主体依法依规安排使用；资金主管部门可对资金的安排使用提出指导性要求。</w:t>
      </w:r>
    </w:p>
    <w:p w14:paraId="7CE977D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专项资金的具体扶持对象、扶持标准，分别由各项产业扶持措施另行作出规定。</w:t>
      </w:r>
    </w:p>
    <w:p w14:paraId="23A860C2"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专项资金的管理机构与职责</w:t>
      </w:r>
    </w:p>
    <w:p w14:paraId="0D94B58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南山区促进产业高质量发展专项资金领导小组（下称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专项资金领导小组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是资金安排、使用和管理的决策审批机构。区发展改革局、区科技创新局、区工业和信息化局、区人力资源局、区住房建设局、区文化广电旅游体育局、区企业服务中心、市生态环境局南山管理局分别为各项产业扶持措施的资金主管部门。与专项资金的安排、使用和管理相关的各资金主管部门会同区财政部门根据实际情况，适时就各项产业扶持措施资金的撤销、新设、合并及</w:t>
      </w:r>
      <w:r w:rsidRPr="008A6568">
        <w:rPr>
          <w:rFonts w:ascii="SourceHanSansCN" w:eastAsia="宋体" w:hAnsi="SourceHanSansCN" w:cs="宋体"/>
          <w:color w:val="000000"/>
          <w:kern w:val="0"/>
        </w:rPr>
        <w:lastRenderedPageBreak/>
        <w:t>修订、调整提出方案，经专项资金领导小组会议研究同意后按程序报请区政府批准。</w:t>
      </w:r>
    </w:p>
    <w:p w14:paraId="1D05386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专项资金领导小组由区长任组长，各资金主管部门的分管区领导任副组长，组成人员包括区人才工作局、区发展改革局、区科技创新局、区工业和信息化局、区司法局、区财政局、区人力资源局、区住房建设局、区文化广电旅游体育局、区国资局、区统计局、区政务服务数据管理局、区企业服务中心、市生态环境局南山管理局、市市场监督管理局南山监管局等部门主要负责人。专项资金领导小组对资金的安排、使用和管理行使决策权、监督权，专项资金领导小组办公室根据各资金主管部门的申请，组织召开专项资金领导小组会议。在专项资金领导小组下设若干个资金审批专责小组，各专责小组由各分管副区长、各有关部门组成，分管副区长为专责小组组长。专项资金领导小组办公室设在区企业服务中心。</w:t>
      </w:r>
    </w:p>
    <w:p w14:paraId="6C5206B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区企业服务中心履行以下职责：</w:t>
      </w:r>
    </w:p>
    <w:p w14:paraId="21D8438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（一）履行专项资金领导小组办公室职责，根据各资金主管部门的申请，组织召开专项资金领导小组会议，配合完成会议纪要签发；负责专项资金领导小组会议议定事项的督办；</w:t>
      </w:r>
    </w:p>
    <w:p w14:paraId="00A3F3A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（二）负责专项资金管理办法文件的起草，统筹开展管理办法和各项产业扶持措施等文件的宣讲；</w:t>
      </w:r>
    </w:p>
    <w:p w14:paraId="2CC7247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（三）负责项目申报受理，并对申报材料进行形式审查、公示；</w:t>
      </w:r>
    </w:p>
    <w:p w14:paraId="6ECD9D3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（四）统筹各资金主管部门提交会议审议的材料，统一查询相关信息。</w:t>
      </w:r>
    </w:p>
    <w:p w14:paraId="6114A1E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区财政局履行以下职责：</w:t>
      </w:r>
    </w:p>
    <w:p w14:paraId="6F94F50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（一）在审核各资金主管部门年度资金预算及上年度决算的基础上，编制专项资金年度总预算；</w:t>
      </w:r>
    </w:p>
    <w:p w14:paraId="40884DD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（二）对各资金主管部门提交专项资金领导小组会议审议的项目预算资金安排及预算执行情况予以确认，核算申报主体的区级地方财力贡献，并将核算情况报专项资金领导小组办公室汇总；</w:t>
      </w:r>
    </w:p>
    <w:p w14:paraId="481F956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（三）根据各资金主管部门下达项目资助计划，及时安排资金；</w:t>
      </w:r>
    </w:p>
    <w:p w14:paraId="7EB3C89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（四）组织实施专项资金财政监督，根据需要组织开展专项资金重点绩效评价和再评价。</w:t>
      </w:r>
    </w:p>
    <w:p w14:paraId="522334D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各资金主管部门履行以下职责：</w:t>
      </w:r>
    </w:p>
    <w:p w14:paraId="2BAE791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（一）制定各项产业扶持措施、操作规程；</w:t>
      </w:r>
    </w:p>
    <w:p w14:paraId="5F692E0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（二）编制和执行本部门专项资金年度预算及使用计划，并根据实际情况对预算提出调整；</w:t>
      </w:r>
    </w:p>
    <w:p w14:paraId="6118340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（三）审核项目申报，组织开展项目考察、评审和核准工作，提出资金支持意见，处理项目申报主体的咨询和投诉；</w:t>
      </w:r>
    </w:p>
    <w:p w14:paraId="7891278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（四）组织召开专责小组会议，配合完成会议纪要签发；</w:t>
      </w:r>
    </w:p>
    <w:p w14:paraId="73A5E28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（五）对事前资助项目的资金使用情况进行监督管理、项目完成情况进行验收，将企业违规申报和使用专项资金情况及时反馈专项资金领导小组办公室；</w:t>
      </w:r>
    </w:p>
    <w:p w14:paraId="3DEFF3F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（六）组织开展分项资金使用绩效评价。</w:t>
      </w:r>
    </w:p>
    <w:p w14:paraId="39700B8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其他成员单位履行以下职责：</w:t>
      </w:r>
    </w:p>
    <w:p w14:paraId="1A75F82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（一）区司法局：负责对专项资金政策的合规性进行审查；</w:t>
      </w:r>
    </w:p>
    <w:p w14:paraId="3ABCE08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（二）区统计局：负责对申报主体在地统计开展情况进行核查，配合各资金主管部门审查相关统计数据，协助开展专项资金绩效评价工作；</w:t>
      </w:r>
    </w:p>
    <w:p w14:paraId="7AFE936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（三）区政务服务数据管理局：负责统筹政务数据的归集、管理，推进政务数据资源共享和开放，为企业画好像，建立</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一企一档</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信息资源库，精准掌握企业信息。</w:t>
      </w:r>
    </w:p>
    <w:p w14:paraId="1368BF24"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专项资金的安排与管理</w:t>
      </w:r>
    </w:p>
    <w:p w14:paraId="347985E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专项资金按规定实行预算安排。</w:t>
      </w:r>
    </w:p>
    <w:p w14:paraId="3512766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（一）各资金主管部门根据国家、省、市最新政策精神及上年度资助情况，编制下一年度产业发展引导方案，确定专项资金支持的方向、结构、重点及规模。</w:t>
      </w:r>
    </w:p>
    <w:p w14:paraId="20557A4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区财政局根据各资金主管部门产业发展引导方案，结合下一年度财政收支预算和经济发展目标，提出专项资金预算总规模和各项产业扶持措施资金预算安排意见，一并纳入区年度预算草案，按规定程序报批。</w:t>
      </w:r>
    </w:p>
    <w:p w14:paraId="0A40D15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各资金主管部门依据各项产业扶持措施，在批复的各项产业扶持措施预算额度内进行合理分解。按照年度预算编制程序结合上一年度专项资金预算执行情况、绩效目标完成情况和下一年度任务目标，按照预算编制要求制定</w:t>
      </w:r>
      <w:r w:rsidRPr="008A6568">
        <w:rPr>
          <w:rFonts w:ascii="SourceHanSansCN" w:eastAsia="宋体" w:hAnsi="SourceHanSansCN" w:cs="宋体"/>
          <w:color w:val="000000"/>
          <w:kern w:val="0"/>
        </w:rPr>
        <w:lastRenderedPageBreak/>
        <w:t>各项产业扶持措施年度使用计划。年初预算编制时需提交年初产业引导方案、年度绩效目标、绩效目标评价体系，同部门预算一并报区财政局。</w:t>
      </w:r>
    </w:p>
    <w:p w14:paraId="73AC688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（四）同一项产业扶持措施资金内不同扶持类别的资金额度，可由各资金主管部门结合实际需求和使用情况，按预算调剂程序在各自预算额度内统筹调配。</w:t>
      </w:r>
    </w:p>
    <w:p w14:paraId="3833B08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坚持总量控制的原则。</w:t>
      </w:r>
    </w:p>
    <w:p w14:paraId="32090E6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p>
    <w:p w14:paraId="207B597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（二）同一项目不得重复申报资金扶持（含前海合作区制定的同类性质扶持政策）；</w:t>
      </w:r>
    </w:p>
    <w:p w14:paraId="372328D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（三）专项资金评审类资助，同一单位每一年度资助项目不得超过一个，连续资助原则上不得超过五年；</w:t>
      </w:r>
    </w:p>
    <w:p w14:paraId="5AE2329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（四）每家单位同一年度获得的资助金额原则上不超过其上一年度形成的区级地方财力贡献。</w:t>
      </w:r>
    </w:p>
    <w:p w14:paraId="32BCBCE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对于超过上述限制，但资金主管部门认为确实有必要增加资助的，该资金主管部门应向专项资金领导小组会议提交专项申请。</w:t>
      </w:r>
    </w:p>
    <w:p w14:paraId="0DA8AEA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除外情形：</w:t>
      </w:r>
    </w:p>
    <w:p w14:paraId="1B4145B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（一）各产业扶持措施或其操作规程中对不受本条第一款第一项资助金额限制的扶持项目，应另行作出明确规定；</w:t>
      </w:r>
    </w:p>
    <w:p w14:paraId="321C396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（二）个人申请者，行业协会、科研院校等非营利性机构，及各产业扶持措施或其操作规程中规定的除外项目不受本条第一款第四项的限制。</w:t>
      </w:r>
    </w:p>
    <w:p w14:paraId="7FD3CA0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获得产业资金资助的单位应积极配合相关职能部门履行好社会责任。各产业资金主管部门对获得资助后企业的注册地址、纳税数据及统计数据有要求的，可另行在项目申请书（合同）中约定。</w:t>
      </w:r>
    </w:p>
    <w:p w14:paraId="7AFB9BE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第十五条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事前资助项目资金的使用实行分批拨付制度。项目申报主体应与资金主管部门签订合同，按照合同约定的内容，根据受资助项目的完成进度情况分批拨付资金。获得专项资金事前项目资助的单位，因故取消项目、因不可抗力原因无法继续履行合同或专项资金继续支持已无必要时，应及时申报并办理合同解除手续。合同解除后，负责管理该资金的资金主管部门应视情况组织审计并及时收回剩余专项资金。</w:t>
      </w:r>
    </w:p>
    <w:p w14:paraId="2197FF73"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专项资金的申报与审批</w:t>
      </w:r>
    </w:p>
    <w:p w14:paraId="5F2FAA3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第十六条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专项资金采取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统一受理、各司其责、分类审批</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的管理模式。相关政策可根据实际情况进行调整，调整事项及时公告。</w:t>
      </w:r>
    </w:p>
    <w:p w14:paraId="42A26FE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申报专项资金资助的主体原则上须满足以下基本条件：</w:t>
      </w:r>
    </w:p>
    <w:p w14:paraId="6CABBBE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（一）在南山辖区内登记注册、具有独立法人资格；</w:t>
      </w:r>
    </w:p>
    <w:p w14:paraId="13551FC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（二）履行统计数据申报义务、守法经营、诚实守信、有规范健全的财务制度；</w:t>
      </w:r>
    </w:p>
    <w:p w14:paraId="43B012D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（三）应积极配合区委、区政府相关工作；</w:t>
      </w:r>
    </w:p>
    <w:p w14:paraId="54CFB93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（四）其他除外情形的，由资金主管部门在产业扶持措施或其操作规程中另行作出明确规定。</w:t>
      </w:r>
    </w:p>
    <w:p w14:paraId="4002520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有下列情况之一的，专项资金不予资助：</w:t>
      </w:r>
    </w:p>
    <w:p w14:paraId="3411632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（一）近三年内在税收、安全生产、环保、劳动等方面存在重大违法行为，受到有关部门行政处罚的；</w:t>
      </w:r>
    </w:p>
    <w:p w14:paraId="1A14D69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（二）申报材料有弄虚作假情况的；</w:t>
      </w:r>
    </w:p>
    <w:p w14:paraId="2C79EE8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（三）近三年内申报主体及法定代表人存在违规申报使用政府资金、商业贿赂、不良信用记录等情况的；</w:t>
      </w:r>
    </w:p>
    <w:p w14:paraId="5CC13C7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（四）提出资助申请后，申报主体注册地或在地统计关系发生变化，不再符合申报条件的。</w:t>
      </w:r>
    </w:p>
    <w:p w14:paraId="7C395F4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项目的申报与审核原则上应遵循以下程序：</w:t>
      </w:r>
    </w:p>
    <w:p w14:paraId="4008C33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（一）申报主体按照相关资金操作规程的具体要求备齐资料，通过</w:t>
      </w:r>
      <w:r w:rsidRPr="008A6568">
        <w:rPr>
          <w:rFonts w:ascii="SourceHanSansCN" w:eastAsia="宋体" w:hAnsi="SourceHanSansCN" w:cs="宋体"/>
          <w:color w:val="000000"/>
          <w:kern w:val="0"/>
        </w:rPr>
        <w:t>“</w:t>
      </w:r>
      <w:proofErr w:type="spellStart"/>
      <w:r w:rsidRPr="008A6568">
        <w:rPr>
          <w:rFonts w:ascii="SourceHanSansCN" w:eastAsia="宋体" w:hAnsi="SourceHanSansCN" w:cs="宋体"/>
          <w:color w:val="000000"/>
          <w:kern w:val="0"/>
        </w:rPr>
        <w:t>i</w:t>
      </w:r>
      <w:proofErr w:type="spellEnd"/>
      <w:r w:rsidRPr="008A6568">
        <w:rPr>
          <w:rFonts w:ascii="SourceHanSansCN" w:eastAsia="宋体" w:hAnsi="SourceHanSansCN" w:cs="宋体"/>
          <w:color w:val="000000"/>
          <w:kern w:val="0"/>
        </w:rPr>
        <w:t>南山企业服务综合平台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提出申请。</w:t>
      </w:r>
    </w:p>
    <w:p w14:paraId="2B3502A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（二）区企业服务中心受理申请，对申报材料进行形式性审核。</w:t>
      </w:r>
    </w:p>
    <w:p w14:paraId="2BB3579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（三）各资金主管部门对申报项目进行审核，并编制项目资助计划。</w:t>
      </w:r>
    </w:p>
    <w:p w14:paraId="1A34526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区财政局对各资金主管部门提交专项资金领导小组会议审议的项目预算资金安排及预算执行情况予以确认，区统计局对申报主体在地统计开展情况进行核查，区企业服务中心对申报主体注册地情况通过市市场监督管理局南山监管局授权的数据平台进行核查。</w:t>
      </w:r>
    </w:p>
    <w:p w14:paraId="6449769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（五）按照</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充分授权，分类审批</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的原则，由专项资金领导小组会议授权并认定的：</w:t>
      </w:r>
    </w:p>
    <w:p w14:paraId="71570B1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简易审批项目，由各资金主管部门复核后，报请分管副区长签批的方式办理；</w:t>
      </w:r>
    </w:p>
    <w:p w14:paraId="33507C5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专责小组审批项目，由对应的牵头资金主管部门组织召开专责小组会议办理。</w:t>
      </w:r>
    </w:p>
    <w:p w14:paraId="31BE140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资金主管部门和专责小组权限以外的项目审批以及</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事项，由专项资金领导小组会议研究决策。同时，各资金主管部门和专责小组及时向专项资金领导小组会议报告已审批项目资助安排使用情况。原则上每季度召开一次或根据需要召开专项资金领导小组会议。</w:t>
      </w:r>
    </w:p>
    <w:p w14:paraId="641434C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（六）区企业服务中心将各资金主管部门项目资助计划向社会公示</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个工作日，对公示期满，无有效投诉的项目资助计划，再按相应的程序提交专项资金领导小组会议、专责小组会议、简易方式进行审议。</w:t>
      </w:r>
    </w:p>
    <w:p w14:paraId="7638978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（七）经审议后，由各资金主管部门直接行文下达资金计划。</w:t>
      </w:r>
    </w:p>
    <w:p w14:paraId="7419A72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（八）对获得专项资金扶持的事前资助项目，各资金主管部门与项目申报主体签订专项合同。</w:t>
      </w:r>
    </w:p>
    <w:p w14:paraId="172D605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（九）区财政部门及时安排资金，各资金主管部门办理资金拨付手续。</w:t>
      </w:r>
    </w:p>
    <w:p w14:paraId="42D61B8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（十）申报与审核程序有其他除外情形的，由各产业扶持措施或其操作规程中另行作出明确规定。</w:t>
      </w:r>
    </w:p>
    <w:p w14:paraId="2AEC260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第二十条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事前资助项目坚持项目到期验收再申报的原则。对于逾期不提交验收申请的项目申报主体，不允许其申报专项资金；对于验收不通过的项目申报主体，自验收结论出具之日起三年内不允许其申报专项资金；对于逾期提交验收申请但最终验收通过的项目申报主体，自验收结论出具之日起恢复其专项资金申报资格。</w:t>
      </w:r>
    </w:p>
    <w:p w14:paraId="407A9ACD"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监督与检查</w:t>
      </w:r>
    </w:p>
    <w:p w14:paraId="3A918B4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各资金主管部门应严格按照本办法的规定管理专项资金，对资助项目的实施、获得资助企业的发展等情况进行跟踪管理。区财政部门应加强对专项资金的监督。</w:t>
      </w:r>
    </w:p>
    <w:p w14:paraId="7C9916B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获得专项资金资助的申报主体，有违反法律法规、合同约定及相关承诺，采取商业贿赂等其他不正当手段申请、虚报、冒领、截留、挪用、挤占专项资金行为以及拒绝配合专项资金监督检查情况的，由相关资金主管部门责令其限期改正、追回财政资金并依法追究其法律责任。对被证实存在以上违规行为的申报主体及其法定代表人由专项资金领导小组办公室将其录入诚信档案，五年内停止其专项资金资助申报资格。</w:t>
      </w:r>
    </w:p>
    <w:p w14:paraId="1808F78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与专项资金管理相关的工作人员、评审机构及专家违反本办法规定，不认真履行职责，与受资助单位人员串通、弄虚作假的，由相关部门依照有关规定对责任单位和人员进行责任追究；涉嫌违法犯罪的，移送司法机关处理。</w:t>
      </w:r>
    </w:p>
    <w:p w14:paraId="2B0C742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各资金主管部门要对专项扶持资金加强建章立制，对制度所涉及审核程序和监督制度执行等方面存在的廉政风险予以评估，对权力监督制约</w:t>
      </w:r>
      <w:r w:rsidRPr="008A6568">
        <w:rPr>
          <w:rFonts w:ascii="SourceHanSansCN" w:eastAsia="宋体" w:hAnsi="SourceHanSansCN" w:cs="宋体"/>
          <w:color w:val="000000"/>
          <w:kern w:val="0"/>
        </w:rPr>
        <w:lastRenderedPageBreak/>
        <w:t>的严密程序及自由裁量权大小、腐败现象发生的可能性及危害程度，确定重点和一般风险等级，明确管理责任，实行风险等级管理，定期按照一定的比例进行审查，形成资金主管、纪监、财政、审计等部门参与的监督协同管理机制。</w:t>
      </w:r>
    </w:p>
    <w:p w14:paraId="17D18112"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附</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5B51552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本办法由区企业服务中心负责解释。</w:t>
      </w:r>
    </w:p>
    <w:p w14:paraId="5A3C62D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第二十五条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本办法自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日起施行，有效期三年。《南山区自主创新产业发展专项资金管理办法》（深南府办规〔</w:t>
      </w:r>
      <w:r w:rsidRPr="008A6568">
        <w:rPr>
          <w:rFonts w:ascii="SourceHanSansCN" w:eastAsia="宋体" w:hAnsi="SourceHanSansCN" w:cs="宋体"/>
          <w:color w:val="000000"/>
          <w:kern w:val="0"/>
        </w:rPr>
        <w:t>2019</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号）同时废止。</w:t>
      </w:r>
    </w:p>
    <w:p w14:paraId="59A8388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258E7BC0"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0" w:name="_Toc1437169940"/>
      <w:r w:rsidRPr="008A6568">
        <w:rPr>
          <w:rFonts w:ascii="SourceHanSansCN" w:eastAsia="宋体" w:hAnsi="SourceHanSansCN" w:cs="宋体"/>
          <w:color w:val="333333"/>
          <w:kern w:val="0"/>
        </w:rPr>
        <w:t xml:space="preserve">　　</w:t>
      </w:r>
      <w:bookmarkEnd w:id="0"/>
      <w:r w:rsidRPr="008A6568">
        <w:rPr>
          <w:rFonts w:ascii="SourceHanSansCN" w:eastAsia="宋体" w:hAnsi="SourceHanSansCN" w:cs="宋体"/>
          <w:b/>
          <w:bCs/>
          <w:color w:val="000000"/>
          <w:kern w:val="0"/>
        </w:rPr>
        <w:t>南山区人才工作发展扶持措施</w:t>
      </w:r>
    </w:p>
    <w:p w14:paraId="662E3842"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 w:name="_Toc1597550413"/>
      <w:r w:rsidRPr="008A6568">
        <w:rPr>
          <w:rFonts w:ascii="SourceHanSansCN" w:eastAsia="宋体" w:hAnsi="SourceHanSansCN" w:cs="宋体"/>
          <w:color w:val="333333"/>
          <w:kern w:val="0"/>
        </w:rPr>
        <w:t xml:space="preserve">　　</w:t>
      </w:r>
      <w:bookmarkEnd w:id="1"/>
      <w:r w:rsidRPr="008A6568">
        <w:rPr>
          <w:rFonts w:ascii="SourceHanSansCN" w:eastAsia="宋体" w:hAnsi="SourceHanSansCN" w:cs="宋体"/>
          <w:color w:val="000000"/>
          <w:kern w:val="0"/>
        </w:rPr>
        <w:t>第一章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总</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16312F1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为贯彻中央人才工作会议精神，落实新时代人才强国战略，激发各类人才参与创新创造，进一步优化南山人才发展生态，为粤港澳大湾区和深圳先行示范区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双区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建设提供智力支撑，同时规范南山区促进产业高质量发展专项资金的使用和管理，根据《南山区促进产业高质量发展专项资金管理办法》的规定和要求，制定本措施。</w:t>
      </w:r>
    </w:p>
    <w:p w14:paraId="77E7790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人力资源局、区科技创新局、区工业和信息化局（区金融发展服务中心）、区企业服务中心为本措施的主管部门，区促进产业高质量发展专项资金领导小组、区人力资源局分项资金、区科技创新局分项资金、区工业和信息化局分项资金及区企业服务中心分项资金审批专责小组为本分项资金的决策审批机构，相关部门按有关规定履行职责。</w:t>
      </w:r>
    </w:p>
    <w:p w14:paraId="061A602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第三条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本措施支持范围涵盖人才引进、培养、激励和服务，包括引进高端和紧缺人才、激励在南山创新创业的人才发展、培养符合南山经济社会发展需要的各类产业人才、开展各类人才服务等工作。</w:t>
      </w:r>
    </w:p>
    <w:p w14:paraId="3CE6852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本措施适用于注册登记、税务关系在南山区，且具有独立法人资格的企事业单位或社会组织。</w:t>
      </w:r>
    </w:p>
    <w:p w14:paraId="728F786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本措施申报主体原则上应符合《南山区促进产业高质量发展专项资金管理办法》规定的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等相关条件，以下情形除外：</w:t>
      </w:r>
    </w:p>
    <w:p w14:paraId="050B8AC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（一）申报本措施的金融机构一级分支机构及持牌专营机构不受《南山区促进产业高质量发展专项资金管理办法》规定的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26D68E3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申报新引进落户人才扶持、人才安置补贴、青年人才培养扶持、技能人才培养载体建设扶持、中高层次人才培养扶持、科技人才创新创业支持、深港澳台创新合作支持、开发新职业工种奖励、金融从业人员职业素质提升补贴、国际人才交流学术活动支持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1019A840"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2" w:name="_Toc1669638661"/>
      <w:r w:rsidRPr="008A6568">
        <w:rPr>
          <w:rFonts w:ascii="SourceHanSansCN" w:eastAsia="宋体" w:hAnsi="SourceHanSansCN" w:cs="宋体"/>
          <w:color w:val="333333"/>
          <w:kern w:val="0"/>
        </w:rPr>
        <w:t xml:space="preserve">　　</w:t>
      </w:r>
      <w:bookmarkEnd w:id="2"/>
      <w:r w:rsidRPr="008A6568">
        <w:rPr>
          <w:rFonts w:ascii="SourceHanSansCN" w:eastAsia="宋体" w:hAnsi="SourceHanSansCN" w:cs="宋体"/>
          <w:color w:val="000000"/>
          <w:kern w:val="0"/>
        </w:rPr>
        <w:t>第二章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人才引进与培养支持</w:t>
      </w:r>
    </w:p>
    <w:p w14:paraId="4358467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新引进落户人才扶持。</w:t>
      </w:r>
    </w:p>
    <w:p w14:paraId="2C93107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对南山区统计在库企业新引进入户且引进时年龄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周岁以下，在世界大学综合排名前</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位的世界知名大学或教育部</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双一流</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建设高校及建设学科获得全日制硕士学位，并在该企业连续工作满一年的人员给予</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万元的一次性生活补贴。</w:t>
      </w:r>
    </w:p>
    <w:p w14:paraId="20EAFCD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第七条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急需紧缺产业人才引荐机构扶持。</w:t>
      </w:r>
    </w:p>
    <w:p w14:paraId="71F2C7F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鼓励并支持辖区内人力资源服务机构引进南山区重点产业发展急需紧缺人才，对首次引进与用人企业签订</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年以上劳动合同、并依法纳税和缴纳社会保险费的人力资源服务机构可获得奖励。单笔奖励资金不超过</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万元，每家机构每年奖励最高不超过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09EEB60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人才安置补贴。</w:t>
      </w:r>
    </w:p>
    <w:p w14:paraId="25CA469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对符合条件的新引进企业，依规模和贡献等条件，给予企业核心人才一次性安置补贴，每家企业最高</w:t>
      </w:r>
      <w:r w:rsidRPr="008A6568">
        <w:rPr>
          <w:rFonts w:ascii="SourceHanSansCN" w:eastAsia="宋体" w:hAnsi="SourceHanSansCN" w:cs="宋体"/>
          <w:color w:val="000000"/>
          <w:kern w:val="0"/>
        </w:rPr>
        <w:t>600</w:t>
      </w:r>
      <w:r w:rsidRPr="008A6568">
        <w:rPr>
          <w:rFonts w:ascii="SourceHanSansCN" w:eastAsia="宋体" w:hAnsi="SourceHanSansCN" w:cs="宋体"/>
          <w:color w:val="000000"/>
          <w:kern w:val="0"/>
        </w:rPr>
        <w:t>万元。</w:t>
      </w:r>
    </w:p>
    <w:p w14:paraId="5C0402F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青年人才培养扶持。</w:t>
      </w:r>
    </w:p>
    <w:p w14:paraId="20F1FF2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依托区内企事业单位和社会组织建立一批人才实训基地，支持高校在校学生进行实习训练，对符合条件的实训学生及实训基地，给予以下资助：</w:t>
      </w:r>
    </w:p>
    <w:p w14:paraId="7ED6D4C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实习补贴支持。按实训学生的学历层次和实训期限对实训基地给予经费资助，资助标准为：大专生每人每月</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元、本科生每人每月</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元、硕士研究生每人每月</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元、博士研究生每人每月</w:t>
      </w:r>
      <w:r w:rsidRPr="008A6568">
        <w:rPr>
          <w:rFonts w:ascii="SourceHanSansCN" w:eastAsia="宋体" w:hAnsi="SourceHanSansCN" w:cs="宋体"/>
          <w:color w:val="000000"/>
          <w:kern w:val="0"/>
        </w:rPr>
        <w:t>5000</w:t>
      </w:r>
      <w:r w:rsidRPr="008A6568">
        <w:rPr>
          <w:rFonts w:ascii="SourceHanSansCN" w:eastAsia="宋体" w:hAnsi="SourceHanSansCN" w:cs="宋体"/>
          <w:color w:val="000000"/>
          <w:kern w:val="0"/>
        </w:rPr>
        <w:t>元，每人最长资助期限为</w:t>
      </w:r>
      <w:r w:rsidRPr="008A6568">
        <w:rPr>
          <w:rFonts w:ascii="SourceHanSansCN" w:eastAsia="宋体" w:hAnsi="SourceHanSansCN" w:cs="宋体"/>
          <w:color w:val="000000"/>
          <w:kern w:val="0"/>
        </w:rPr>
        <w:t>12</w:t>
      </w:r>
      <w:r w:rsidRPr="008A6568">
        <w:rPr>
          <w:rFonts w:ascii="SourceHanSansCN" w:eastAsia="宋体" w:hAnsi="SourceHanSansCN" w:cs="宋体"/>
          <w:color w:val="000000"/>
          <w:kern w:val="0"/>
        </w:rPr>
        <w:t>个月。</w:t>
      </w:r>
    </w:p>
    <w:p w14:paraId="12AD02E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人才落户支持。对实习结束后获得实训基地录用的实训人才，在该企业连续工作满一年且办理引进入户的，按其学历层次给予一次性生活补贴，补贴标准为：本科生</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万元、硕士研究生</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万元、博士研究生</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万元。此补贴获得者不得同时享受市区级新引进人才落户同类补贴政策。</w:t>
      </w:r>
    </w:p>
    <w:p w14:paraId="1255051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实训基地奖励。根据实训学生数量和留用比例等情况，每年定期组织优秀实训基地评选，对获评为优秀实训基地的企业给予年度最高</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万元的奖励，每年奖励不超过</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家。</w:t>
      </w:r>
    </w:p>
    <w:p w14:paraId="62B17E3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技能人才培养载体建设扶持。</w:t>
      </w:r>
    </w:p>
    <w:p w14:paraId="4E44515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（一）终身职业技能培训载体建设扶持。对经市级部门备案新设立的高技能人才培训基地、技能大师工作室、乡村技能振兴工作站等载体，给予一次性</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万元奖励。对获得市级择优资助项目的载体，按项目类别给予每个项目</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万元的工作经费支持。</w:t>
      </w:r>
    </w:p>
    <w:p w14:paraId="2DF20B8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（二）技能人才自主评价创新奖励。鼓励企业开展自主评价技能人才，经各级人力资源和社会保障部门审核授予职业技能等级认定资质并开展认定工作的企业，对备案并核发证书的按每个职业工种给予</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万元一次性奖励，单个企业奖励不超过</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w:t>
      </w:r>
    </w:p>
    <w:p w14:paraId="39B1942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中高层次人才培养扶持。</w:t>
      </w:r>
    </w:p>
    <w:p w14:paraId="6C8DB95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对南山区重点产业企业的中高层次人才参加区政府委托或认可的由高校或研究院举办且不少于</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年期的人才培养研修班，给予每人培训费用的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、最高不超过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万元的补贴，每家企业每年限</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个名额。</w:t>
      </w:r>
    </w:p>
    <w:p w14:paraId="140D2823"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3" w:name="_Toc470887332"/>
      <w:r w:rsidRPr="008A6568">
        <w:rPr>
          <w:rFonts w:ascii="SourceHanSansCN" w:eastAsia="宋体" w:hAnsi="SourceHanSansCN" w:cs="宋体"/>
          <w:color w:val="333333"/>
          <w:kern w:val="0"/>
        </w:rPr>
        <w:t xml:space="preserve">　　</w:t>
      </w:r>
      <w:bookmarkStart w:id="4" w:name="_Toc94259831"/>
      <w:bookmarkEnd w:id="3"/>
      <w:r w:rsidRPr="008A6568">
        <w:rPr>
          <w:rFonts w:ascii="SourceHanSansCN" w:eastAsia="宋体" w:hAnsi="SourceHanSansCN" w:cs="宋体"/>
          <w:color w:val="333333"/>
          <w:kern w:val="0"/>
        </w:rPr>
        <w:t>第三章</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人才创新与创业支持</w:t>
      </w:r>
      <w:bookmarkEnd w:id="4"/>
    </w:p>
    <w:p w14:paraId="57C98A3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科技人才创新创业支持计划。</w:t>
      </w:r>
    </w:p>
    <w:p w14:paraId="69C89FC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（一）对经评价认定的顶尖人才创办的企业，符合南山区产业发展导向且经区科技主管部门评审通过的，给予最高</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万元资助。</w:t>
      </w:r>
    </w:p>
    <w:p w14:paraId="50A72EF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二）对获得广东省引进创新创业团队、深圳市高层次人才团队立项的南山区企业，或由广东省引进创新创业团队、深圳市高层次人才团队在南山区注册成立的、具有良好产业化前景且经区科技主管部门评审通过的企业，给予最高</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万元资助。</w:t>
      </w:r>
    </w:p>
    <w:p w14:paraId="38C0F1F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对于本措施出台前已获得南山区高层次人才团队资助的市团队项目，可根据项目产业化营业收入、获得机构投资情况给予最高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万元奖励。</w:t>
      </w:r>
    </w:p>
    <w:p w14:paraId="5D0ED0A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深港澳台创新合作支持计划。</w:t>
      </w:r>
    </w:p>
    <w:p w14:paraId="1C67FE5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（一）对获得香港特区政府（含香港数码港、香港科学园）、澳门特区政府创新创业类扶持计划资助或香港、澳门高校创业资助，并落户南山的港澳台青年创办企业，按实际资助金额的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给予一次性资助，最高资助</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5C95681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（二）对经区科技主管部门认定为深港青年创新创业基地联合孵化空间的运营主体，给予一次性</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万元资助。</w:t>
      </w:r>
    </w:p>
    <w:p w14:paraId="6AC6DFF8"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5" w:name="_Toc1245017153"/>
      <w:r w:rsidRPr="008A6568">
        <w:rPr>
          <w:rFonts w:ascii="SourceHanSansCN" w:eastAsia="宋体" w:hAnsi="SourceHanSansCN" w:cs="宋体"/>
          <w:color w:val="333333"/>
          <w:kern w:val="0"/>
        </w:rPr>
        <w:t xml:space="preserve">　　</w:t>
      </w:r>
      <w:bookmarkEnd w:id="5"/>
      <w:r w:rsidRPr="008A6568">
        <w:rPr>
          <w:rFonts w:ascii="SourceHanSansCN" w:eastAsia="宋体" w:hAnsi="SourceHanSansCN" w:cs="宋体"/>
          <w:color w:val="000000"/>
          <w:kern w:val="0"/>
        </w:rPr>
        <w:t>第四章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人才发展与激励支持</w:t>
      </w:r>
    </w:p>
    <w:p w14:paraId="6A8B0DF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绿色通道企业人才突出贡献奖励。</w:t>
      </w:r>
    </w:p>
    <w:p w14:paraId="73A4046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对在南山区绿色通道企业连续工作</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年（含）以上的优秀人才，按照其个人综合贡献给予不同的薪酬奖励，每人每年最高不超过</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万元。此奖项获得者同年度不得同时享受粤港澳大湾区个税优惠政策、深圳市产业发展与创新人才奖、深圳市高层次人才奖励补贴等各类市级人才奖励或补贴，以及深圳市各区人才优惠政策所规定的其他奖励或补贴。</w:t>
      </w:r>
    </w:p>
    <w:p w14:paraId="764A331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人力资源服务发展贡献奖。</w:t>
      </w:r>
    </w:p>
    <w:p w14:paraId="1797F33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鼓励优质人力资源服务机构在南山发展，对为辖区企业提供人力资源服务达到一定服务规模和年度营业收入额的机构给予一次性奖励。每家机构最高奖励不超过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3B5A85C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第十六条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优秀技能人才发展激励。</w:t>
      </w:r>
    </w:p>
    <w:p w14:paraId="1ACB2CB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对达到一定规模和贡献的先进制造业企业、现代服务业企业在技术技能岗位上连续工作</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年（含）以上的优秀技能人才，给予每人</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万元生活补贴，每家企业每年资助人数依据其上年度在南山区的经济贡献最多不超过</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人。</w:t>
      </w:r>
    </w:p>
    <w:p w14:paraId="7F7F20E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第十七条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开发新职业工种奖励。</w:t>
      </w:r>
    </w:p>
    <w:p w14:paraId="4B1E0F2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鼓励企业、行业组织开发新经济、新业态职业工种，对申报新职业工种并纳入国家职业工种目录的，给予每个职业工种提出单位</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万元一次性奖励；对参与制定国家职业技能标准的区内企业、院校、行业组织，给予每个职业工种参与单位</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万元一次性奖励。</w:t>
      </w:r>
    </w:p>
    <w:p w14:paraId="5B37AE0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金融从业人员职业素质提升补贴。</w:t>
      </w:r>
    </w:p>
    <w:p w14:paraId="021BDCC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鼓励南山区金融从业人员积极参加专业资格认证考试，取得相应执业证书的，给予一次性</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万元奖励。</w:t>
      </w:r>
    </w:p>
    <w:p w14:paraId="01F13B1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第十九条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国际人才交流学术活动支持。</w:t>
      </w:r>
    </w:p>
    <w:p w14:paraId="1E7402A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支持西丽湖国际科教城内高校院所等单位举办高水平国际学术活动，对经区人才主管部门报备并确认的活动按照实际支出给予</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的费用补贴，每单位每年最高支持</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6396745D"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6" w:name="_Toc1421706716"/>
      <w:r w:rsidRPr="008A6568">
        <w:rPr>
          <w:rFonts w:ascii="SourceHanSansCN" w:eastAsia="宋体" w:hAnsi="SourceHanSansCN" w:cs="宋体"/>
          <w:color w:val="333333"/>
          <w:kern w:val="0"/>
        </w:rPr>
        <w:lastRenderedPageBreak/>
        <w:t xml:space="preserve">　　</w:t>
      </w:r>
      <w:bookmarkEnd w:id="6"/>
      <w:r w:rsidRPr="008A6568">
        <w:rPr>
          <w:rFonts w:ascii="SourceHanSansCN" w:eastAsia="宋体" w:hAnsi="SourceHanSansCN" w:cs="宋体"/>
          <w:color w:val="000000"/>
          <w:kern w:val="0"/>
        </w:rPr>
        <w:t>第五章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附</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1DFAF2B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本措施尚未涵盖但对辖区人才工作有重要影响的事项或上级部门有明确要求的事项，由相关单位报请区政府研究同意后向主管部门提出申请，主管部门提出受理意见，按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的方式报区促进产业高质量发展专项资金领导小组会议审议。</w:t>
      </w:r>
    </w:p>
    <w:p w14:paraId="3F3E5C0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w:t>
      </w:r>
    </w:p>
    <w:p w14:paraId="565C601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第二十二条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本措施由区人力资源局负责解释，具体解释工作由相关资金主管部门承担，并制定与本措施相关的操作规程。</w:t>
      </w:r>
    </w:p>
    <w:p w14:paraId="30DE2D84"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5684E36A"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7" w:name="_Toc610940513"/>
      <w:r w:rsidRPr="008A6568">
        <w:rPr>
          <w:rFonts w:ascii="SourceHanSansCN" w:eastAsia="宋体" w:hAnsi="SourceHanSansCN" w:cs="宋体"/>
          <w:color w:val="333333"/>
          <w:kern w:val="0"/>
        </w:rPr>
        <w:t xml:space="preserve">　　</w:t>
      </w:r>
      <w:bookmarkEnd w:id="7"/>
      <w:r w:rsidRPr="008A6568">
        <w:rPr>
          <w:rFonts w:ascii="SourceHanSansCN" w:eastAsia="宋体" w:hAnsi="SourceHanSansCN" w:cs="宋体"/>
          <w:b/>
          <w:bCs/>
          <w:color w:val="000000"/>
          <w:kern w:val="0"/>
        </w:rPr>
        <w:t>南山区企业融资扶持措施</w:t>
      </w:r>
    </w:p>
    <w:p w14:paraId="431537C5"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8" w:name="_Toc19469"/>
      <w:r w:rsidRPr="008A6568">
        <w:rPr>
          <w:rFonts w:ascii="SourceHanSansCN" w:eastAsia="宋体" w:hAnsi="SourceHanSansCN" w:cs="宋体"/>
          <w:color w:val="333333"/>
          <w:kern w:val="0"/>
        </w:rPr>
        <w:t xml:space="preserve">　　</w:t>
      </w:r>
      <w:bookmarkStart w:id="9" w:name="_Toc15464"/>
      <w:bookmarkStart w:id="10" w:name="_Toc32157"/>
      <w:bookmarkStart w:id="11" w:name="_Toc16221"/>
      <w:bookmarkStart w:id="12" w:name="_Toc19777"/>
      <w:bookmarkStart w:id="13" w:name="_Toc14867"/>
      <w:bookmarkStart w:id="14" w:name="_Toc12056"/>
      <w:bookmarkStart w:id="15" w:name="_Toc25351"/>
      <w:bookmarkStart w:id="16" w:name="_Toc820078884"/>
      <w:bookmarkStart w:id="17" w:name="_Toc10805"/>
      <w:bookmarkStart w:id="18" w:name="_Toc5400"/>
      <w:bookmarkEnd w:id="8"/>
      <w:bookmarkEnd w:id="9"/>
      <w:bookmarkEnd w:id="10"/>
      <w:bookmarkEnd w:id="11"/>
      <w:bookmarkEnd w:id="12"/>
      <w:bookmarkEnd w:id="13"/>
      <w:bookmarkEnd w:id="14"/>
      <w:bookmarkEnd w:id="15"/>
      <w:bookmarkEnd w:id="16"/>
      <w:bookmarkEnd w:id="17"/>
      <w:r w:rsidRPr="008A6568">
        <w:rPr>
          <w:rFonts w:ascii="SourceHanSansCN" w:eastAsia="宋体" w:hAnsi="SourceHanSansCN" w:cs="宋体"/>
          <w:color w:val="333333"/>
          <w:kern w:val="0"/>
        </w:rPr>
        <w:t>第一章</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总</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则</w:t>
      </w:r>
      <w:bookmarkEnd w:id="18"/>
    </w:p>
    <w:p w14:paraId="2009476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为促进南山区经济发展方式转变，推动产业结构优化升级，切实满足企业多元化融资需求，根据《南山区促进产业高质量发展专项资金管理办法》，制定本措施。</w:t>
      </w:r>
    </w:p>
    <w:p w14:paraId="1F03FA4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本措施支持范围包括但不限于支持企业降低融资成本、支持企业股权融资、支持企业上市融资三大部分，每部分均有相应扶持政策。各部分资金量在资金总量控制范围内可适当调整。</w:t>
      </w:r>
    </w:p>
    <w:p w14:paraId="76A6404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科技创新局、区工业和信息化局（区金融发展服务中心）为本措施的主管部门，区促进产业高质量发展专项资金领导小组、区科技创新局分项资金、区工业和信息化局分项资金审批专责小组为本措施的决策审批机构，相关部门按有关规定履行职责。</w:t>
      </w:r>
    </w:p>
    <w:p w14:paraId="62FDAC2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本措施申报主体原则上应符合《南山区促进产业高质量发展专项资金管理办法》规定的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等相关条件，以下情形除外：</w:t>
      </w:r>
    </w:p>
    <w:p w14:paraId="38C1460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（一）申报第五条第一项及第二项，第六条第一项（知识产证券化融资金额</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万元及以下）及第二项、第九条、第十一条、第十二条、第十五条、第十六条的主体不受《南山区促进产业高质量发展专项资金管理办法》规定的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69A864C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（二）申报第十二条、第十五条的主体不受《南山区促进产业高质量发展专项资金管理办法》规定的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总量控制限制。</w:t>
      </w:r>
    </w:p>
    <w:p w14:paraId="7C2F88F3"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9" w:name="_Toc18804"/>
      <w:r w:rsidRPr="008A6568">
        <w:rPr>
          <w:rFonts w:ascii="SourceHanSansCN" w:eastAsia="宋体" w:hAnsi="SourceHanSansCN" w:cs="宋体"/>
          <w:color w:val="333333"/>
          <w:kern w:val="0"/>
        </w:rPr>
        <w:t xml:space="preserve">　　</w:t>
      </w:r>
      <w:bookmarkStart w:id="20" w:name="_Toc600125564"/>
      <w:bookmarkStart w:id="21" w:name="_Toc11560"/>
      <w:bookmarkEnd w:id="19"/>
      <w:bookmarkEnd w:id="20"/>
      <w:r w:rsidRPr="008A6568">
        <w:rPr>
          <w:rFonts w:ascii="SourceHanSansCN" w:eastAsia="宋体" w:hAnsi="SourceHanSansCN" w:cs="宋体"/>
          <w:color w:val="333333"/>
          <w:kern w:val="0"/>
        </w:rPr>
        <w:t>第二章</w:t>
      </w:r>
      <w:r w:rsidRPr="008A6568">
        <w:rPr>
          <w:rFonts w:ascii="SourceHanSansCN" w:eastAsia="宋体" w:hAnsi="SourceHanSansCN" w:cs="宋体"/>
          <w:color w:val="333333"/>
          <w:kern w:val="0"/>
        </w:rPr>
        <w:t xml:space="preserve">  </w:t>
      </w:r>
      <w:bookmarkEnd w:id="21"/>
      <w:r w:rsidRPr="008A6568">
        <w:rPr>
          <w:rFonts w:ascii="SourceHanSansCN" w:eastAsia="宋体" w:hAnsi="SourceHanSansCN" w:cs="宋体"/>
          <w:color w:val="000000"/>
          <w:kern w:val="0"/>
        </w:rPr>
        <w:t>支持企业降低融资成本</w:t>
      </w:r>
    </w:p>
    <w:p w14:paraId="46A5BDE0"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2" w:name="_Toc8408"/>
      <w:r w:rsidRPr="008A6568">
        <w:rPr>
          <w:rFonts w:ascii="SourceHanSansCN" w:eastAsia="宋体" w:hAnsi="SourceHanSansCN" w:cs="宋体"/>
          <w:color w:val="333333"/>
          <w:kern w:val="0"/>
        </w:rPr>
        <w:t xml:space="preserve">　　</w:t>
      </w:r>
      <w:bookmarkEnd w:id="22"/>
      <w:r w:rsidRPr="008A6568">
        <w:rPr>
          <w:rFonts w:ascii="SourceHanSansCN" w:eastAsia="宋体" w:hAnsi="SourceHanSansCN" w:cs="宋体"/>
          <w:color w:val="000000"/>
          <w:kern w:val="0"/>
        </w:rPr>
        <w:t>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全生命周期贴息支持。</w:t>
      </w:r>
    </w:p>
    <w:p w14:paraId="5F720DEB"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3" w:name="_Toc11398"/>
      <w:r w:rsidRPr="008A6568">
        <w:rPr>
          <w:rFonts w:ascii="SourceHanSansCN" w:eastAsia="宋体" w:hAnsi="SourceHanSansCN" w:cs="宋体"/>
          <w:color w:val="333333"/>
          <w:kern w:val="0"/>
        </w:rPr>
        <w:t xml:space="preserve">　　</w:t>
      </w:r>
      <w:bookmarkStart w:id="24" w:name="_Toc3972"/>
      <w:bookmarkStart w:id="25" w:name="_Toc5407"/>
      <w:bookmarkStart w:id="26" w:name="_Toc4853"/>
      <w:bookmarkStart w:id="27" w:name="_Toc21211"/>
      <w:bookmarkStart w:id="28" w:name="_Toc907"/>
      <w:bookmarkEnd w:id="23"/>
      <w:bookmarkEnd w:id="24"/>
      <w:bookmarkEnd w:id="25"/>
      <w:bookmarkEnd w:id="26"/>
      <w:bookmarkEnd w:id="27"/>
      <w:r w:rsidRPr="008A6568">
        <w:rPr>
          <w:rFonts w:ascii="SourceHanSansCN" w:eastAsia="宋体" w:hAnsi="SourceHanSansCN" w:cs="宋体"/>
          <w:color w:val="333333"/>
          <w:kern w:val="0"/>
        </w:rPr>
        <w:t>（一）初创期小微企业贷款贴息扶持</w:t>
      </w:r>
      <w:bookmarkEnd w:id="28"/>
      <w:r w:rsidRPr="008A6568">
        <w:rPr>
          <w:rFonts w:ascii="SourceHanSansCN" w:eastAsia="宋体" w:hAnsi="SourceHanSansCN" w:cs="宋体"/>
          <w:color w:val="000000"/>
          <w:kern w:val="0"/>
        </w:rPr>
        <w:t>。</w:t>
      </w:r>
    </w:p>
    <w:p w14:paraId="358CDE8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对符合南山区产业发展方向且上年度营收正增长的规下工业样本企业给予融资扶持，在其短期贷款项目结清后，最高按实际支付利息</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的比例给予贴息扶持，每家企业每年贴息总额最高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7841483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（二）科技金融贷款贴息支持。</w:t>
      </w:r>
    </w:p>
    <w:p w14:paraId="7B7D47A4"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9" w:name="_Hlk104117019"/>
      <w:r w:rsidRPr="008A6568">
        <w:rPr>
          <w:rFonts w:ascii="SourceHanSansCN" w:eastAsia="宋体" w:hAnsi="SourceHanSansCN" w:cs="宋体"/>
          <w:color w:val="333333"/>
          <w:kern w:val="0"/>
        </w:rPr>
        <w:t xml:space="preserve">　　</w:t>
      </w:r>
      <w:bookmarkEnd w:id="29"/>
      <w:r w:rsidRPr="008A6568">
        <w:rPr>
          <w:rFonts w:ascii="SourceHanSansCN" w:eastAsia="宋体" w:hAnsi="SourceHanSansCN" w:cs="宋体"/>
          <w:color w:val="000000"/>
          <w:kern w:val="0"/>
        </w:rPr>
        <w:t>对在南山科技金融在线平台完成评级及备案，并获得流动资金贷款且按时还款的辖区内科技企业，在平台贷款贴息额度内，按照企业实际支付利息的</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给予补贴。每家企业每年最高资助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1032459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（三）成长期企业贷款贴息扶持。</w:t>
      </w:r>
    </w:p>
    <w:p w14:paraId="73A51BD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对符合南山区产业发展方向且上年度纳入产值增速高于全区各行业总产值平均增速的成长期企业给予融资扶持，在其贷款项目结清后，最高按实际支付利息</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的比例给予贴息扶持，每家企业每年贴息总额最高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202A848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其中对专精特新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企业最高按实际支付利息</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的比例给予贴息扶持，每家企业每年贴息总额最高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1A2A7B6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其中上年度纳入南山区统计的工业产值超过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亿元且产值增速高于全区工业总产值平均增速的工业企业最高按实际支付利息</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的比例给予贴息扶持，每家企业每年贴息总额最高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6ACD8BF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（四）拟上市企业贷款贴息扶持。</w:t>
      </w:r>
    </w:p>
    <w:p w14:paraId="6A7E6EB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对上市培育库内企业给予融资扶持，在其短期贷款项目结清后，最高按实际支付利息</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的比例给予贴息扶持，每家企业每年贴息总额最高</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0F6B794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0" w:name="_Toc14209"/>
      <w:r w:rsidRPr="008A6568">
        <w:rPr>
          <w:rFonts w:ascii="SourceHanSansCN" w:eastAsia="宋体" w:hAnsi="SourceHanSansCN" w:cs="宋体"/>
          <w:color w:val="333333"/>
          <w:kern w:val="0"/>
        </w:rPr>
        <w:t xml:space="preserve">　　</w:t>
      </w:r>
      <w:bookmarkEnd w:id="30"/>
      <w:r w:rsidRPr="008A6568">
        <w:rPr>
          <w:rFonts w:ascii="SourceHanSansCN" w:eastAsia="宋体" w:hAnsi="SourceHanSansCN" w:cs="宋体"/>
          <w:color w:val="000000"/>
          <w:kern w:val="0"/>
        </w:rPr>
        <w:t>第六条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支持知识产权融资。</w:t>
      </w:r>
    </w:p>
    <w:p w14:paraId="2918046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（一）知识产权证券化融资支持。</w:t>
      </w:r>
    </w:p>
    <w:p w14:paraId="196E20C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对辖区符合条件的企业参与发行知识产权证券化产品获得融资的，按实际融资成本不高于</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的比例给予资助。</w:t>
      </w:r>
    </w:p>
    <w:p w14:paraId="30EBB2E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（二）知识产权质押融资支持。</w:t>
      </w:r>
    </w:p>
    <w:p w14:paraId="5D3B2E7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1" w:name="_Hlk92354544"/>
      <w:r w:rsidRPr="008A6568">
        <w:rPr>
          <w:rFonts w:ascii="SourceHanSansCN" w:eastAsia="宋体" w:hAnsi="SourceHanSansCN" w:cs="宋体"/>
          <w:color w:val="333333"/>
          <w:kern w:val="0"/>
        </w:rPr>
        <w:t xml:space="preserve">　　</w:t>
      </w:r>
      <w:bookmarkEnd w:id="31"/>
      <w:r w:rsidRPr="008A6568">
        <w:rPr>
          <w:rFonts w:ascii="SourceHanSansCN" w:eastAsia="宋体" w:hAnsi="SourceHanSansCN" w:cs="宋体"/>
          <w:color w:val="000000"/>
          <w:kern w:val="0"/>
        </w:rPr>
        <w:t>支持辖区企业开展知识产权质押融资，按照实际发生担保、保险、评估费用的</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给予资助，每家企业每年最高资助</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42738B2A"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2" w:name="_Toc27947"/>
      <w:r w:rsidRPr="008A6568">
        <w:rPr>
          <w:rFonts w:ascii="SourceHanSansCN" w:eastAsia="宋体" w:hAnsi="SourceHanSansCN" w:cs="宋体"/>
          <w:color w:val="333333"/>
          <w:kern w:val="0"/>
        </w:rPr>
        <w:lastRenderedPageBreak/>
        <w:t xml:space="preserve">　　</w:t>
      </w:r>
      <w:bookmarkStart w:id="33" w:name="_Toc8392"/>
      <w:bookmarkStart w:id="34" w:name="_Toc16954"/>
      <w:bookmarkStart w:id="35" w:name="_Toc16353"/>
      <w:bookmarkStart w:id="36" w:name="_Toc18844"/>
      <w:bookmarkStart w:id="37" w:name="_Toc3874"/>
      <w:bookmarkStart w:id="38" w:name="_Toc28225"/>
      <w:bookmarkStart w:id="39" w:name="_Toc18807"/>
      <w:bookmarkStart w:id="40" w:name="_Toc16177_WPSOffice_Level2"/>
      <w:bookmarkStart w:id="41" w:name="_Toc84849425"/>
      <w:bookmarkStart w:id="42" w:name="_Toc753"/>
      <w:bookmarkStart w:id="43" w:name="_Toc15921"/>
      <w:bookmarkStart w:id="44" w:name="_Toc11551"/>
      <w:bookmarkStart w:id="45" w:name="_Toc10962"/>
      <w:bookmarkEnd w:id="32"/>
      <w:bookmarkEnd w:id="33"/>
      <w:bookmarkEnd w:id="34"/>
      <w:bookmarkEnd w:id="35"/>
      <w:bookmarkEnd w:id="36"/>
      <w:bookmarkEnd w:id="37"/>
      <w:bookmarkEnd w:id="38"/>
      <w:bookmarkEnd w:id="39"/>
      <w:bookmarkEnd w:id="40"/>
      <w:bookmarkEnd w:id="41"/>
      <w:bookmarkEnd w:id="42"/>
      <w:bookmarkEnd w:id="43"/>
      <w:bookmarkEnd w:id="44"/>
      <w:r w:rsidRPr="008A6568">
        <w:rPr>
          <w:rFonts w:ascii="SourceHanSansCN" w:eastAsia="宋体" w:hAnsi="SourceHanSansCN" w:cs="宋体"/>
          <w:color w:val="333333"/>
          <w:kern w:val="0"/>
        </w:rPr>
        <w:t>第七条</w:t>
      </w:r>
      <w:bookmarkEnd w:id="45"/>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支持供应链金融融资。</w:t>
      </w:r>
    </w:p>
    <w:p w14:paraId="65AE999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对符合条件的企业开展融资租赁或商业保理业务获得融资的，最高按实际支付融资费用</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的比例给予费用支持，每家企业每年每类资助最高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万元。其中国家级、省级</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企业开展融资租赁或商业保理业务获得融资的，最高按实际支付融资费用</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的比例给予费用支持，每家企业每年每类资助最高</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w:t>
      </w:r>
    </w:p>
    <w:p w14:paraId="7647B6DB"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46" w:name="_Toc6477_WPSOffice_Level3"/>
      <w:r w:rsidRPr="008A6568">
        <w:rPr>
          <w:rFonts w:ascii="SourceHanSansCN" w:eastAsia="宋体" w:hAnsi="SourceHanSansCN" w:cs="宋体"/>
          <w:color w:val="333333"/>
          <w:kern w:val="0"/>
        </w:rPr>
        <w:t xml:space="preserve">　　</w:t>
      </w:r>
      <w:bookmarkStart w:id="47" w:name="_Toc13962"/>
      <w:bookmarkStart w:id="48" w:name="_Toc20301"/>
      <w:bookmarkStart w:id="49" w:name="_Toc28055"/>
      <w:bookmarkStart w:id="50" w:name="_Toc26917"/>
      <w:bookmarkStart w:id="51" w:name="_Toc26049"/>
      <w:bookmarkStart w:id="52" w:name="_Toc20747"/>
      <w:bookmarkStart w:id="53" w:name="_Toc358"/>
      <w:bookmarkStart w:id="54" w:name="_Toc6840"/>
      <w:bookmarkStart w:id="55" w:name="_Toc21224"/>
      <w:bookmarkStart w:id="56" w:name="_Toc15794"/>
      <w:bookmarkStart w:id="57" w:name="_Toc26047"/>
      <w:bookmarkStart w:id="58" w:name="_Toc28376"/>
      <w:bookmarkStart w:id="59" w:name="_Toc22501"/>
      <w:bookmarkStart w:id="60" w:name="_Toc15694"/>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8A6568">
        <w:rPr>
          <w:rFonts w:ascii="SourceHanSansCN" w:eastAsia="宋体" w:hAnsi="SourceHanSansCN" w:cs="宋体"/>
          <w:color w:val="333333"/>
          <w:kern w:val="0"/>
        </w:rPr>
        <w:t>第八条</w:t>
      </w:r>
      <w:bookmarkEnd w:id="60"/>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支持企业发债融资。</w:t>
      </w:r>
    </w:p>
    <w:p w14:paraId="383EF0D0"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61" w:name="_Toc24160"/>
      <w:r w:rsidRPr="008A6568">
        <w:rPr>
          <w:rFonts w:ascii="SourceHanSansCN" w:eastAsia="宋体" w:hAnsi="SourceHanSansCN" w:cs="宋体"/>
          <w:color w:val="333333"/>
          <w:kern w:val="0"/>
        </w:rPr>
        <w:t xml:space="preserve">　　</w:t>
      </w:r>
      <w:bookmarkStart w:id="62" w:name="_Toc16034"/>
      <w:bookmarkEnd w:id="61"/>
      <w:r w:rsidRPr="008A6568">
        <w:rPr>
          <w:rFonts w:ascii="SourceHanSansCN" w:eastAsia="宋体" w:hAnsi="SourceHanSansCN" w:cs="宋体"/>
          <w:color w:val="333333"/>
          <w:kern w:val="0"/>
        </w:rPr>
        <w:t>（一）支持企业发行债券融资，对成功完成融资的辖区内的企业，每个项目最高按发行规模</w:t>
      </w:r>
      <w:r w:rsidRPr="008A6568">
        <w:rPr>
          <w:rFonts w:ascii="SourceHanSansCN" w:eastAsia="宋体" w:hAnsi="SourceHanSansCN" w:cs="宋体"/>
          <w:color w:val="333333"/>
          <w:kern w:val="0"/>
        </w:rPr>
        <w:t>2%</w:t>
      </w:r>
      <w:r w:rsidRPr="008A6568">
        <w:rPr>
          <w:rFonts w:ascii="SourceHanSansCN" w:eastAsia="宋体" w:hAnsi="SourceHanSansCN" w:cs="宋体"/>
          <w:color w:val="333333"/>
          <w:kern w:val="0"/>
        </w:rPr>
        <w:t>的比例给予资助，每家企业每年最高资助</w:t>
      </w:r>
      <w:r w:rsidRPr="008A6568">
        <w:rPr>
          <w:rFonts w:ascii="SourceHanSansCN" w:eastAsia="宋体" w:hAnsi="SourceHanSansCN" w:cs="宋体"/>
          <w:color w:val="333333"/>
          <w:kern w:val="0"/>
        </w:rPr>
        <w:t>200</w:t>
      </w:r>
      <w:r w:rsidRPr="008A6568">
        <w:rPr>
          <w:rFonts w:ascii="SourceHanSansCN" w:eastAsia="宋体" w:hAnsi="SourceHanSansCN" w:cs="宋体"/>
          <w:color w:val="333333"/>
          <w:kern w:val="0"/>
        </w:rPr>
        <w:t>万元。</w:t>
      </w:r>
      <w:bookmarkEnd w:id="62"/>
    </w:p>
    <w:p w14:paraId="61A91BC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企业发行债券融资及绿色债券项目，可最高按发行规模</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的比例给予资助，每家企业每年最高资助</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2F9B6E5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第九条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支持出口企业融资。</w:t>
      </w:r>
    </w:p>
    <w:p w14:paraId="78E40F2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（一）对符合南山区产业发展方向的中小微出口企业获得的以出口退税应收款作为还款保证的短期流动资金贷款给予贴息扶持，在其贷款项目结清后，最高按实际支付利息</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的比例给予贴息扶持，每家企业每年贴息总额最高</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w:t>
      </w:r>
    </w:p>
    <w:p w14:paraId="6025994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（二）对符合南山区产业发展方向的中小微出口企业出口信用证项下贴现业务的手续费给予补贴扶持，在其项目结清后，最高按实际支付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的比例给予补贴扶持，每家企业每年扶持总额最高</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w:t>
      </w:r>
    </w:p>
    <w:p w14:paraId="1D75A0B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63" w:name="_Toc4632"/>
      <w:r w:rsidRPr="008A6568">
        <w:rPr>
          <w:rFonts w:ascii="SourceHanSansCN" w:eastAsia="宋体" w:hAnsi="SourceHanSansCN" w:cs="宋体"/>
          <w:color w:val="333333"/>
          <w:kern w:val="0"/>
        </w:rPr>
        <w:t xml:space="preserve">　　</w:t>
      </w:r>
      <w:bookmarkEnd w:id="63"/>
      <w:r w:rsidRPr="008A6568">
        <w:rPr>
          <w:rFonts w:ascii="SourceHanSansCN" w:eastAsia="宋体" w:hAnsi="SourceHanSansCN" w:cs="宋体"/>
          <w:color w:val="000000"/>
          <w:kern w:val="0"/>
        </w:rPr>
        <w:t>第十条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支持企业绿色发展。</w:t>
      </w:r>
    </w:p>
    <w:p w14:paraId="44A46719"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64" w:name="_Toc3274"/>
      <w:r w:rsidRPr="008A6568">
        <w:rPr>
          <w:rFonts w:ascii="SourceHanSansCN" w:eastAsia="宋体" w:hAnsi="SourceHanSansCN" w:cs="宋体"/>
          <w:color w:val="333333"/>
          <w:kern w:val="0"/>
        </w:rPr>
        <w:lastRenderedPageBreak/>
        <w:t xml:space="preserve">　　</w:t>
      </w:r>
      <w:bookmarkStart w:id="65" w:name="_Toc2886"/>
      <w:bookmarkEnd w:id="64"/>
      <w:r w:rsidRPr="008A6568">
        <w:rPr>
          <w:rFonts w:ascii="SourceHanSansCN" w:eastAsia="宋体" w:hAnsi="SourceHanSansCN" w:cs="宋体"/>
          <w:color w:val="333333"/>
          <w:kern w:val="0"/>
        </w:rPr>
        <w:t>对南山区企业通过抵押排污权、碳配额、国家核证自愿减排量（</w:t>
      </w:r>
      <w:r w:rsidRPr="008A6568">
        <w:rPr>
          <w:rFonts w:ascii="SourceHanSansCN" w:eastAsia="宋体" w:hAnsi="SourceHanSansCN" w:cs="宋体"/>
          <w:color w:val="333333"/>
          <w:kern w:val="0"/>
        </w:rPr>
        <w:t>CCER</w:t>
      </w:r>
      <w:r w:rsidRPr="008A6568">
        <w:rPr>
          <w:rFonts w:ascii="SourceHanSansCN" w:eastAsia="宋体" w:hAnsi="SourceHanSansCN" w:cs="宋体"/>
          <w:color w:val="333333"/>
          <w:kern w:val="0"/>
        </w:rPr>
        <w:t>）获得的银行贷款，按实际支付利息</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的比例给予贴息扶持，贴息期限</w:t>
      </w:r>
      <w:r w:rsidRPr="008A6568">
        <w:rPr>
          <w:rFonts w:ascii="SourceHanSansCN" w:eastAsia="宋体" w:hAnsi="SourceHanSansCN" w:cs="宋体"/>
          <w:color w:val="333333"/>
          <w:kern w:val="0"/>
        </w:rPr>
        <w:t>3</w:t>
      </w:r>
      <w:r w:rsidRPr="008A6568">
        <w:rPr>
          <w:rFonts w:ascii="SourceHanSansCN" w:eastAsia="宋体" w:hAnsi="SourceHanSansCN" w:cs="宋体"/>
          <w:color w:val="333333"/>
          <w:kern w:val="0"/>
        </w:rPr>
        <w:t>年。企业可就多个贷款合同申请贴息，单个企业每年最高</w:t>
      </w:r>
      <w:r w:rsidRPr="008A6568">
        <w:rPr>
          <w:rFonts w:ascii="SourceHanSansCN" w:eastAsia="宋体" w:hAnsi="SourceHanSansCN" w:cs="宋体"/>
          <w:color w:val="333333"/>
          <w:kern w:val="0"/>
        </w:rPr>
        <w:t>100</w:t>
      </w:r>
      <w:r w:rsidRPr="008A6568">
        <w:rPr>
          <w:rFonts w:ascii="SourceHanSansCN" w:eastAsia="宋体" w:hAnsi="SourceHanSansCN" w:cs="宋体"/>
          <w:color w:val="333333"/>
          <w:kern w:val="0"/>
        </w:rPr>
        <w:t>万元，以自然年作为计算标准。</w:t>
      </w:r>
      <w:bookmarkEnd w:id="65"/>
    </w:p>
    <w:p w14:paraId="72140E42"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66" w:name="_Toc18255"/>
      <w:r w:rsidRPr="008A6568">
        <w:rPr>
          <w:rFonts w:ascii="SourceHanSansCN" w:eastAsia="宋体" w:hAnsi="SourceHanSansCN" w:cs="宋体"/>
          <w:color w:val="333333"/>
          <w:kern w:val="0"/>
        </w:rPr>
        <w:t xml:space="preserve">　　</w:t>
      </w:r>
      <w:bookmarkStart w:id="67" w:name="_Toc1958446559"/>
      <w:bookmarkStart w:id="68" w:name="_Toc9805"/>
      <w:bookmarkEnd w:id="66"/>
      <w:bookmarkEnd w:id="67"/>
      <w:r w:rsidRPr="008A6568">
        <w:rPr>
          <w:rFonts w:ascii="SourceHanSansCN" w:eastAsia="宋体" w:hAnsi="SourceHanSansCN" w:cs="宋体"/>
          <w:color w:val="333333"/>
          <w:kern w:val="0"/>
        </w:rPr>
        <w:t>第三章</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支持企业股权融资</w:t>
      </w:r>
      <w:bookmarkEnd w:id="68"/>
    </w:p>
    <w:p w14:paraId="0673F49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第十一条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创业融资支持。</w:t>
      </w:r>
    </w:p>
    <w:p w14:paraId="2979F21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69" w:name="_Toc28029"/>
      <w:r w:rsidRPr="008A6568">
        <w:rPr>
          <w:rFonts w:ascii="SourceHanSansCN" w:eastAsia="宋体" w:hAnsi="SourceHanSansCN" w:cs="宋体"/>
          <w:color w:val="333333"/>
          <w:kern w:val="0"/>
        </w:rPr>
        <w:t xml:space="preserve">　　</w:t>
      </w:r>
      <w:bookmarkStart w:id="70" w:name="_Toc32619"/>
      <w:bookmarkEnd w:id="69"/>
      <w:r w:rsidRPr="008A6568">
        <w:rPr>
          <w:rFonts w:ascii="SourceHanSansCN" w:eastAsia="宋体" w:hAnsi="SourceHanSansCN" w:cs="宋体"/>
          <w:color w:val="333333"/>
          <w:kern w:val="0"/>
        </w:rPr>
        <w:t>（一）对成立</w:t>
      </w:r>
      <w:r w:rsidRPr="008A6568">
        <w:rPr>
          <w:rFonts w:ascii="SourceHanSansCN" w:eastAsia="宋体" w:hAnsi="SourceHanSansCN" w:cs="宋体"/>
          <w:color w:val="333333"/>
          <w:kern w:val="0"/>
        </w:rPr>
        <w:t>5</w:t>
      </w:r>
      <w:r w:rsidRPr="008A6568">
        <w:rPr>
          <w:rFonts w:ascii="SourceHanSansCN" w:eastAsia="宋体" w:hAnsi="SourceHanSansCN" w:cs="宋体"/>
          <w:color w:val="333333"/>
          <w:kern w:val="0"/>
        </w:rPr>
        <w:t>年以内，获得投资机构投资的辖区内种子期、初创期科技企业，按照其上年度获得实际投资额最高</w:t>
      </w:r>
      <w:r w:rsidRPr="008A6568">
        <w:rPr>
          <w:rFonts w:ascii="SourceHanSansCN" w:eastAsia="宋体" w:hAnsi="SourceHanSansCN" w:cs="宋体"/>
          <w:color w:val="333333"/>
          <w:kern w:val="0"/>
        </w:rPr>
        <w:t>10%</w:t>
      </w:r>
      <w:r w:rsidRPr="008A6568">
        <w:rPr>
          <w:rFonts w:ascii="SourceHanSansCN" w:eastAsia="宋体" w:hAnsi="SourceHanSansCN" w:cs="宋体"/>
          <w:color w:val="333333"/>
          <w:kern w:val="0"/>
        </w:rPr>
        <w:t>给予资助，每家企业每年最高资助</w:t>
      </w:r>
      <w:r w:rsidRPr="008A6568">
        <w:rPr>
          <w:rFonts w:ascii="SourceHanSansCN" w:eastAsia="宋体" w:hAnsi="SourceHanSansCN" w:cs="宋体"/>
          <w:color w:val="333333"/>
          <w:kern w:val="0"/>
        </w:rPr>
        <w:t>300</w:t>
      </w:r>
      <w:r w:rsidRPr="008A6568">
        <w:rPr>
          <w:rFonts w:ascii="SourceHanSansCN" w:eastAsia="宋体" w:hAnsi="SourceHanSansCN" w:cs="宋体"/>
          <w:color w:val="333333"/>
          <w:kern w:val="0"/>
        </w:rPr>
        <w:t>万元。</w:t>
      </w:r>
      <w:bookmarkEnd w:id="70"/>
    </w:p>
    <w:p w14:paraId="4648EB3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（二）对成立</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年以内，近</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年累计获得投资机构</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亿元以上投资额的辖区内高成长科技企业，给予一次性</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万元资助。</w:t>
      </w:r>
    </w:p>
    <w:p w14:paraId="76738F4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获得本条第一项、第二项政策支持的企业当年可在南山科技金融在线平台申请贷款贴息额度</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的提升。</w:t>
      </w:r>
    </w:p>
    <w:p w14:paraId="4A4CF79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同一家企业同一年度均符合本条第一项、第二项政策，按照从高不重复原则予以支持。</w:t>
      </w:r>
    </w:p>
    <w:p w14:paraId="05C2BF9D"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71" w:name="_Toc28589"/>
      <w:r w:rsidRPr="008A6568">
        <w:rPr>
          <w:rFonts w:ascii="SourceHanSansCN" w:eastAsia="宋体" w:hAnsi="SourceHanSansCN" w:cs="宋体"/>
          <w:color w:val="333333"/>
          <w:kern w:val="0"/>
        </w:rPr>
        <w:t xml:space="preserve">　　</w:t>
      </w:r>
      <w:bookmarkStart w:id="72" w:name="_Toc94259822"/>
      <w:bookmarkStart w:id="73" w:name="_Toc11000"/>
      <w:bookmarkStart w:id="74" w:name="_Toc93932053"/>
      <w:bookmarkEnd w:id="71"/>
      <w:bookmarkEnd w:id="72"/>
      <w:bookmarkEnd w:id="73"/>
      <w:r w:rsidRPr="008A6568">
        <w:rPr>
          <w:rFonts w:ascii="SourceHanSansCN" w:eastAsia="宋体" w:hAnsi="SourceHanSansCN" w:cs="宋体"/>
          <w:color w:val="333333"/>
          <w:kern w:val="0"/>
        </w:rPr>
        <w:t>第十二条</w:t>
      </w:r>
      <w:r w:rsidRPr="008A6568">
        <w:rPr>
          <w:rFonts w:ascii="SourceHanSansCN" w:eastAsia="宋体" w:hAnsi="SourceHanSansCN" w:cs="宋体"/>
          <w:color w:val="333333"/>
          <w:kern w:val="0"/>
        </w:rPr>
        <w:t> </w:t>
      </w:r>
      <w:bookmarkEnd w:id="74"/>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联合创新基金支持计划。</w:t>
      </w:r>
    </w:p>
    <w:p w14:paraId="1B3D8B2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（一）支持区内企业联合国家自然科学基金委设立国家自然科学基金企业创新发展联合基金，对南山区内参与设立企业创新发展联合基金的企业按照其每年实际出资额的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给予奖励，每年奖励金额最高</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万元，连续奖励时间不超过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23103BF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（二）支持区内企业联合广东省科学技术厅、广东省基础与应用基础研究基金委员会设立广东省基础与应用基础研究基金企业联合基金，对南山区内参与设立省企联合基金的企业按照其每年实际出资额的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给予奖励，每年奖励金额最高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万元，连续奖励时间不超过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40D89884"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75" w:name="_Toc1482864878"/>
      <w:r w:rsidRPr="008A6568">
        <w:rPr>
          <w:rFonts w:ascii="SourceHanSansCN" w:eastAsia="宋体" w:hAnsi="SourceHanSansCN" w:cs="宋体"/>
          <w:color w:val="333333"/>
          <w:kern w:val="0"/>
        </w:rPr>
        <w:t xml:space="preserve">　　</w:t>
      </w:r>
      <w:bookmarkEnd w:id="75"/>
      <w:r w:rsidRPr="008A6568">
        <w:rPr>
          <w:rFonts w:ascii="SourceHanSansCN" w:eastAsia="宋体" w:hAnsi="SourceHanSansCN" w:cs="宋体"/>
          <w:color w:val="000000"/>
          <w:kern w:val="0"/>
        </w:rPr>
        <w:t>第四章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支持企业上市融资</w:t>
      </w:r>
    </w:p>
    <w:p w14:paraId="505FE57B"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76" w:name="_Toc84849429"/>
      <w:r w:rsidRPr="008A6568">
        <w:rPr>
          <w:rFonts w:ascii="SourceHanSansCN" w:eastAsia="宋体" w:hAnsi="SourceHanSansCN" w:cs="宋体"/>
          <w:color w:val="333333"/>
          <w:kern w:val="0"/>
        </w:rPr>
        <w:t xml:space="preserve">　　</w:t>
      </w:r>
      <w:bookmarkStart w:id="77" w:name="_Toc25313"/>
      <w:bookmarkStart w:id="78" w:name="_Toc5253"/>
      <w:bookmarkStart w:id="79" w:name="_Toc25990"/>
      <w:bookmarkStart w:id="80" w:name="_Toc21781"/>
      <w:bookmarkStart w:id="81" w:name="_Toc23706"/>
      <w:bookmarkStart w:id="82" w:name="_Toc8621"/>
      <w:bookmarkStart w:id="83" w:name="_Toc19086"/>
      <w:bookmarkStart w:id="84" w:name="_Toc7703"/>
      <w:bookmarkStart w:id="85" w:name="_Toc5162"/>
      <w:bookmarkStart w:id="86" w:name="_Toc5124"/>
      <w:bookmarkStart w:id="87" w:name="_Toc25038"/>
      <w:bookmarkStart w:id="88" w:name="_Toc2634"/>
      <w:bookmarkEnd w:id="76"/>
      <w:bookmarkEnd w:id="77"/>
      <w:bookmarkEnd w:id="78"/>
      <w:bookmarkEnd w:id="79"/>
      <w:bookmarkEnd w:id="80"/>
      <w:bookmarkEnd w:id="81"/>
      <w:bookmarkEnd w:id="82"/>
      <w:bookmarkEnd w:id="83"/>
      <w:bookmarkEnd w:id="84"/>
      <w:bookmarkEnd w:id="85"/>
      <w:bookmarkEnd w:id="86"/>
      <w:bookmarkEnd w:id="87"/>
      <w:r w:rsidRPr="008A6568">
        <w:rPr>
          <w:rFonts w:ascii="SourceHanSansCN" w:eastAsia="宋体" w:hAnsi="SourceHanSansCN" w:cs="宋体"/>
          <w:color w:val="333333"/>
          <w:kern w:val="0"/>
        </w:rPr>
        <w:t>第十三条</w:t>
      </w:r>
      <w:bookmarkEnd w:id="88"/>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支持优质企业上市。</w:t>
      </w:r>
    </w:p>
    <w:p w14:paraId="09F37E3F"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89" w:name="_Toc5796"/>
      <w:r w:rsidRPr="008A6568">
        <w:rPr>
          <w:rFonts w:ascii="SourceHanSansCN" w:eastAsia="宋体" w:hAnsi="SourceHanSansCN" w:cs="宋体"/>
          <w:color w:val="333333"/>
          <w:kern w:val="0"/>
        </w:rPr>
        <w:t xml:space="preserve">　　</w:t>
      </w:r>
      <w:bookmarkEnd w:id="89"/>
      <w:r w:rsidRPr="008A6568">
        <w:rPr>
          <w:rFonts w:ascii="SourceHanSansCN" w:eastAsia="宋体" w:hAnsi="SourceHanSansCN" w:cs="宋体"/>
          <w:color w:val="000000"/>
          <w:kern w:val="0"/>
        </w:rPr>
        <w:t>（一）境内上市企业扶持。</w:t>
      </w:r>
    </w:p>
    <w:p w14:paraId="5D3EF33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对计划在沪深交易所上市的企业，最高给予</w:t>
      </w:r>
      <w:r w:rsidRPr="008A6568">
        <w:rPr>
          <w:rFonts w:ascii="SourceHanSansCN" w:eastAsia="宋体" w:hAnsi="SourceHanSansCN" w:cs="宋体"/>
          <w:color w:val="000000"/>
          <w:kern w:val="0"/>
        </w:rPr>
        <w:t>400</w:t>
      </w:r>
      <w:r w:rsidRPr="008A6568">
        <w:rPr>
          <w:rFonts w:ascii="SourceHanSansCN" w:eastAsia="宋体" w:hAnsi="SourceHanSansCN" w:cs="宋体"/>
          <w:color w:val="000000"/>
          <w:kern w:val="0"/>
        </w:rPr>
        <w:t>万元奖励。其中，已完成股份制改造，最高给予</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万元奖励；已完成上市辅导验收，并获上市申请受理的企业，最高给予</w:t>
      </w:r>
      <w:r w:rsidRPr="008A6568">
        <w:rPr>
          <w:rFonts w:ascii="SourceHanSansCN" w:eastAsia="宋体" w:hAnsi="SourceHanSansCN" w:cs="宋体"/>
          <w:color w:val="000000"/>
          <w:kern w:val="0"/>
        </w:rPr>
        <w:t>240</w:t>
      </w:r>
      <w:r w:rsidRPr="008A6568">
        <w:rPr>
          <w:rFonts w:ascii="SourceHanSansCN" w:eastAsia="宋体" w:hAnsi="SourceHanSansCN" w:cs="宋体"/>
          <w:color w:val="000000"/>
          <w:kern w:val="0"/>
        </w:rPr>
        <w:t>万元奖励；成功上市后，最高给予</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万元奖励。</w:t>
      </w:r>
    </w:p>
    <w:p w14:paraId="5304F43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对首次在</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新三板</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挂牌的企业最高给予</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万元奖励，进入创新层后，最高给予</w:t>
      </w:r>
      <w:r w:rsidRPr="008A6568">
        <w:rPr>
          <w:rFonts w:ascii="SourceHanSansCN" w:eastAsia="宋体" w:hAnsi="SourceHanSansCN" w:cs="宋体"/>
          <w:color w:val="000000"/>
          <w:kern w:val="0"/>
        </w:rPr>
        <w:t>40</w:t>
      </w:r>
      <w:r w:rsidRPr="008A6568">
        <w:rPr>
          <w:rFonts w:ascii="SourceHanSansCN" w:eastAsia="宋体" w:hAnsi="SourceHanSansCN" w:cs="宋体"/>
          <w:color w:val="000000"/>
          <w:kern w:val="0"/>
        </w:rPr>
        <w:t>万元奖励。计划在北交所上市，已完成上市辅导验收，并获上市申请受理的企业，最高给予</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万元奖励；在北交所成功上市的企业，最高给予</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万元奖励。</w:t>
      </w:r>
    </w:p>
    <w:p w14:paraId="001907F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（二）境外上市企业扶持。</w:t>
      </w:r>
    </w:p>
    <w:p w14:paraId="5B546F5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对直接在境外证券交易所成功上市的企业，最高给予</w:t>
      </w:r>
      <w:r w:rsidRPr="008A6568">
        <w:rPr>
          <w:rFonts w:ascii="SourceHanSansCN" w:eastAsia="宋体" w:hAnsi="SourceHanSansCN" w:cs="宋体"/>
          <w:color w:val="000000"/>
          <w:kern w:val="0"/>
        </w:rPr>
        <w:t>400</w:t>
      </w:r>
      <w:r w:rsidRPr="008A6568">
        <w:rPr>
          <w:rFonts w:ascii="SourceHanSansCN" w:eastAsia="宋体" w:hAnsi="SourceHanSansCN" w:cs="宋体"/>
          <w:color w:val="000000"/>
          <w:kern w:val="0"/>
        </w:rPr>
        <w:t>万元奖励。通过红筹、协议控制等间接方式在境外证券交易所成功上市的企业，最高给予</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万元奖励。</w:t>
      </w:r>
    </w:p>
    <w:p w14:paraId="5140552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此项目资金可用于企业经营发展、公司高管及骨干团队激励。</w:t>
      </w:r>
    </w:p>
    <w:p w14:paraId="2C101DB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上市辅导费用支持。</w:t>
      </w:r>
    </w:p>
    <w:p w14:paraId="0150360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经证监部门辅导备案登记后，对完成公开发行之前支付的会计审计费、资产评估费、法律服务费、券商辅导费等中介费用，按上年度不超过实际发生费用的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给予补助，每家企业每年最高资助</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万元，资助期限最高</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7D35170F"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90" w:name="_Toc2089"/>
      <w:r w:rsidRPr="008A6568">
        <w:rPr>
          <w:rFonts w:ascii="SourceHanSansCN" w:eastAsia="宋体" w:hAnsi="SourceHanSansCN" w:cs="宋体"/>
          <w:color w:val="333333"/>
          <w:kern w:val="0"/>
        </w:rPr>
        <w:t xml:space="preserve">　　</w:t>
      </w:r>
      <w:bookmarkStart w:id="91" w:name="_Toc28877"/>
      <w:bookmarkStart w:id="92" w:name="_Toc13497"/>
      <w:bookmarkStart w:id="93" w:name="_Toc28085"/>
      <w:bookmarkStart w:id="94" w:name="_Toc22980"/>
      <w:bookmarkStart w:id="95" w:name="_Toc23880"/>
      <w:bookmarkStart w:id="96" w:name="_Toc1561"/>
      <w:bookmarkStart w:id="97" w:name="_Toc4270"/>
      <w:bookmarkStart w:id="98" w:name="_Toc19416"/>
      <w:bookmarkStart w:id="99" w:name="_Toc15390"/>
      <w:bookmarkEnd w:id="90"/>
      <w:bookmarkEnd w:id="91"/>
      <w:bookmarkEnd w:id="92"/>
      <w:bookmarkEnd w:id="93"/>
      <w:bookmarkEnd w:id="94"/>
      <w:bookmarkEnd w:id="95"/>
      <w:bookmarkEnd w:id="96"/>
      <w:bookmarkEnd w:id="97"/>
      <w:bookmarkEnd w:id="98"/>
      <w:r w:rsidRPr="008A6568">
        <w:rPr>
          <w:rFonts w:ascii="SourceHanSansCN" w:eastAsia="宋体" w:hAnsi="SourceHanSansCN" w:cs="宋体"/>
          <w:color w:val="333333"/>
          <w:kern w:val="0"/>
        </w:rPr>
        <w:t>第十五条</w:t>
      </w:r>
      <w:r w:rsidRPr="008A6568">
        <w:rPr>
          <w:rFonts w:ascii="SourceHanSansCN" w:eastAsia="宋体" w:hAnsi="SourceHanSansCN" w:cs="宋体"/>
          <w:color w:val="333333"/>
          <w:kern w:val="0"/>
        </w:rPr>
        <w:t xml:space="preserve">  </w:t>
      </w:r>
      <w:bookmarkEnd w:id="99"/>
      <w:r w:rsidRPr="008A6568">
        <w:rPr>
          <w:rFonts w:ascii="SourceHanSansCN" w:eastAsia="宋体" w:hAnsi="SourceHanSansCN" w:cs="宋体"/>
          <w:color w:val="000000"/>
          <w:kern w:val="0"/>
        </w:rPr>
        <w:t>上市募投融资项目支持。</w:t>
      </w:r>
    </w:p>
    <w:p w14:paraId="78C291F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00" w:name="_Toc21512_WPSOffice_Level2"/>
      <w:r w:rsidRPr="008A6568">
        <w:rPr>
          <w:rFonts w:ascii="SourceHanSansCN" w:eastAsia="宋体" w:hAnsi="SourceHanSansCN" w:cs="宋体"/>
          <w:color w:val="333333"/>
          <w:kern w:val="0"/>
        </w:rPr>
        <w:t xml:space="preserve">　　</w:t>
      </w:r>
      <w:bookmarkStart w:id="101" w:name="_Toc84849431"/>
      <w:bookmarkStart w:id="102" w:name="_Toc17702"/>
      <w:bookmarkStart w:id="103" w:name="_Toc26741"/>
      <w:bookmarkStart w:id="104" w:name="_Toc1358"/>
      <w:bookmarkStart w:id="105" w:name="_Toc22410"/>
      <w:bookmarkStart w:id="106" w:name="_Toc27387"/>
      <w:bookmarkStart w:id="107" w:name="_Toc4116"/>
      <w:bookmarkStart w:id="108" w:name="_Toc23687"/>
      <w:bookmarkStart w:id="109" w:name="_Toc5012"/>
      <w:bookmarkStart w:id="110" w:name="_Toc8409"/>
      <w:bookmarkStart w:id="111" w:name="_Toc28908"/>
      <w:bookmarkStart w:id="112" w:name="_Toc5991"/>
      <w:bookmarkStart w:id="113" w:name="_Toc7428"/>
      <w:bookmarkEnd w:id="100"/>
      <w:bookmarkEnd w:id="101"/>
      <w:bookmarkEnd w:id="102"/>
      <w:bookmarkEnd w:id="103"/>
      <w:bookmarkEnd w:id="104"/>
      <w:bookmarkEnd w:id="105"/>
      <w:bookmarkEnd w:id="106"/>
      <w:bookmarkEnd w:id="107"/>
      <w:bookmarkEnd w:id="108"/>
      <w:bookmarkEnd w:id="109"/>
      <w:bookmarkEnd w:id="110"/>
      <w:bookmarkEnd w:id="111"/>
      <w:bookmarkEnd w:id="112"/>
      <w:r w:rsidRPr="008A6568">
        <w:rPr>
          <w:rFonts w:ascii="SourceHanSansCN" w:eastAsia="宋体" w:hAnsi="SourceHanSansCN" w:cs="宋体"/>
          <w:color w:val="333333"/>
          <w:kern w:val="0"/>
        </w:rPr>
        <w:t>支持上市企业将其在资本市场上市首发融资项目与再融资项目在南山区实施，募集资金超过</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（含）以上用于投资南山区的，按投资额的</w:t>
      </w:r>
      <w:r w:rsidRPr="008A6568">
        <w:rPr>
          <w:rFonts w:ascii="SourceHanSansCN" w:eastAsia="宋体" w:hAnsi="SourceHanSansCN" w:cs="宋体"/>
          <w:color w:val="333333"/>
          <w:kern w:val="0"/>
        </w:rPr>
        <w:t>5‰</w:t>
      </w:r>
      <w:r w:rsidRPr="008A6568">
        <w:rPr>
          <w:rFonts w:ascii="SourceHanSansCN" w:eastAsia="宋体" w:hAnsi="SourceHanSansCN" w:cs="宋体"/>
          <w:color w:val="333333"/>
          <w:kern w:val="0"/>
        </w:rPr>
        <w:t>予以奖励，最高资助</w:t>
      </w:r>
      <w:r w:rsidRPr="008A6568">
        <w:rPr>
          <w:rFonts w:ascii="SourceHanSansCN" w:eastAsia="宋体" w:hAnsi="SourceHanSansCN" w:cs="宋体"/>
          <w:color w:val="333333"/>
          <w:kern w:val="0"/>
        </w:rPr>
        <w:t>1000</w:t>
      </w:r>
      <w:r w:rsidRPr="008A6568">
        <w:rPr>
          <w:rFonts w:ascii="SourceHanSansCN" w:eastAsia="宋体" w:hAnsi="SourceHanSansCN" w:cs="宋体"/>
          <w:color w:val="333333"/>
          <w:kern w:val="0"/>
        </w:rPr>
        <w:t>万元；募集资金超过</w:t>
      </w:r>
      <w:r w:rsidRPr="008A6568">
        <w:rPr>
          <w:rFonts w:ascii="SourceHanSansCN" w:eastAsia="宋体" w:hAnsi="SourceHanSansCN" w:cs="宋体"/>
          <w:color w:val="333333"/>
          <w:kern w:val="0"/>
        </w:rPr>
        <w:t>70%</w:t>
      </w:r>
      <w:r w:rsidRPr="008A6568">
        <w:rPr>
          <w:rFonts w:ascii="SourceHanSansCN" w:eastAsia="宋体" w:hAnsi="SourceHanSansCN" w:cs="宋体"/>
          <w:color w:val="333333"/>
          <w:kern w:val="0"/>
        </w:rPr>
        <w:t>（含）以上用于投资南山区的，按投资额的</w:t>
      </w:r>
      <w:r w:rsidRPr="008A6568">
        <w:rPr>
          <w:rFonts w:ascii="SourceHanSansCN" w:eastAsia="宋体" w:hAnsi="SourceHanSansCN" w:cs="宋体"/>
          <w:color w:val="333333"/>
          <w:kern w:val="0"/>
        </w:rPr>
        <w:t>7‰</w:t>
      </w:r>
      <w:r w:rsidRPr="008A6568">
        <w:rPr>
          <w:rFonts w:ascii="SourceHanSansCN" w:eastAsia="宋体" w:hAnsi="SourceHanSansCN" w:cs="宋体"/>
          <w:color w:val="333333"/>
          <w:kern w:val="0"/>
        </w:rPr>
        <w:t>予以奖励，最高资助</w:t>
      </w:r>
      <w:r w:rsidRPr="008A6568">
        <w:rPr>
          <w:rFonts w:ascii="SourceHanSansCN" w:eastAsia="宋体" w:hAnsi="SourceHanSansCN" w:cs="宋体"/>
          <w:color w:val="333333"/>
          <w:kern w:val="0"/>
        </w:rPr>
        <w:t>2000</w:t>
      </w:r>
      <w:r w:rsidRPr="008A6568">
        <w:rPr>
          <w:rFonts w:ascii="SourceHanSansCN" w:eastAsia="宋体" w:hAnsi="SourceHanSansCN" w:cs="宋体"/>
          <w:color w:val="333333"/>
          <w:kern w:val="0"/>
        </w:rPr>
        <w:t>万元。</w:t>
      </w:r>
      <w:bookmarkEnd w:id="113"/>
    </w:p>
    <w:p w14:paraId="5B6664F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支持上市企业并购重组。</w:t>
      </w:r>
    </w:p>
    <w:p w14:paraId="023BD5B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支持上市企业开展并购重组。在完成并购重组后，将并购企业工商注册及税务登记从外地迁入南山区的，按并购金额最高奖励</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4C825E44"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14" w:name="_Toc2001_WPSOffice_Level1"/>
      <w:r w:rsidRPr="008A6568">
        <w:rPr>
          <w:rFonts w:ascii="SourceHanSansCN" w:eastAsia="宋体" w:hAnsi="SourceHanSansCN" w:cs="宋体"/>
          <w:color w:val="333333"/>
          <w:kern w:val="0"/>
        </w:rPr>
        <w:t xml:space="preserve">　　</w:t>
      </w:r>
      <w:bookmarkStart w:id="115" w:name="_Toc22023"/>
      <w:bookmarkStart w:id="116" w:name="_Toc22848"/>
      <w:bookmarkStart w:id="117" w:name="_Toc5290"/>
      <w:bookmarkStart w:id="118" w:name="_Toc10832"/>
      <w:bookmarkStart w:id="119" w:name="_Toc1513"/>
      <w:bookmarkStart w:id="120" w:name="_Toc1452155414"/>
      <w:bookmarkStart w:id="121" w:name="_Toc12923"/>
      <w:bookmarkStart w:id="122" w:name="_Toc22622"/>
      <w:bookmarkStart w:id="123" w:name="_Toc20483"/>
      <w:bookmarkStart w:id="124" w:name="_Toc31698"/>
      <w:bookmarkStart w:id="125" w:name="_Toc23495"/>
      <w:bookmarkStart w:id="126" w:name="_Toc24156"/>
      <w:bookmarkStart w:id="127" w:name="_Toc370"/>
      <w:bookmarkEnd w:id="114"/>
      <w:bookmarkEnd w:id="115"/>
      <w:bookmarkEnd w:id="116"/>
      <w:bookmarkEnd w:id="117"/>
      <w:bookmarkEnd w:id="118"/>
      <w:bookmarkEnd w:id="119"/>
      <w:bookmarkEnd w:id="120"/>
      <w:bookmarkEnd w:id="121"/>
      <w:bookmarkEnd w:id="122"/>
      <w:bookmarkEnd w:id="123"/>
      <w:bookmarkEnd w:id="124"/>
      <w:bookmarkEnd w:id="125"/>
      <w:bookmarkEnd w:id="126"/>
      <w:r w:rsidRPr="008A6568">
        <w:rPr>
          <w:rFonts w:ascii="SourceHanSansCN" w:eastAsia="宋体" w:hAnsi="SourceHanSansCN" w:cs="宋体"/>
          <w:color w:val="333333"/>
          <w:kern w:val="0"/>
        </w:rPr>
        <w:t>第五章</w:t>
      </w:r>
      <w:r w:rsidRPr="008A6568">
        <w:rPr>
          <w:rFonts w:ascii="SourceHanSansCN" w:eastAsia="宋体" w:hAnsi="SourceHanSansCN" w:cs="宋体"/>
          <w:color w:val="333333"/>
          <w:kern w:val="0"/>
        </w:rPr>
        <w:t xml:space="preserve">  </w:t>
      </w:r>
      <w:bookmarkStart w:id="128" w:name="_Toc23457"/>
      <w:bookmarkStart w:id="129" w:name="_Toc12099"/>
      <w:bookmarkEnd w:id="127"/>
      <w:bookmarkEnd w:id="128"/>
      <w:r w:rsidRPr="008A6568">
        <w:rPr>
          <w:rFonts w:ascii="SourceHanSansCN" w:eastAsia="宋体" w:hAnsi="SourceHanSansCN" w:cs="宋体"/>
          <w:color w:val="333333"/>
          <w:kern w:val="0"/>
        </w:rPr>
        <w:t>附</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则</w:t>
      </w:r>
      <w:bookmarkEnd w:id="129"/>
    </w:p>
    <w:p w14:paraId="4067248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30" w:name="_Toc30191"/>
      <w:r w:rsidRPr="008A6568">
        <w:rPr>
          <w:rFonts w:ascii="SourceHanSansCN" w:eastAsia="宋体" w:hAnsi="SourceHanSansCN" w:cs="宋体"/>
          <w:color w:val="333333"/>
          <w:kern w:val="0"/>
        </w:rPr>
        <w:t xml:space="preserve">　　</w:t>
      </w:r>
      <w:bookmarkEnd w:id="130"/>
      <w:r w:rsidRPr="008A6568">
        <w:rPr>
          <w:rFonts w:ascii="SourceHanSansCN" w:eastAsia="宋体" w:hAnsi="SourceHanSansCN" w:cs="宋体"/>
          <w:color w:val="000000"/>
          <w:kern w:val="0"/>
        </w:rPr>
        <w:t>第十七条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本措施尚未涵盖但对辖区经济发展有重要影响的事项或上级部门有明确要求的事项，由相关单位直接向区主管部门提出申请，主管部门提出受理意见，按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的方式报区促进产业高质量发展专项资金领导小组会议审议。</w:t>
      </w:r>
    </w:p>
    <w:p w14:paraId="4FF241D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w:t>
      </w:r>
    </w:p>
    <w:p w14:paraId="1BD592C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第十九条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本措施由区科技创新局、区工业和信息化局（区金融发展服务中心）负责解释，并制定与本措施相关的操作规程。</w:t>
      </w:r>
    </w:p>
    <w:p w14:paraId="6B6DA24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67F87063"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31" w:name="_Toc2033600620"/>
      <w:r w:rsidRPr="008A6568">
        <w:rPr>
          <w:rFonts w:ascii="SourceHanSansCN" w:eastAsia="宋体" w:hAnsi="SourceHanSansCN" w:cs="宋体"/>
          <w:color w:val="333333"/>
          <w:kern w:val="0"/>
        </w:rPr>
        <w:t xml:space="preserve">　　</w:t>
      </w:r>
      <w:bookmarkEnd w:id="131"/>
      <w:r w:rsidRPr="008A6568">
        <w:rPr>
          <w:rFonts w:ascii="SourceHanSansCN" w:eastAsia="宋体" w:hAnsi="SourceHanSansCN" w:cs="宋体"/>
          <w:b/>
          <w:bCs/>
          <w:color w:val="000000"/>
          <w:kern w:val="0"/>
        </w:rPr>
        <w:t>南山区产业用房扶持措施</w:t>
      </w:r>
    </w:p>
    <w:p w14:paraId="40FC6F17"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第一章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总</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2F3E992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为降低南山区企业成本，加快产业集聚，提升区域竞争力，引导企业扎根南山区经营，根据《南山区促进产业高质量发展专项资金管理办法》有关规定，结合南山区实际，制定本措施。</w:t>
      </w:r>
    </w:p>
    <w:p w14:paraId="0F853D5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科技创新局、区工业和信息化局（区金融发展服务中心）、区文化广电旅游体育局、区企业服务中心为本措施的主管部门，区促进产业高质量发展专项资金领导小组、区科技创新局分项资金、区工业和信息化局分项资金、区文化广电旅游体育局分项资金及区企业服务中心分项资金审批专责小组为本分项资金的决策审批机构，相关部门按有关规定履行职责。</w:t>
      </w:r>
    </w:p>
    <w:p w14:paraId="058DF3F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申报主体原则上应符合《南山区促进产业高质量发展专项资金管理办法》规定的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条件，以下情形除外：</w:t>
      </w:r>
    </w:p>
    <w:p w14:paraId="31D6072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（一）申报高端制造业、行业协会租赁办公用房的主体不受《南山区促进产业高质量发展专项资金管理办法》规定的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7ADD3FA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申报金融企业及金融科技企业购置及租赁办公用房，申报高端制造业、人才服务机构租赁办公用房等项目的主体及申报新引进企业购置、租赁、装修办公用房的律师事务所、会计师事务所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14DEE2E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申报总部企业、上市企业、金融企业及金融科技企业购置及租赁办公用房，申报风投创投机构、新引进企业购置办公用房及申报专精特新企业、重点服务业租赁办公用房等项目的主体不受《南山区促进产业高质量发展专项</w:t>
      </w:r>
      <w:r w:rsidRPr="008A6568">
        <w:rPr>
          <w:rFonts w:ascii="SourceHanSansCN" w:eastAsia="宋体" w:hAnsi="SourceHanSansCN" w:cs="宋体"/>
          <w:color w:val="000000"/>
          <w:kern w:val="0"/>
        </w:rPr>
        <w:lastRenderedPageBreak/>
        <w:t>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总量控制限制。</w:t>
      </w:r>
    </w:p>
    <w:p w14:paraId="45B267B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申报金融企业及金融科技企业（风投创投机构）、新引进企业购置、租赁、装修办公用房，申报生命科技企业、高端制造业租赁办公用房，申报商贸企业中园区集体食堂租赁办公用房，申报重点服务业、人才服务机构、行业协会租赁办公用房，及申报文化、体育企业房租补贴（园区内房租补贴、电竞企业、电竞场馆及电竞培训机构房租补贴）等项目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6840D39B"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购置扶持</w:t>
      </w:r>
    </w:p>
    <w:p w14:paraId="1A02C72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上年度在南山区内购置自用办公用房的企业，按以下标准予以购置扶持：</w:t>
      </w:r>
    </w:p>
    <w:p w14:paraId="779E5DC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（一）对经认定的上市企业和符合条件的金融企业及金融科技企业在南山区购置自用办公用房（不含南山区政策性产业用房）的，按最高</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平方米的标准分</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年给予补贴，每年最高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万元，总额最高</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万元。</w:t>
      </w:r>
    </w:p>
    <w:p w14:paraId="1180BA3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（二）对符合条件的区总部企业在南山区购置自用办公用房（不含南山区政策性产业用房）的，可按最高</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平方米的标准分</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年给予补贴，每年最高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万元，总额最高</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万元。本项与第一项、第三项不重复资助。</w:t>
      </w:r>
    </w:p>
    <w:p w14:paraId="1274B3D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（三）对符合条件的风投创投机构在南山区购置自用办公用房（不含南山区政策性产业用房）的，按最高</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平方米的标准给予补贴，对在西丽湖国际科教城购置自用办公用房的，按最高</w:t>
      </w:r>
      <w:r w:rsidRPr="008A6568">
        <w:rPr>
          <w:rFonts w:ascii="SourceHanSansCN" w:eastAsia="宋体" w:hAnsi="SourceHanSansCN" w:cs="宋体"/>
          <w:color w:val="000000"/>
          <w:kern w:val="0"/>
        </w:rPr>
        <w:t>5000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平方米的标准实施，总额最</w:t>
      </w:r>
      <w:r w:rsidRPr="008A6568">
        <w:rPr>
          <w:rFonts w:ascii="SourceHanSansCN" w:eastAsia="宋体" w:hAnsi="SourceHanSansCN" w:cs="宋体"/>
          <w:color w:val="000000"/>
          <w:kern w:val="0"/>
        </w:rPr>
        <w:lastRenderedPageBreak/>
        <w:t>高</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万元，分两年补贴，每年最高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万元。本项与第一项、第二项不重复资助。</w:t>
      </w:r>
    </w:p>
    <w:p w14:paraId="2224DDA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（四）对符合条件的新引进企业在南山区购置自用办公用房（不含南山区政策性产业用房）的，按</w:t>
      </w:r>
      <w:r w:rsidRPr="008A6568">
        <w:rPr>
          <w:rFonts w:ascii="SourceHanSansCN" w:eastAsia="宋体" w:hAnsi="SourceHanSansCN" w:cs="宋体"/>
          <w:color w:val="000000"/>
          <w:kern w:val="0"/>
        </w:rPr>
        <w:t>1500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平方米的标准，给予最高</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万元的一次性补贴。</w:t>
      </w:r>
    </w:p>
    <w:p w14:paraId="7B575A1A"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租赁扶持</w:t>
      </w:r>
    </w:p>
    <w:p w14:paraId="612897D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上年度在南山区内租赁自用办公用房的企业，按以下标准予以扶持：</w:t>
      </w:r>
    </w:p>
    <w:p w14:paraId="6D572CB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（一）金融企业及金融科技企业。对符合条件的金融企业及金融科技企业在南山区租赁自用办公用房（不含南山区政策性产业用房）的，按实际支付租金的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％分</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年给予最高</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万元房租补贴，每年最高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万元。对入驻经市、区政府认定的产业基地或金融重点楼宇的，分</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年给予最高</w:t>
      </w:r>
      <w:r w:rsidRPr="008A6568">
        <w:rPr>
          <w:rFonts w:ascii="SourceHanSansCN" w:eastAsia="宋体" w:hAnsi="SourceHanSansCN" w:cs="宋体"/>
          <w:color w:val="000000"/>
          <w:kern w:val="0"/>
        </w:rPr>
        <w:t>3500</w:t>
      </w:r>
      <w:r w:rsidRPr="008A6568">
        <w:rPr>
          <w:rFonts w:ascii="SourceHanSansCN" w:eastAsia="宋体" w:hAnsi="SourceHanSansCN" w:cs="宋体"/>
          <w:color w:val="000000"/>
          <w:kern w:val="0"/>
        </w:rPr>
        <w:t>万元房租补贴，其中前</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万元；后</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250</w:t>
      </w:r>
      <w:r w:rsidRPr="008A6568">
        <w:rPr>
          <w:rFonts w:ascii="SourceHanSansCN" w:eastAsia="宋体" w:hAnsi="SourceHanSansCN" w:cs="宋体"/>
          <w:color w:val="000000"/>
          <w:kern w:val="0"/>
        </w:rPr>
        <w:t>万元。</w:t>
      </w:r>
    </w:p>
    <w:p w14:paraId="445C29A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（二）上市企业。对经认定的上市企业在南山区租赁自用办公用房（不含南山区政策性产业用房）的，分</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年给予最高</w:t>
      </w:r>
      <w:r w:rsidRPr="008A6568">
        <w:rPr>
          <w:rFonts w:ascii="SourceHanSansCN" w:eastAsia="宋体" w:hAnsi="SourceHanSansCN" w:cs="宋体"/>
          <w:color w:val="000000"/>
          <w:kern w:val="0"/>
        </w:rPr>
        <w:t>1200</w:t>
      </w:r>
      <w:r w:rsidRPr="008A6568">
        <w:rPr>
          <w:rFonts w:ascii="SourceHanSansCN" w:eastAsia="宋体" w:hAnsi="SourceHanSansCN" w:cs="宋体"/>
          <w:color w:val="000000"/>
          <w:kern w:val="0"/>
        </w:rPr>
        <w:t>万元房租补贴，其中前</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万元；后</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万元。本项与第一项、第三项至第五项不重复资助。</w:t>
      </w:r>
    </w:p>
    <w:p w14:paraId="1EB5A66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（三）总部企业。对符合条件的区总部企业在南山区租赁自用办公用房（不含南山区政策性产业用房）的，分</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年给予房租补贴，其中前</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年每年按</w:t>
      </w:r>
      <w:r w:rsidRPr="008A6568">
        <w:rPr>
          <w:rFonts w:ascii="SourceHanSansCN" w:eastAsia="宋体" w:hAnsi="SourceHanSansCN" w:cs="宋体"/>
          <w:color w:val="000000"/>
          <w:kern w:val="0"/>
        </w:rPr>
        <w:lastRenderedPageBreak/>
        <w:t>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400</w:t>
      </w:r>
      <w:r w:rsidRPr="008A6568">
        <w:rPr>
          <w:rFonts w:ascii="SourceHanSansCN" w:eastAsia="宋体" w:hAnsi="SourceHanSansCN" w:cs="宋体"/>
          <w:color w:val="000000"/>
          <w:kern w:val="0"/>
        </w:rPr>
        <w:t>万元；后</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万元。本项与第一项、第二项、第四项及第五项不重复资助。</w:t>
      </w:r>
    </w:p>
    <w:p w14:paraId="39BCCD7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（四）专精特新企业。对专精特新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企业在南山区租赁自用办公用房（不含南山区政策性产业用房）的，分</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年给予房租补贴，其中前</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万元；后</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万元。对专精特新企业符合条件的工业企业租金补贴项目，按照《南山区促进高端制造业发展专项扶持措施》</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支持工业企业保留核心生产制造</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政策，在原有资助档次基础上提高一个档次予以资助。本项与第一项至第三项及第五项不重复资助。</w:t>
      </w:r>
    </w:p>
    <w:p w14:paraId="1B238CE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（五）风投创投机构。对符合条件的风投创投机构在南山区租赁自用办公用房（不含南山区政策性产业用房）的，按实际支付租金的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％分</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年累计给予最高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万元房租补贴；对入驻西丽湖国际科教城区域内政策性产业用房的风投创投机构，租金价格可享受参考价格的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。本项与第一项至第四项不重复资助。</w:t>
      </w:r>
    </w:p>
    <w:p w14:paraId="3DE21E2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（六）新引进企业。对符合条件的新引进企业在南山区租赁自用办公用房（不含南山区政策性产业用房）的，按上年度实际支付租金的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，给予最高</w:t>
      </w:r>
      <w:r w:rsidRPr="008A6568">
        <w:rPr>
          <w:rFonts w:ascii="SourceHanSansCN" w:eastAsia="宋体" w:hAnsi="SourceHanSansCN" w:cs="宋体"/>
          <w:color w:val="000000"/>
          <w:kern w:val="0"/>
        </w:rPr>
        <w:t>600</w:t>
      </w:r>
      <w:r w:rsidRPr="008A6568">
        <w:rPr>
          <w:rFonts w:ascii="SourceHanSansCN" w:eastAsia="宋体" w:hAnsi="SourceHanSansCN" w:cs="宋体"/>
          <w:color w:val="000000"/>
          <w:kern w:val="0"/>
        </w:rPr>
        <w:t>万元的一次性补贴。</w:t>
      </w:r>
    </w:p>
    <w:p w14:paraId="26AB0DD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（七）生命科技企业。对成立</w:t>
      </w:r>
      <w:r w:rsidRPr="008A6568">
        <w:rPr>
          <w:rFonts w:ascii="SourceHanSansCN" w:eastAsia="宋体" w:hAnsi="SourceHanSansCN" w:cs="宋体"/>
          <w:color w:val="000000"/>
          <w:kern w:val="0"/>
        </w:rPr>
        <w:t xml:space="preserve"> 5 </w:t>
      </w:r>
      <w:r w:rsidRPr="008A6568">
        <w:rPr>
          <w:rFonts w:ascii="SourceHanSansCN" w:eastAsia="宋体" w:hAnsi="SourceHanSansCN" w:cs="宋体"/>
          <w:color w:val="000000"/>
          <w:kern w:val="0"/>
        </w:rPr>
        <w:t>年以内（以首次申请时间计算）、近</w:t>
      </w:r>
      <w:r w:rsidRPr="008A6568">
        <w:rPr>
          <w:rFonts w:ascii="SourceHanSansCN" w:eastAsia="宋体" w:hAnsi="SourceHanSansCN" w:cs="宋体"/>
          <w:color w:val="000000"/>
          <w:kern w:val="0"/>
        </w:rPr>
        <w:t xml:space="preserve"> 3 </w:t>
      </w:r>
      <w:r w:rsidRPr="008A6568">
        <w:rPr>
          <w:rFonts w:ascii="SourceHanSansCN" w:eastAsia="宋体" w:hAnsi="SourceHanSansCN" w:cs="宋体"/>
          <w:color w:val="000000"/>
          <w:kern w:val="0"/>
        </w:rPr>
        <w:t>年累计获得融资额</w:t>
      </w:r>
      <w:r w:rsidRPr="008A6568">
        <w:rPr>
          <w:rFonts w:ascii="SourceHanSansCN" w:eastAsia="宋体" w:hAnsi="SourceHanSansCN" w:cs="宋体"/>
          <w:color w:val="000000"/>
          <w:kern w:val="0"/>
        </w:rPr>
        <w:t xml:space="preserve"> 1 </w:t>
      </w:r>
      <w:r w:rsidRPr="008A6568">
        <w:rPr>
          <w:rFonts w:ascii="SourceHanSansCN" w:eastAsia="宋体" w:hAnsi="SourceHanSansCN" w:cs="宋体"/>
          <w:color w:val="000000"/>
          <w:kern w:val="0"/>
        </w:rPr>
        <w:t>亿元以上，且未享受南山区政策性产业用房的企业，按照</w:t>
      </w:r>
      <w:r w:rsidRPr="008A6568">
        <w:rPr>
          <w:rFonts w:ascii="SourceHanSansCN" w:eastAsia="宋体" w:hAnsi="SourceHanSansCN" w:cs="宋体"/>
          <w:color w:val="000000"/>
          <w:kern w:val="0"/>
        </w:rPr>
        <w:lastRenderedPageBreak/>
        <w:t>其实际租金的</w:t>
      </w:r>
      <w:r w:rsidRPr="008A6568">
        <w:rPr>
          <w:rFonts w:ascii="SourceHanSansCN" w:eastAsia="宋体" w:hAnsi="SourceHanSansCN" w:cs="宋体"/>
          <w:color w:val="000000"/>
          <w:kern w:val="0"/>
        </w:rPr>
        <w:t xml:space="preserve"> 30%</w:t>
      </w:r>
      <w:r w:rsidRPr="008A6568">
        <w:rPr>
          <w:rFonts w:ascii="SourceHanSansCN" w:eastAsia="宋体" w:hAnsi="SourceHanSansCN" w:cs="宋体"/>
          <w:color w:val="000000"/>
          <w:kern w:val="0"/>
        </w:rPr>
        <w:t>给予补贴，每年最高补贴</w:t>
      </w:r>
      <w:r w:rsidRPr="008A6568">
        <w:rPr>
          <w:rFonts w:ascii="SourceHanSansCN" w:eastAsia="宋体" w:hAnsi="SourceHanSansCN" w:cs="宋体"/>
          <w:color w:val="000000"/>
          <w:kern w:val="0"/>
        </w:rPr>
        <w:t xml:space="preserve">200 </w:t>
      </w:r>
      <w:r w:rsidRPr="008A6568">
        <w:rPr>
          <w:rFonts w:ascii="SourceHanSansCN" w:eastAsia="宋体" w:hAnsi="SourceHanSansCN" w:cs="宋体"/>
          <w:color w:val="000000"/>
          <w:kern w:val="0"/>
        </w:rPr>
        <w:t>万元，连续补贴时间不超过</w:t>
      </w:r>
      <w:r w:rsidRPr="008A6568">
        <w:rPr>
          <w:rFonts w:ascii="SourceHanSansCN" w:eastAsia="宋体" w:hAnsi="SourceHanSansCN" w:cs="宋体"/>
          <w:color w:val="000000"/>
          <w:kern w:val="0"/>
        </w:rPr>
        <w:t xml:space="preserve"> 3 </w:t>
      </w:r>
      <w:r w:rsidRPr="008A6568">
        <w:rPr>
          <w:rFonts w:ascii="SourceHanSansCN" w:eastAsia="宋体" w:hAnsi="SourceHanSansCN" w:cs="宋体"/>
          <w:color w:val="000000"/>
          <w:kern w:val="0"/>
        </w:rPr>
        <w:t>年。</w:t>
      </w:r>
    </w:p>
    <w:p w14:paraId="0B3EC4E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（八）高端制造业。对在南山区设有生产线、上年度产值超过</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含市内跨区域分成企业，按分成后产值计算）、上年度产值正增长或本年度截至申报月上月的累计产值正增长的规上工业企业，以及在南山区设有生产线、上年度营收正增长的规下工业样本企业，对其在南山区租用的产业用房（不含南山区政策性产业用房），按不超过实际支付租金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且不超过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月的标准给予租金补贴。规下工业样本企业每年资助上限</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万元；规上工业企业根据其快报工业增加值规模分档设定年度资助上限，最高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万元。获得专精特新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企业、专精特新中小企业、制造业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单项冠军</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示范企业、制造业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单项冠军</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产品等称号的规上工业企业，不受产值规模要求限制，且在原有资助档次基础上提高一个档次予以资助。</w:t>
      </w:r>
    </w:p>
    <w:p w14:paraId="0213A21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（九）现代物流业。对获得</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深圳市重点物流企业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深圳市</w:t>
      </w:r>
      <w:r w:rsidRPr="008A6568">
        <w:rPr>
          <w:rFonts w:ascii="SourceHanSansCN" w:eastAsia="宋体" w:hAnsi="SourceHanSansCN" w:cs="宋体"/>
          <w:color w:val="000000"/>
          <w:kern w:val="0"/>
        </w:rPr>
        <w:t>AAAAA</w:t>
      </w:r>
      <w:r w:rsidRPr="008A6568">
        <w:rPr>
          <w:rFonts w:ascii="SourceHanSansCN" w:eastAsia="宋体" w:hAnsi="SourceHanSansCN" w:cs="宋体"/>
          <w:color w:val="000000"/>
          <w:kern w:val="0"/>
        </w:rPr>
        <w:t>级供应链管理服务企业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认定的企业，在南山区内租赁自用仓库的，按不超过项目实际支付租金的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给予租金补贴。单个企业每年可申报一次，每年最高</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w:t>
      </w:r>
    </w:p>
    <w:p w14:paraId="463D0DB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（十）商贸业。符合相关政策条件的商贸企业：</w:t>
      </w:r>
    </w:p>
    <w:p w14:paraId="2F44E1E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对在南山区产业园区内经营</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家（含</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家）以上的集体食堂，每家食堂面积达到</w:t>
      </w:r>
      <w:r w:rsidRPr="008A6568">
        <w:rPr>
          <w:rFonts w:ascii="SourceHanSansCN" w:eastAsia="宋体" w:hAnsi="SourceHanSansCN" w:cs="宋体"/>
          <w:color w:val="000000"/>
          <w:kern w:val="0"/>
        </w:rPr>
        <w:t>400</w:t>
      </w:r>
      <w:r w:rsidRPr="008A6568">
        <w:rPr>
          <w:rFonts w:ascii="SourceHanSansCN" w:eastAsia="宋体" w:hAnsi="SourceHanSansCN" w:cs="宋体"/>
          <w:color w:val="000000"/>
          <w:kern w:val="0"/>
        </w:rPr>
        <w:t>平米及以上的，按照不超过实际支付租金的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给予租金补贴，每家集体食堂每年补贴金额最高</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w:t>
      </w:r>
    </w:p>
    <w:p w14:paraId="009B4E6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对注册地和经营地位于深圳前海湾保税港区域内，以</w:t>
      </w:r>
      <w:r w:rsidRPr="008A6568">
        <w:rPr>
          <w:rFonts w:ascii="SourceHanSansCN" w:eastAsia="宋体" w:hAnsi="SourceHanSansCN" w:cs="宋体"/>
          <w:color w:val="000000"/>
          <w:kern w:val="0"/>
        </w:rPr>
        <w:t>9610</w:t>
      </w:r>
      <w:r w:rsidRPr="008A6568">
        <w:rPr>
          <w:rFonts w:ascii="SourceHanSansCN" w:eastAsia="宋体" w:hAnsi="SourceHanSansCN" w:cs="宋体"/>
          <w:color w:val="000000"/>
          <w:kern w:val="0"/>
        </w:rPr>
        <w:t>和</w:t>
      </w:r>
      <w:r w:rsidRPr="008A6568">
        <w:rPr>
          <w:rFonts w:ascii="SourceHanSansCN" w:eastAsia="宋体" w:hAnsi="SourceHanSansCN" w:cs="宋体"/>
          <w:color w:val="000000"/>
          <w:kern w:val="0"/>
        </w:rPr>
        <w:t>1210</w:t>
      </w:r>
      <w:r w:rsidRPr="008A6568">
        <w:rPr>
          <w:rFonts w:ascii="SourceHanSansCN" w:eastAsia="宋体" w:hAnsi="SourceHanSansCN" w:cs="宋体"/>
          <w:color w:val="000000"/>
          <w:kern w:val="0"/>
        </w:rPr>
        <w:t>海关模式开展跨境电商进出口业务的企业，按照企业上一年度仓储租金的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给予补贴，每家企业每年可申报一次，资助金额最高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611ADBE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对上两年度新入驻位于南山区的市级电子商务示范园区的电子商务企业，按照企业上两年度内实际支付一完整年度园区租金的</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给予一次性租金补贴，根据企业类型按上年度服务收入或销售额分档给予最高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万元的资助，每家企业仅可申报一次。</w:t>
      </w:r>
    </w:p>
    <w:p w14:paraId="5E73A9C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（十一）重点服务业。对经认定的国家级、省级、市级工业设计研究院，按照自用办公用房实际租金投入，给予连续三年全额资助，每年分别最高</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1646043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（十二）人才服务机构。鼓励拥有核心产品、成长性好、竞争力强、全球性或国内知名的人才服务机构入驻区人力资源服务产业园。对经核准的入驻机构，在第一年和第二年每年按实际支付租金的</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给予最高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万元租金补贴，在第三年、第四年和第五年每年按实际支付租金的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给予最高</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万元租金补贴。</w:t>
      </w:r>
    </w:p>
    <w:p w14:paraId="171BF37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（十三）文化、体育企业。符合相关政策条件的文化、体育企业：</w:t>
      </w:r>
    </w:p>
    <w:p w14:paraId="2658EFE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对符合条件的文化、体育企业，按最高不超过上年度实际支付租金的</w:t>
      </w:r>
      <w:r w:rsidRPr="008A6568">
        <w:rPr>
          <w:rFonts w:ascii="SourceHanSansCN" w:eastAsia="宋体" w:hAnsi="SourceHanSansCN" w:cs="宋体"/>
          <w:color w:val="000000"/>
          <w:kern w:val="0"/>
        </w:rPr>
        <w:t>35%</w:t>
      </w:r>
      <w:r w:rsidRPr="008A6568">
        <w:rPr>
          <w:rFonts w:ascii="SourceHanSansCN" w:eastAsia="宋体" w:hAnsi="SourceHanSansCN" w:cs="宋体"/>
          <w:color w:val="000000"/>
          <w:kern w:val="0"/>
        </w:rPr>
        <w:t>给予房租补贴，每家单位每年最高不超过</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万元，资助期限不超过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年；对入驻市级以上文化、体育产业园区的文化、体育企业，因园区城市更新搬迁至南山区内其他社会物业的，按实际支付租金的</w:t>
      </w:r>
      <w:r w:rsidRPr="008A6568">
        <w:rPr>
          <w:rFonts w:ascii="SourceHanSansCN" w:eastAsia="宋体" w:hAnsi="SourceHanSansCN" w:cs="宋体"/>
          <w:color w:val="000000"/>
          <w:kern w:val="0"/>
        </w:rPr>
        <w:t>25%</w:t>
      </w:r>
      <w:r w:rsidRPr="008A6568">
        <w:rPr>
          <w:rFonts w:ascii="SourceHanSansCN" w:eastAsia="宋体" w:hAnsi="SourceHanSansCN" w:cs="宋体"/>
          <w:color w:val="000000"/>
          <w:kern w:val="0"/>
        </w:rPr>
        <w:t>给予房租补贴，每家企业每年最高不超过</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万元，资助期限不超过</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年。</w:t>
      </w:r>
    </w:p>
    <w:p w14:paraId="3CF7730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对符合条件的电竞企业，按照上年度实际支付租金的</w:t>
      </w:r>
      <w:r w:rsidRPr="008A6568">
        <w:rPr>
          <w:rFonts w:ascii="SourceHanSansCN" w:eastAsia="宋体" w:hAnsi="SourceHanSansCN" w:cs="宋体"/>
          <w:color w:val="000000"/>
          <w:kern w:val="0"/>
        </w:rPr>
        <w:t>35%</w:t>
      </w:r>
      <w:r w:rsidRPr="008A6568">
        <w:rPr>
          <w:rFonts w:ascii="SourceHanSansCN" w:eastAsia="宋体" w:hAnsi="SourceHanSansCN" w:cs="宋体"/>
          <w:color w:val="000000"/>
          <w:kern w:val="0"/>
        </w:rPr>
        <w:t>给予房租补贴，每个企业每年不超过</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万元，资助期限不超过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年；对租赁物业的电竞场馆，按照实际支付租金的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给予补贴，每个电竞场馆每年不超过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万元，资助期限不超过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年；对租用教室的电竞培训机构，按照实际支付租金的</w:t>
      </w:r>
      <w:r w:rsidRPr="008A6568">
        <w:rPr>
          <w:rFonts w:ascii="SourceHanSansCN" w:eastAsia="宋体" w:hAnsi="SourceHanSansCN" w:cs="宋体"/>
          <w:color w:val="000000"/>
          <w:kern w:val="0"/>
        </w:rPr>
        <w:t>35%</w:t>
      </w:r>
      <w:r w:rsidRPr="008A6568">
        <w:rPr>
          <w:rFonts w:ascii="SourceHanSansCN" w:eastAsia="宋体" w:hAnsi="SourceHanSansCN" w:cs="宋体"/>
          <w:color w:val="000000"/>
          <w:kern w:val="0"/>
        </w:rPr>
        <w:t>给予补贴，每个机构每年不超过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万元，资助期限不超过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7C051A7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（十四）行业协会。对在本辖区范围内租赁社会办公用房的重点行业协会或上年影响力评估前</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名的行业协会，按实际支付租金的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且不超过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月的标准给予资助，每家行业协会每年的资助金额最高不超过</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万元，资助期限不超过三年。</w:t>
      </w:r>
    </w:p>
    <w:p w14:paraId="6AD59DF9"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装修扶持</w:t>
      </w:r>
    </w:p>
    <w:p w14:paraId="201A49C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第六条</w:t>
      </w:r>
      <w:r w:rsidRPr="008A6568">
        <w:rPr>
          <w:rFonts w:ascii="SourceHanSansCN" w:eastAsia="宋体" w:hAnsi="SourceHanSansCN" w:cs="宋体"/>
          <w:color w:val="000000"/>
          <w:kern w:val="0"/>
        </w:rPr>
        <w:t>  </w:t>
      </w:r>
      <w:bookmarkStart w:id="132" w:name="_Toc30119"/>
      <w:bookmarkStart w:id="133" w:name="_Toc5696_WPSOffice_Level1"/>
      <w:bookmarkEnd w:id="132"/>
      <w:r w:rsidRPr="008A6568">
        <w:rPr>
          <w:rFonts w:ascii="SourceHanSansCN" w:eastAsia="宋体" w:hAnsi="SourceHanSansCN" w:cs="宋体"/>
          <w:color w:val="333333"/>
          <w:kern w:val="0"/>
        </w:rPr>
        <w:t>对符合条件的新引进企业在南山区装修自用办公用房的，按</w:t>
      </w:r>
      <w:r w:rsidRPr="008A6568">
        <w:rPr>
          <w:rFonts w:ascii="SourceHanSansCN" w:eastAsia="宋体" w:hAnsi="SourceHanSansCN" w:cs="宋体"/>
          <w:color w:val="333333"/>
          <w:kern w:val="0"/>
        </w:rPr>
        <w:t>500</w:t>
      </w:r>
      <w:r w:rsidRPr="008A6568">
        <w:rPr>
          <w:rFonts w:ascii="SourceHanSansCN" w:eastAsia="宋体" w:hAnsi="SourceHanSansCN" w:cs="宋体"/>
          <w:color w:val="333333"/>
          <w:kern w:val="0"/>
        </w:rPr>
        <w:t>元</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平方米的标准，给予最高</w:t>
      </w:r>
      <w:r w:rsidRPr="008A6568">
        <w:rPr>
          <w:rFonts w:ascii="SourceHanSansCN" w:eastAsia="宋体" w:hAnsi="SourceHanSansCN" w:cs="宋体"/>
          <w:color w:val="333333"/>
          <w:kern w:val="0"/>
        </w:rPr>
        <w:t>600</w:t>
      </w:r>
      <w:r w:rsidRPr="008A6568">
        <w:rPr>
          <w:rFonts w:ascii="SourceHanSansCN" w:eastAsia="宋体" w:hAnsi="SourceHanSansCN" w:cs="宋体"/>
          <w:color w:val="333333"/>
          <w:kern w:val="0"/>
        </w:rPr>
        <w:t>万元的一次性补贴。</w:t>
      </w:r>
      <w:bookmarkEnd w:id="133"/>
    </w:p>
    <w:p w14:paraId="2B8D158F"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附</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5E80E69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对符合南山区产业发展方向和产业政策，对辖区经济乃至深圳、湾区经济发展有重大影响或突出经济贡献的项目，由相关单位向主管部门提出申请，主管部门提出受理意见，并组织专家评审，按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的方式报区促进产业高质量发展专项资金领导小组会议审议，对其购置（租赁）实际需要的用房扶持金额可以相应提高，但扶持总额不超过原资助标准的</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倍。</w:t>
      </w:r>
    </w:p>
    <w:p w14:paraId="121C02C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日起施行，有效期三年，由区企业服务中心负责解释，具体解释工作由相关资金主管部门承担，并制定与本措施相关的操作规程。</w:t>
      </w:r>
    </w:p>
    <w:p w14:paraId="57A476A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5B6881AA"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34" w:name="_Toc1343605773"/>
      <w:r w:rsidRPr="008A6568">
        <w:rPr>
          <w:rFonts w:ascii="SourceHanSansCN" w:eastAsia="宋体" w:hAnsi="SourceHanSansCN" w:cs="宋体"/>
          <w:color w:val="333333"/>
          <w:kern w:val="0"/>
        </w:rPr>
        <w:t xml:space="preserve">　　</w:t>
      </w:r>
      <w:bookmarkEnd w:id="134"/>
      <w:r w:rsidRPr="008A6568">
        <w:rPr>
          <w:rFonts w:ascii="SourceHanSansCN" w:eastAsia="宋体" w:hAnsi="SourceHanSansCN" w:cs="宋体"/>
          <w:b/>
          <w:bCs/>
          <w:color w:val="000000"/>
          <w:kern w:val="0"/>
        </w:rPr>
        <w:t>南山区服务企业保障措施</w:t>
      </w:r>
    </w:p>
    <w:p w14:paraId="53433BE9"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总</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555E3BB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贯彻落实区委区政府加快进一步服务企业决策部署，持续优化服务企业营商环境，帮助企业拓市场、破瓶颈、解难题，完善政企沟通、要素保障、企业减负等服务企业常态长效机制，为企业转型升级发展提供坚实保障，结合南山区实际，制定本措施。</w:t>
      </w:r>
    </w:p>
    <w:p w14:paraId="1B261F7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本措施包括公共法律服务、知识产权服务、政务服务和数据服务及企业诉求协调办理服务等具体服务企业内容。</w:t>
      </w:r>
    </w:p>
    <w:p w14:paraId="20930535"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公共法律服务</w:t>
      </w:r>
    </w:p>
    <w:p w14:paraId="433B935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开展形式丰富的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送法进企业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活动，针对企业类型定向开展案例分享、法律法规解读、法律答疑等主题的专项普法活动，促进企业员工树立尊法学法守法用法意识，提高企业依法经营、依法管理能力，合力优化法治化营商环境；结合省司法厅开展的广东省</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法治文化建设示范企业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创建活动，指导企业申报广东省</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法治文化建设示范企业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p>
    <w:p w14:paraId="5F8FC58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推进企业矛盾纠纷多元化解，定期开展涉企矛盾纠纷大排查、大化解活动。在矛盾纠纷源头预防上重点使力，帮助企业梳理矛盾纠纷易发多发、重点难点问题，提高企业矛盾纠纷前端预防能力，提前分析研判，落实防范措施，及时化解各类矛盾纠纷。</w:t>
      </w:r>
    </w:p>
    <w:p w14:paraId="29996E8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发挥南山区创新创业法律服务中心的辐射和带动作用，助力中小微企业健康发展。在西丽、高新、前海、深圳湾设立创新创业法律服务中心，为</w:t>
      </w:r>
      <w:r w:rsidRPr="008A6568">
        <w:rPr>
          <w:rFonts w:ascii="SourceHanSansCN" w:eastAsia="宋体" w:hAnsi="SourceHanSansCN" w:cs="宋体"/>
          <w:color w:val="000000"/>
          <w:kern w:val="0"/>
        </w:rPr>
        <w:lastRenderedPageBreak/>
        <w:t>片区企业每月开展不少于一次法治宣传、法律讲座活动。各片区企业可以通过</w:t>
      </w:r>
      <w:r w:rsidRPr="008A6568">
        <w:rPr>
          <w:rFonts w:ascii="SourceHanSansCN" w:eastAsia="宋体" w:hAnsi="SourceHanSansCN" w:cs="宋体"/>
          <w:color w:val="000000"/>
          <w:kern w:val="0"/>
        </w:rPr>
        <w:t>“</w:t>
      </w:r>
      <w:proofErr w:type="spellStart"/>
      <w:r w:rsidRPr="008A6568">
        <w:rPr>
          <w:rFonts w:ascii="SourceHanSansCN" w:eastAsia="宋体" w:hAnsi="SourceHanSansCN" w:cs="宋体"/>
          <w:color w:val="000000"/>
          <w:kern w:val="0"/>
        </w:rPr>
        <w:t>i</w:t>
      </w:r>
      <w:proofErr w:type="spellEnd"/>
      <w:r w:rsidRPr="008A6568">
        <w:rPr>
          <w:rFonts w:ascii="SourceHanSansCN" w:eastAsia="宋体" w:hAnsi="SourceHanSansCN" w:cs="宋体"/>
          <w:color w:val="000000"/>
          <w:kern w:val="0"/>
        </w:rPr>
        <w:t>南山企业服务综合平台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提出法律服务需求，承接运营的法律服务机构对符合条件的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创新创业型</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中小微企业免费提供法律咨询服务，为片区内符合条件的经营困难企业提供免费法律顾问服务，以优惠的标准提供代理案件、开展融资、知识产权全链条法律服务。</w:t>
      </w:r>
    </w:p>
    <w:p w14:paraId="7E31605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推动</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走出去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企业强化合规风险意识，承接运营的法律服务机构通过开展法治体检及组织法律讲座培训的方式，支持和引导</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走出去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企业完善合规管理体系，为企业规避法律风险、开拓海外市场保驾护航。</w:t>
      </w:r>
    </w:p>
    <w:p w14:paraId="4749F81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为推动粤港澳大湾区法治建设持续健康发展，承接运营的法律服务机构定期举办</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粤港澳大湾区法治建设座谈会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，邀请法律专家与辖区企业就活动主题进行交流讨论，提出建设性意见和建议。</w:t>
      </w:r>
    </w:p>
    <w:p w14:paraId="7BC0835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加强涉外法治人才培养，组建一支具备全球视野、通晓国际规则、精通涉外法律的涉外律师人才队伍，精准对接企业涉外法律服务需求，提供个性化法律服务讲座，为推进</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一带一路</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建设提供高质量法律服务。</w:t>
      </w:r>
    </w:p>
    <w:p w14:paraId="237AB443"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知识产权服务</w:t>
      </w:r>
    </w:p>
    <w:p w14:paraId="35622F4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南山区中小微企业开通知识产权质押融资绿色通道，出台知识产权质押融资相关费用补贴扶持政策，联合银行、担保、保险、专利、版权、法律等专业机构，共同简化办理流程、降低融资成本、提高贷款额度，拓宽企业融资渠道。</w:t>
      </w:r>
    </w:p>
    <w:p w14:paraId="12BD895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以《企业商业秘密管理规范》深圳市地方标准为指导，针对有需求的企业，组织专家上门为企业评估商业秘密管理现状及问题，指导企业建立</w:t>
      </w:r>
      <w:r w:rsidRPr="008A6568">
        <w:rPr>
          <w:rFonts w:ascii="SourceHanSansCN" w:eastAsia="宋体" w:hAnsi="SourceHanSansCN" w:cs="宋体"/>
          <w:color w:val="000000"/>
          <w:kern w:val="0"/>
        </w:rPr>
        <w:lastRenderedPageBreak/>
        <w:t>健全商业秘密保护制度体系，帮助企业排查数据安全隐患，为企业提供保密协议、竞业限制协议、商务合作保密协议的合同样本。</w:t>
      </w:r>
    </w:p>
    <w:p w14:paraId="0C49DB4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第十一条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为面临海外知识产权纠纷的企业，链接海外专家及机构资源，并针对企业不同需求，指导其开展知识产权侵权风险排查，提供谈判对策、应诉建议等专业服务。</w:t>
      </w:r>
    </w:p>
    <w:p w14:paraId="086E912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在南山知识产权保护中心设立咨询投诉窗口，受理知识产权侵权投诉材料。针对具体知识产权纠纷，提供登记确权、司法公证、鉴定评估、纠纷调解、法律咨询、维权建议、案件会商，帮助企业维权。</w:t>
      </w:r>
    </w:p>
    <w:p w14:paraId="14C46FC0"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35" w:name="_Toc2071561795"/>
      <w:r w:rsidRPr="008A6568">
        <w:rPr>
          <w:rFonts w:ascii="SourceHanSansCN" w:eastAsia="宋体" w:hAnsi="SourceHanSansCN" w:cs="宋体"/>
          <w:color w:val="333333"/>
          <w:kern w:val="0"/>
        </w:rPr>
        <w:t xml:space="preserve">　　</w:t>
      </w:r>
      <w:bookmarkEnd w:id="135"/>
      <w:r w:rsidRPr="008A6568">
        <w:rPr>
          <w:rFonts w:ascii="SourceHanSansCN" w:eastAsia="宋体" w:hAnsi="SourceHanSansCN" w:cs="宋体"/>
          <w:color w:val="000000"/>
          <w:kern w:val="0"/>
        </w:rPr>
        <w:t>第十三条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举办南山区高层次人才知识产权研修示范班，邀请知识产权界泰斗、头部企业知识产权专家、司法行政仲裁一线办案专家，为企业总裁或知识产权副总裁提供知识产权全领域培训。</w:t>
      </w:r>
    </w:p>
    <w:p w14:paraId="4EFFCAA7"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政务服务和数据服务</w:t>
      </w:r>
    </w:p>
    <w:p w14:paraId="460E417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根据国家、省、市关于政务服务标准化、规范化、便利化相关要求，依托南山区各级政务大厅、专业分厅，开设</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绿色通道</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帮办代办</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跨域通办</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等线下专窗，为企业提供高效便捷的线下政务服务。</w:t>
      </w:r>
    </w:p>
    <w:p w14:paraId="2BF208B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第十五条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充分发挥数据资源汇聚共享优势，实现数据赋能政务服务，依托各级一体化政务服务平台，开设</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政企面对面</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视频办</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指尖办</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等线上专区，为企业提供主动、精准、整体式、智能化的线上政务服务。</w:t>
      </w:r>
    </w:p>
    <w:p w14:paraId="7F44F47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第十六条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充分利用大数据分析，为企业提供惠企政策精准推送、即申即享、免申即享服务。整合政务服务、企业服务业务系统，为新开办企业提供</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云</w:t>
      </w:r>
      <w:r w:rsidRPr="008A6568">
        <w:rPr>
          <w:rFonts w:ascii="SourceHanSansCN" w:eastAsia="宋体" w:hAnsi="SourceHanSansCN" w:cs="宋体"/>
          <w:color w:val="000000"/>
          <w:kern w:val="0"/>
        </w:rPr>
        <w:lastRenderedPageBreak/>
        <w:t>上创业包</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，通过云服务、数据服务等赋能小微企业，为企业提供数据支撑和服务。</w:t>
      </w:r>
    </w:p>
    <w:p w14:paraId="1363B54E"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企业诉求协调办理服务</w:t>
      </w:r>
    </w:p>
    <w:p w14:paraId="732F21D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在</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深</w:t>
      </w:r>
      <w:proofErr w:type="spellStart"/>
      <w:r w:rsidRPr="008A6568">
        <w:rPr>
          <w:rFonts w:ascii="SourceHanSansCN" w:eastAsia="宋体" w:hAnsi="SourceHanSansCN" w:cs="宋体"/>
          <w:color w:val="000000"/>
          <w:kern w:val="0"/>
        </w:rPr>
        <w:t>i</w:t>
      </w:r>
      <w:proofErr w:type="spellEnd"/>
      <w:r w:rsidRPr="008A6568">
        <w:rPr>
          <w:rFonts w:ascii="SourceHanSansCN" w:eastAsia="宋体" w:hAnsi="SourceHanSansCN" w:cs="宋体"/>
          <w:color w:val="000000"/>
          <w:kern w:val="0"/>
        </w:rPr>
        <w:t>企</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proofErr w:type="spellStart"/>
      <w:r w:rsidRPr="008A6568">
        <w:rPr>
          <w:rFonts w:ascii="SourceHanSansCN" w:eastAsia="宋体" w:hAnsi="SourceHanSansCN" w:cs="宋体"/>
          <w:color w:val="000000"/>
          <w:kern w:val="0"/>
        </w:rPr>
        <w:t>i</w:t>
      </w:r>
      <w:proofErr w:type="spellEnd"/>
      <w:r w:rsidRPr="008A6568">
        <w:rPr>
          <w:rFonts w:ascii="SourceHanSansCN" w:eastAsia="宋体" w:hAnsi="SourceHanSansCN" w:cs="宋体"/>
          <w:color w:val="000000"/>
          <w:kern w:val="0"/>
        </w:rPr>
        <w:t>南山企业服务综合平台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等线上企业服务平台开设</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诉求办理</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功能板块，以企业需求为导向，为企业提供集约式服务企业的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入口</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和</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出口</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，整合政府、市场、公共服务机构等多类服务资源，精准解决企业个性化诉求。</w:t>
      </w:r>
    </w:p>
    <w:p w14:paraId="7231166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依托企业服务常态化工作机制，围绕企业发展全生命周期各环节需求，整合区、街道各单位服务资源，为企业提供政务、资金、空间、人才、法律、金融等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绿色通道</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服务。</w:t>
      </w:r>
    </w:p>
    <w:p w14:paraId="603578B5"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附</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7E64AB5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w:t>
      </w:r>
    </w:p>
    <w:p w14:paraId="770F196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本措施由区企服中心负责解释，具体解释工作由相关部门承担。</w:t>
      </w:r>
    </w:p>
    <w:p w14:paraId="194E5FC2"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6EBC5922"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b/>
          <w:bCs/>
          <w:color w:val="000000"/>
          <w:kern w:val="0"/>
        </w:rPr>
        <w:t>南山区促进科技创新专项扶持措施</w:t>
      </w:r>
    </w:p>
    <w:p w14:paraId="4AB46E61"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36" w:name="_Toc6482"/>
      <w:r w:rsidRPr="008A6568">
        <w:rPr>
          <w:rFonts w:ascii="SourceHanSansCN" w:eastAsia="宋体" w:hAnsi="SourceHanSansCN" w:cs="宋体"/>
          <w:color w:val="333333"/>
          <w:kern w:val="0"/>
        </w:rPr>
        <w:t xml:space="preserve">　　</w:t>
      </w:r>
      <w:bookmarkStart w:id="137" w:name="_Toc42189070"/>
      <w:bookmarkStart w:id="138" w:name="_Toc17886"/>
      <w:bookmarkStart w:id="139" w:name="_Toc20266"/>
      <w:bookmarkStart w:id="140" w:name="_Toc5995"/>
      <w:bookmarkStart w:id="141" w:name="_Toc21469"/>
      <w:bookmarkStart w:id="142" w:name="_Toc25963"/>
      <w:bookmarkStart w:id="143" w:name="_Toc21420"/>
      <w:bookmarkStart w:id="144" w:name="_Toc1304"/>
      <w:bookmarkStart w:id="145" w:name="_Toc13047"/>
      <w:bookmarkStart w:id="146" w:name="_Toc13471"/>
      <w:bookmarkStart w:id="147" w:name="_Toc28300"/>
      <w:bookmarkStart w:id="148" w:name="_Toc32450"/>
      <w:bookmarkStart w:id="149" w:name="_Toc1228"/>
      <w:bookmarkEnd w:id="136"/>
      <w:bookmarkEnd w:id="137"/>
      <w:bookmarkEnd w:id="138"/>
      <w:bookmarkEnd w:id="139"/>
      <w:bookmarkEnd w:id="140"/>
      <w:bookmarkEnd w:id="141"/>
      <w:bookmarkEnd w:id="142"/>
      <w:bookmarkEnd w:id="143"/>
      <w:bookmarkEnd w:id="144"/>
      <w:bookmarkEnd w:id="145"/>
      <w:bookmarkEnd w:id="146"/>
      <w:bookmarkEnd w:id="147"/>
      <w:bookmarkEnd w:id="148"/>
      <w:r w:rsidRPr="008A6568">
        <w:rPr>
          <w:rFonts w:ascii="SourceHanSansCN" w:eastAsia="宋体" w:hAnsi="SourceHanSansCN" w:cs="宋体"/>
          <w:color w:val="333333"/>
          <w:kern w:val="0"/>
        </w:rPr>
        <w:t>第一章</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总</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则</w:t>
      </w:r>
      <w:bookmarkEnd w:id="149"/>
    </w:p>
    <w:p w14:paraId="06FB50F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为深入实施创新驱动发展战略，抢抓粤港澳大湾区和深圳先行示范区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双区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建设机遇，推动高质量发展，实现高水平的科技自立自强，打造国际科技、产业创新中心核心区，实现南山建成世界级创新型滨海中心城区的目标，同时规范南山区促进产业高质量发展专项资金的使用和管理，根据《南山</w:t>
      </w:r>
      <w:r w:rsidRPr="008A6568">
        <w:rPr>
          <w:rFonts w:ascii="SourceHanSansCN" w:eastAsia="宋体" w:hAnsi="SourceHanSansCN" w:cs="宋体"/>
          <w:color w:val="000000"/>
          <w:kern w:val="0"/>
        </w:rPr>
        <w:lastRenderedPageBreak/>
        <w:t>区促进产业高质量发展专项资金管理办法》和全区科技创新工作部署，制定本措施。</w:t>
      </w:r>
    </w:p>
    <w:p w14:paraId="725EB3E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本措施支持范围包括创新平台体系建设、技术研发体系建设、成果转化体系建设和育成示范体系建设四大部分，每部分均有相应的支持计划。各部分资金量在资金总量控制范围内可适当调整。</w:t>
      </w:r>
    </w:p>
    <w:p w14:paraId="3628956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科技创新局、区工业和信息化局为本措施的主管部门，区促进产业高质量发展专项资金领导小组、区科技创新局分项资金、区工业和信息化局分项资金审批专责小组为本措施的决策审批机构，相关部门按有关规定履行职责。</w:t>
      </w:r>
    </w:p>
    <w:p w14:paraId="4DF7C32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本措施适用于注册登记、税务关系及统计关系在南山区，且具有独立法人资格的企事业单位；注册登记、税务关系、统计关系在南山区，服务高新技术产业发展的行业协会、民办非企业等社会组织</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注册登记在南山区且按国家统计局相关规定可视同法人单位的主体。</w:t>
      </w:r>
    </w:p>
    <w:p w14:paraId="3507180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本措施申报主体原则上应符合《南山区促进产业高质量发展专项资金管理办法》及本措施规定的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税务关系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统计关系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等相关条件，以下情形除外：</w:t>
      </w:r>
    </w:p>
    <w:p w14:paraId="6C324C8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（一）申报军民融合服务机构、仪器开放共享、科学技术奖励、知识产权保护工作站等支持计划的主体均不受《南山区促进产业高质量发展专项资金管理办法》规定的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资格条件限制；申报中国创新创业大赛、知识产权服务机构、重大科技创新活动等支持计划的主体均不受《南山区促进产业高质</w:t>
      </w:r>
      <w:r w:rsidRPr="008A6568">
        <w:rPr>
          <w:rFonts w:ascii="SourceHanSansCN" w:eastAsia="宋体" w:hAnsi="SourceHanSansCN" w:cs="宋体"/>
          <w:color w:val="000000"/>
          <w:kern w:val="0"/>
        </w:rPr>
        <w:lastRenderedPageBreak/>
        <w:t>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税务关系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统计关系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资格条件限制；按国家统计局相关规定可视同法人单位的主体不受《南山区促进产业高质量发展专项资金管理办法》规定的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税务关系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统计关系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60AE3AB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申报技术创新中心建设、公共服务平台建设、创新研发机构建设、新一代信息技术应用创新中心、国家联合创新基金、科技人才创新创业等支持计划的项目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总量控制限制。</w:t>
      </w:r>
    </w:p>
    <w:p w14:paraId="170F8BD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申报技术创新中心建设、公共服务平台建设、创新研发机构建设、技术攻关联合、企业研发投入、高成长性国高、军民融合领域、信创生态建设等支持计划及成果转化体系建设、育成示范体系建设等专项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4A75BA7C"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50" w:name="_Toc1707"/>
      <w:r w:rsidRPr="008A6568">
        <w:rPr>
          <w:rFonts w:ascii="SourceHanSansCN" w:eastAsia="宋体" w:hAnsi="SourceHanSansCN" w:cs="宋体"/>
          <w:color w:val="333333"/>
          <w:kern w:val="0"/>
        </w:rPr>
        <w:t xml:space="preserve">　　</w:t>
      </w:r>
      <w:bookmarkStart w:id="151" w:name="_Toc10188"/>
      <w:bookmarkStart w:id="152" w:name="_Toc3210"/>
      <w:bookmarkStart w:id="153" w:name="_Toc26553"/>
      <w:bookmarkStart w:id="154" w:name="_Toc26730"/>
      <w:bookmarkStart w:id="155" w:name="_Toc11136"/>
      <w:bookmarkStart w:id="156" w:name="_Toc3138"/>
      <w:bookmarkStart w:id="157" w:name="_Toc28450"/>
      <w:bookmarkStart w:id="158" w:name="_Toc32386"/>
      <w:bookmarkStart w:id="159" w:name="_Toc20741"/>
      <w:bookmarkStart w:id="160" w:name="_Toc5908"/>
      <w:bookmarkStart w:id="161" w:name="_Toc102533946"/>
      <w:bookmarkStart w:id="162" w:name="_Toc32098"/>
      <w:bookmarkStart w:id="163" w:name="_Toc26071"/>
      <w:bookmarkEnd w:id="150"/>
      <w:bookmarkEnd w:id="151"/>
      <w:bookmarkEnd w:id="152"/>
      <w:bookmarkEnd w:id="153"/>
      <w:bookmarkEnd w:id="154"/>
      <w:bookmarkEnd w:id="155"/>
      <w:bookmarkEnd w:id="156"/>
      <w:bookmarkEnd w:id="157"/>
      <w:bookmarkEnd w:id="158"/>
      <w:bookmarkEnd w:id="159"/>
      <w:bookmarkEnd w:id="160"/>
      <w:bookmarkEnd w:id="161"/>
      <w:bookmarkEnd w:id="162"/>
      <w:r w:rsidRPr="008A6568">
        <w:rPr>
          <w:rFonts w:ascii="SourceHanSansCN" w:eastAsia="宋体" w:hAnsi="SourceHanSansCN" w:cs="宋体"/>
          <w:color w:val="333333"/>
          <w:kern w:val="0"/>
        </w:rPr>
        <w:t>第二章</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创新平台体系建设专项</w:t>
      </w:r>
      <w:bookmarkEnd w:id="163"/>
    </w:p>
    <w:p w14:paraId="21800409"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64" w:name="_Toc2235"/>
      <w:r w:rsidRPr="008A6568">
        <w:rPr>
          <w:rFonts w:ascii="SourceHanSansCN" w:eastAsia="宋体" w:hAnsi="SourceHanSansCN" w:cs="宋体"/>
          <w:color w:val="333333"/>
          <w:kern w:val="0"/>
        </w:rPr>
        <w:t xml:space="preserve">　　</w:t>
      </w:r>
      <w:bookmarkStart w:id="165" w:name="_Toc4461"/>
      <w:bookmarkStart w:id="166" w:name="_Toc12114"/>
      <w:bookmarkStart w:id="167" w:name="_Toc4207"/>
      <w:bookmarkStart w:id="168" w:name="_Toc980"/>
      <w:bookmarkStart w:id="169" w:name="_Toc756"/>
      <w:bookmarkStart w:id="170" w:name="_Toc1604745891"/>
      <w:bookmarkStart w:id="171" w:name="_Toc7477"/>
      <w:bookmarkStart w:id="172" w:name="_Toc26930"/>
      <w:bookmarkStart w:id="173" w:name="_Toc24275"/>
      <w:bookmarkStart w:id="174" w:name="_Toc26728"/>
      <w:bookmarkStart w:id="175" w:name="_Toc14908"/>
      <w:bookmarkEnd w:id="164"/>
      <w:bookmarkEnd w:id="165"/>
      <w:bookmarkEnd w:id="166"/>
      <w:bookmarkEnd w:id="167"/>
      <w:bookmarkEnd w:id="168"/>
      <w:bookmarkEnd w:id="169"/>
      <w:bookmarkEnd w:id="170"/>
      <w:bookmarkEnd w:id="171"/>
      <w:bookmarkEnd w:id="172"/>
      <w:bookmarkEnd w:id="173"/>
      <w:bookmarkEnd w:id="174"/>
      <w:r w:rsidRPr="008A6568">
        <w:rPr>
          <w:rFonts w:ascii="SourceHanSansCN" w:eastAsia="宋体" w:hAnsi="SourceHanSansCN" w:cs="宋体"/>
          <w:color w:val="333333"/>
          <w:kern w:val="0"/>
        </w:rPr>
        <w:t>第六条</w:t>
      </w:r>
      <w:bookmarkEnd w:id="175"/>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技术创新中心建设支持计划。</w:t>
      </w:r>
    </w:p>
    <w:p w14:paraId="472790B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支持国家技术创新中心、国家技术创新中心分中心、省级技术创新中心建设，按照项目获得市级及以上主管部门资助总额的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给予资助，每个项目给予最高</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亿元资助。</w:t>
      </w:r>
    </w:p>
    <w:p w14:paraId="53E73583"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76" w:name="_Toc721581912"/>
      <w:r w:rsidRPr="008A6568">
        <w:rPr>
          <w:rFonts w:ascii="SourceHanSansCN" w:eastAsia="宋体" w:hAnsi="SourceHanSansCN" w:cs="宋体"/>
          <w:color w:val="333333"/>
          <w:kern w:val="0"/>
        </w:rPr>
        <w:t xml:space="preserve">　　</w:t>
      </w:r>
      <w:bookmarkEnd w:id="176"/>
      <w:r w:rsidRPr="008A6568">
        <w:rPr>
          <w:rFonts w:ascii="SourceHanSansCN" w:eastAsia="宋体" w:hAnsi="SourceHanSansCN" w:cs="宋体"/>
          <w:color w:val="000000"/>
          <w:kern w:val="0"/>
        </w:rPr>
        <w:t>第七条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公共服务平台建设支持计划。</w:t>
      </w:r>
    </w:p>
    <w:p w14:paraId="67FCC08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支持科技公共服务平台建设，对围绕生命科技、集成电路等重点产业发展领域的技术研发和成果转化共性服务需求，提供临床转化、生物医药安全评价、</w:t>
      </w:r>
      <w:r w:rsidRPr="008A6568">
        <w:rPr>
          <w:rFonts w:ascii="SourceHanSansCN" w:eastAsia="宋体" w:hAnsi="SourceHanSansCN" w:cs="宋体"/>
          <w:color w:val="000000"/>
          <w:kern w:val="0"/>
        </w:rPr>
        <w:t>CRO</w:t>
      </w:r>
      <w:r w:rsidRPr="008A6568">
        <w:rPr>
          <w:rFonts w:ascii="SourceHanSansCN" w:eastAsia="宋体" w:hAnsi="SourceHanSansCN" w:cs="宋体"/>
          <w:color w:val="000000"/>
          <w:kern w:val="0"/>
        </w:rPr>
        <w:t>（合同研究组织）、</w:t>
      </w:r>
      <w:r w:rsidRPr="008A6568">
        <w:rPr>
          <w:rFonts w:ascii="SourceHanSansCN" w:eastAsia="宋体" w:hAnsi="SourceHanSansCN" w:cs="宋体"/>
          <w:color w:val="000000"/>
          <w:kern w:val="0"/>
        </w:rPr>
        <w:t>CDMO</w:t>
      </w:r>
      <w:r w:rsidRPr="008A6568">
        <w:rPr>
          <w:rFonts w:ascii="SourceHanSansCN" w:eastAsia="宋体" w:hAnsi="SourceHanSansCN" w:cs="宋体"/>
          <w:color w:val="000000"/>
          <w:kern w:val="0"/>
        </w:rPr>
        <w:t>（合同研发生产组织）、设计服务、产品打</w:t>
      </w:r>
      <w:r w:rsidRPr="008A6568">
        <w:rPr>
          <w:rFonts w:ascii="SourceHanSansCN" w:eastAsia="宋体" w:hAnsi="SourceHanSansCN" w:cs="宋体"/>
          <w:color w:val="000000"/>
          <w:kern w:val="0"/>
        </w:rPr>
        <w:lastRenderedPageBreak/>
        <w:t>样、中试熟化、场景测试等公共服务的创新平台，经区科技主管部门评审通过后，每年最高资助</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万元，连续资助时间不超过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6673B28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77" w:name="_Toc1656044865"/>
      <w:r w:rsidRPr="008A6568">
        <w:rPr>
          <w:rFonts w:ascii="SourceHanSansCN" w:eastAsia="宋体" w:hAnsi="SourceHanSansCN" w:cs="宋体"/>
          <w:color w:val="333333"/>
          <w:kern w:val="0"/>
        </w:rPr>
        <w:t xml:space="preserve">　　</w:t>
      </w:r>
      <w:bookmarkEnd w:id="177"/>
      <w:r w:rsidRPr="008A6568">
        <w:rPr>
          <w:rFonts w:ascii="SourceHanSansCN" w:eastAsia="宋体" w:hAnsi="SourceHanSansCN" w:cs="宋体"/>
          <w:color w:val="000000"/>
          <w:kern w:val="0"/>
        </w:rPr>
        <w:t>第八条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创新研发机构建设支持计划。</w:t>
      </w:r>
    </w:p>
    <w:p w14:paraId="7F94753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（一）对符合南山区科技、产业战略发展方向，由南山区新引进的重点新型研发机构，根据研发机构所属领域和对南山区科技、产业支撑力度，经区科技主管部门评审通过后，给予最高</w:t>
      </w:r>
      <w:r w:rsidRPr="008A6568">
        <w:rPr>
          <w:rFonts w:ascii="SourceHanSansCN" w:eastAsia="宋体" w:hAnsi="SourceHanSansCN" w:cs="宋体"/>
          <w:color w:val="000000"/>
          <w:kern w:val="0"/>
        </w:rPr>
        <w:t>5000</w:t>
      </w:r>
      <w:r w:rsidRPr="008A6568">
        <w:rPr>
          <w:rFonts w:ascii="SourceHanSansCN" w:eastAsia="宋体" w:hAnsi="SourceHanSansCN" w:cs="宋体"/>
          <w:color w:val="000000"/>
          <w:kern w:val="0"/>
        </w:rPr>
        <w:t>万元资助。</w:t>
      </w:r>
    </w:p>
    <w:p w14:paraId="7D6214E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（二）对市、区重点支持建设的其他科技创新类机构（项目），根据相关协议、文件，给予研究开发、场地租金、建设运营等经费资助，每年每机构（项目）最高资助</w:t>
      </w:r>
      <w:r w:rsidRPr="008A6568">
        <w:rPr>
          <w:rFonts w:ascii="SourceHanSansCN" w:eastAsia="宋体" w:hAnsi="SourceHanSansCN" w:cs="宋体"/>
          <w:color w:val="000000"/>
          <w:kern w:val="0"/>
        </w:rPr>
        <w:t>2500</w:t>
      </w:r>
      <w:r w:rsidRPr="008A6568">
        <w:rPr>
          <w:rFonts w:ascii="SourceHanSansCN" w:eastAsia="宋体" w:hAnsi="SourceHanSansCN" w:cs="宋体"/>
          <w:color w:val="000000"/>
          <w:kern w:val="0"/>
        </w:rPr>
        <w:t>万元。</w:t>
      </w:r>
    </w:p>
    <w:p w14:paraId="36C8ABE0"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78" w:name="_Toc1593491990"/>
      <w:r w:rsidRPr="008A6568">
        <w:rPr>
          <w:rFonts w:ascii="SourceHanSansCN" w:eastAsia="宋体" w:hAnsi="SourceHanSansCN" w:cs="宋体"/>
          <w:color w:val="333333"/>
          <w:kern w:val="0"/>
        </w:rPr>
        <w:t xml:space="preserve">　　</w:t>
      </w:r>
      <w:bookmarkEnd w:id="178"/>
      <w:r w:rsidRPr="008A6568">
        <w:rPr>
          <w:rFonts w:ascii="SourceHanSansCN" w:eastAsia="宋体" w:hAnsi="SourceHanSansCN" w:cs="宋体"/>
          <w:color w:val="000000"/>
          <w:kern w:val="0"/>
        </w:rPr>
        <w:t>第九条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国家创新载体配套支持计划。</w:t>
      </w:r>
    </w:p>
    <w:p w14:paraId="4B766EA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对上年度承担国家重点实验室、工程实验室、工程研究中心、企业技术中心等创新载体建设的企事业单位（以国家发改委、科技部发布的项目为准，同一项目不重复支持），每家单位奖励</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197F613F"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79" w:name="_Toc18561"/>
      <w:r w:rsidRPr="008A6568">
        <w:rPr>
          <w:rFonts w:ascii="SourceHanSansCN" w:eastAsia="宋体" w:hAnsi="SourceHanSansCN" w:cs="宋体"/>
          <w:color w:val="333333"/>
          <w:kern w:val="0"/>
        </w:rPr>
        <w:t xml:space="preserve">　　</w:t>
      </w:r>
      <w:bookmarkStart w:id="180" w:name="_Toc24093"/>
      <w:bookmarkStart w:id="181" w:name="_Toc12863"/>
      <w:bookmarkStart w:id="182" w:name="_Toc9085"/>
      <w:bookmarkStart w:id="183" w:name="_Toc25617"/>
      <w:bookmarkStart w:id="184" w:name="_Toc9263"/>
      <w:bookmarkStart w:id="185" w:name="_Toc21315"/>
      <w:bookmarkStart w:id="186" w:name="_Toc23108"/>
      <w:bookmarkStart w:id="187" w:name="_Toc1713232383"/>
      <w:bookmarkStart w:id="188" w:name="_Toc10110"/>
      <w:bookmarkStart w:id="189" w:name="_Toc26122"/>
      <w:bookmarkStart w:id="190" w:name="_Toc2068"/>
      <w:bookmarkStart w:id="191" w:name="_Toc8576"/>
      <w:bookmarkStart w:id="192" w:name="_Toc1089"/>
      <w:bookmarkEnd w:id="179"/>
      <w:bookmarkEnd w:id="180"/>
      <w:bookmarkEnd w:id="181"/>
      <w:bookmarkEnd w:id="182"/>
      <w:bookmarkEnd w:id="183"/>
      <w:bookmarkEnd w:id="184"/>
      <w:bookmarkEnd w:id="185"/>
      <w:bookmarkEnd w:id="186"/>
      <w:bookmarkEnd w:id="187"/>
      <w:bookmarkEnd w:id="188"/>
      <w:bookmarkEnd w:id="189"/>
      <w:bookmarkEnd w:id="190"/>
      <w:bookmarkEnd w:id="191"/>
      <w:r w:rsidRPr="008A6568">
        <w:rPr>
          <w:rFonts w:ascii="SourceHanSansCN" w:eastAsia="宋体" w:hAnsi="SourceHanSansCN" w:cs="宋体"/>
          <w:color w:val="333333"/>
          <w:kern w:val="0"/>
        </w:rPr>
        <w:t>第三章</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技术研发体系建设专项</w:t>
      </w:r>
      <w:bookmarkEnd w:id="192"/>
    </w:p>
    <w:p w14:paraId="46C2754B"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93" w:name="_Toc9058"/>
      <w:r w:rsidRPr="008A6568">
        <w:rPr>
          <w:rFonts w:ascii="SourceHanSansCN" w:eastAsia="宋体" w:hAnsi="SourceHanSansCN" w:cs="宋体"/>
          <w:color w:val="333333"/>
          <w:kern w:val="0"/>
        </w:rPr>
        <w:t xml:space="preserve">　　</w:t>
      </w:r>
      <w:bookmarkStart w:id="194" w:name="_Toc20107"/>
      <w:bookmarkStart w:id="195" w:name="_Toc20564"/>
      <w:bookmarkStart w:id="196" w:name="_Toc121"/>
      <w:bookmarkStart w:id="197" w:name="_Toc22399"/>
      <w:bookmarkStart w:id="198" w:name="_Toc9622"/>
      <w:bookmarkStart w:id="199" w:name="_Toc12436"/>
      <w:bookmarkStart w:id="200" w:name="_Toc22295"/>
      <w:bookmarkStart w:id="201" w:name="_Toc1248528467"/>
      <w:bookmarkStart w:id="202" w:name="_Toc31975"/>
      <w:bookmarkStart w:id="203" w:name="_Toc19524"/>
      <w:bookmarkStart w:id="204" w:name="_Toc22194"/>
      <w:bookmarkStart w:id="205" w:name="_Toc3164"/>
      <w:bookmarkStart w:id="206" w:name="_Toc32738"/>
      <w:bookmarkEnd w:id="193"/>
      <w:bookmarkEnd w:id="194"/>
      <w:bookmarkEnd w:id="195"/>
      <w:bookmarkEnd w:id="196"/>
      <w:bookmarkEnd w:id="197"/>
      <w:bookmarkEnd w:id="198"/>
      <w:bookmarkEnd w:id="199"/>
      <w:bookmarkEnd w:id="200"/>
      <w:bookmarkEnd w:id="201"/>
      <w:bookmarkEnd w:id="202"/>
      <w:bookmarkEnd w:id="203"/>
      <w:bookmarkEnd w:id="204"/>
      <w:bookmarkEnd w:id="205"/>
      <w:r w:rsidRPr="008A6568">
        <w:rPr>
          <w:rFonts w:ascii="SourceHanSansCN" w:eastAsia="宋体" w:hAnsi="SourceHanSansCN" w:cs="宋体"/>
          <w:color w:val="333333"/>
          <w:kern w:val="0"/>
        </w:rPr>
        <w:t>第十条</w:t>
      </w:r>
      <w:bookmarkEnd w:id="206"/>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重大科技项目支持计划。</w:t>
      </w:r>
    </w:p>
    <w:p w14:paraId="2D1A9C0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对上两年承担国家重点研发计划、重大科技专项等国家科技重大专项的企事业单位（以国家发改委、科技部、工信部相关部门发布的项目为准，同一项目不重复支持），每个项目最高奖励</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万元，每家单位每年奖励最高</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70E1AECF"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07" w:name="_Toc254"/>
      <w:r w:rsidRPr="008A6568">
        <w:rPr>
          <w:rFonts w:ascii="SourceHanSansCN" w:eastAsia="宋体" w:hAnsi="SourceHanSansCN" w:cs="宋体"/>
          <w:color w:val="333333"/>
          <w:kern w:val="0"/>
        </w:rPr>
        <w:t xml:space="preserve">　　</w:t>
      </w:r>
      <w:bookmarkStart w:id="208" w:name="_Toc25542"/>
      <w:bookmarkStart w:id="209" w:name="_Toc23692"/>
      <w:bookmarkStart w:id="210" w:name="_Toc1794655257"/>
      <w:bookmarkStart w:id="211" w:name="_Toc10649"/>
      <w:bookmarkStart w:id="212" w:name="_Toc19945"/>
      <w:bookmarkStart w:id="213" w:name="_Toc27246"/>
      <w:bookmarkStart w:id="214" w:name="_Toc18658"/>
      <w:bookmarkStart w:id="215" w:name="_Toc26292"/>
      <w:bookmarkStart w:id="216" w:name="_Toc3587"/>
      <w:bookmarkEnd w:id="207"/>
      <w:bookmarkEnd w:id="208"/>
      <w:bookmarkEnd w:id="209"/>
      <w:bookmarkEnd w:id="210"/>
      <w:bookmarkEnd w:id="211"/>
      <w:bookmarkEnd w:id="212"/>
      <w:bookmarkEnd w:id="213"/>
      <w:bookmarkEnd w:id="214"/>
      <w:bookmarkEnd w:id="215"/>
      <w:r w:rsidRPr="008A6568">
        <w:rPr>
          <w:rFonts w:ascii="SourceHanSansCN" w:eastAsia="宋体" w:hAnsi="SourceHanSansCN" w:cs="宋体"/>
          <w:color w:val="333333"/>
          <w:kern w:val="0"/>
        </w:rPr>
        <w:t>第十一条</w:t>
      </w:r>
      <w:r w:rsidRPr="008A6568">
        <w:rPr>
          <w:rFonts w:ascii="SourceHanSansCN" w:eastAsia="宋体" w:hAnsi="SourceHanSansCN" w:cs="宋体"/>
          <w:color w:val="333333"/>
          <w:kern w:val="0"/>
        </w:rPr>
        <w:t> </w:t>
      </w:r>
      <w:bookmarkEnd w:id="216"/>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技术攻关联合支持计划。</w:t>
      </w:r>
    </w:p>
    <w:p w14:paraId="1CFC205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对经区科技主管部门备案，且获得市科技行政主管部门技术攻关专项（重点项目）资助的牵头单位，按照不超过获得市级资助金额的</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给予资助，每个项目最高资助</w:t>
      </w:r>
      <w:r w:rsidRPr="008A6568">
        <w:rPr>
          <w:rFonts w:ascii="SourceHanSansCN" w:eastAsia="宋体" w:hAnsi="SourceHanSansCN" w:cs="宋体"/>
          <w:color w:val="000000"/>
          <w:kern w:val="0"/>
        </w:rPr>
        <w:t>600</w:t>
      </w:r>
      <w:r w:rsidRPr="008A6568">
        <w:rPr>
          <w:rFonts w:ascii="SourceHanSansCN" w:eastAsia="宋体" w:hAnsi="SourceHanSansCN" w:cs="宋体"/>
          <w:color w:val="000000"/>
          <w:kern w:val="0"/>
        </w:rPr>
        <w:t>万元。</w:t>
      </w:r>
    </w:p>
    <w:p w14:paraId="0F71FEE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17" w:name="_Toc1145298780"/>
      <w:r w:rsidRPr="008A6568">
        <w:rPr>
          <w:rFonts w:ascii="SourceHanSansCN" w:eastAsia="宋体" w:hAnsi="SourceHanSansCN" w:cs="宋体"/>
          <w:color w:val="333333"/>
          <w:kern w:val="0"/>
        </w:rPr>
        <w:t xml:space="preserve">　　</w:t>
      </w:r>
      <w:bookmarkStart w:id="218" w:name="_Toc10302"/>
      <w:bookmarkStart w:id="219" w:name="_Toc19352"/>
      <w:bookmarkStart w:id="220" w:name="_Toc9708"/>
      <w:bookmarkStart w:id="221" w:name="_Toc13854"/>
      <w:bookmarkStart w:id="222" w:name="_Toc32659"/>
      <w:bookmarkStart w:id="223" w:name="_Toc13064"/>
      <w:bookmarkStart w:id="224" w:name="_Toc23526"/>
      <w:bookmarkStart w:id="225" w:name="_Toc20416"/>
      <w:bookmarkStart w:id="226" w:name="_Toc11227"/>
      <w:bookmarkStart w:id="227" w:name="_Toc17735"/>
      <w:bookmarkStart w:id="228" w:name="_Toc630"/>
      <w:bookmarkStart w:id="229" w:name="_Toc20886"/>
      <w:bookmarkStart w:id="230" w:name="_Toc26720"/>
      <w:bookmarkStart w:id="231" w:name="_Toc19127"/>
      <w:bookmarkStart w:id="232" w:name="_Toc31085"/>
      <w:bookmarkStart w:id="233" w:name="_Toc5704"/>
      <w:bookmarkStart w:id="234" w:name="_Toc27113"/>
      <w:bookmarkStart w:id="235" w:name="_Toc0"/>
      <w:bookmarkStart w:id="236" w:name="_Toc30085"/>
      <w:bookmarkStart w:id="237" w:name="_Toc6031"/>
      <w:bookmarkStart w:id="238" w:name="_Toc30577"/>
      <w:bookmarkStart w:id="239" w:name="_Toc31335"/>
      <w:bookmarkStart w:id="240" w:name="_Toc26128"/>
      <w:bookmarkStart w:id="241" w:name="_Toc24969"/>
      <w:bookmarkStart w:id="242" w:name="_Toc24575"/>
      <w:bookmarkStart w:id="243" w:name="_Toc12391"/>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8A6568">
        <w:rPr>
          <w:rFonts w:ascii="SourceHanSansCN" w:eastAsia="宋体" w:hAnsi="SourceHanSansCN" w:cs="宋体"/>
          <w:color w:val="333333"/>
          <w:kern w:val="0"/>
        </w:rPr>
        <w:t>第十二条</w:t>
      </w:r>
      <w:bookmarkEnd w:id="243"/>
      <w:r w:rsidRPr="008A6568">
        <w:rPr>
          <w:rFonts w:ascii="SourceHanSansCN" w:eastAsia="宋体" w:hAnsi="SourceHanSansCN" w:cs="宋体"/>
          <w:color w:val="000000"/>
          <w:kern w:val="0"/>
        </w:rPr>
        <w:t>  </w:t>
      </w:r>
      <w:bookmarkStart w:id="244" w:name="_Hlk104114311"/>
      <w:r w:rsidRPr="008A6568">
        <w:rPr>
          <w:rFonts w:ascii="SourceHanSansCN" w:eastAsia="宋体" w:hAnsi="SourceHanSansCN" w:cs="宋体"/>
          <w:color w:val="333333"/>
          <w:kern w:val="0"/>
        </w:rPr>
        <w:t>企业研发投入支持计划</w:t>
      </w:r>
      <w:bookmarkEnd w:id="244"/>
      <w:r w:rsidRPr="008A6568">
        <w:rPr>
          <w:rFonts w:ascii="SourceHanSansCN" w:eastAsia="宋体" w:hAnsi="SourceHanSansCN" w:cs="宋体"/>
          <w:color w:val="000000"/>
          <w:kern w:val="0"/>
        </w:rPr>
        <w:t>。</w:t>
      </w:r>
    </w:p>
    <w:p w14:paraId="234DA8F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45" w:name="_Hlk104114326"/>
      <w:r w:rsidRPr="008A6568">
        <w:rPr>
          <w:rFonts w:ascii="SourceHanSansCN" w:eastAsia="宋体" w:hAnsi="SourceHanSansCN" w:cs="宋体"/>
          <w:color w:val="333333"/>
          <w:kern w:val="0"/>
        </w:rPr>
        <w:t xml:space="preserve">　　</w:t>
      </w:r>
      <w:bookmarkEnd w:id="245"/>
      <w:r w:rsidRPr="008A6568">
        <w:rPr>
          <w:rFonts w:ascii="SourceHanSansCN" w:eastAsia="宋体" w:hAnsi="SourceHanSansCN" w:cs="宋体"/>
          <w:color w:val="000000"/>
          <w:kern w:val="0"/>
        </w:rPr>
        <w:t>对上一年度营业收入总额</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千万元以下（含</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千万元）的企业给予经核查研发投入总额</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的奖励，每家企业奖励最高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万元；对上一年度营业收入总额</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千万元以上的企业给予经核查研发投入总额</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的奖励，每家企业奖励最高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万元；经核查的研发投入总额在申报企业中排名</w:t>
      </w:r>
      <w:r w:rsidRPr="008A6568">
        <w:rPr>
          <w:rFonts w:ascii="SourceHanSansCN" w:eastAsia="宋体" w:hAnsi="SourceHanSansCN" w:cs="宋体"/>
          <w:color w:val="000000"/>
          <w:kern w:val="0"/>
        </w:rPr>
        <w:t>1-10</w:t>
      </w:r>
      <w:r w:rsidRPr="008A6568">
        <w:rPr>
          <w:rFonts w:ascii="SourceHanSansCN" w:eastAsia="宋体" w:hAnsi="SourceHanSansCN" w:cs="宋体"/>
          <w:color w:val="000000"/>
          <w:kern w:val="0"/>
        </w:rPr>
        <w:t>名、</w:t>
      </w:r>
      <w:r w:rsidRPr="008A6568">
        <w:rPr>
          <w:rFonts w:ascii="SourceHanSansCN" w:eastAsia="宋体" w:hAnsi="SourceHanSansCN" w:cs="宋体"/>
          <w:color w:val="000000"/>
          <w:kern w:val="0"/>
        </w:rPr>
        <w:t>11-20</w:t>
      </w:r>
      <w:r w:rsidRPr="008A6568">
        <w:rPr>
          <w:rFonts w:ascii="SourceHanSansCN" w:eastAsia="宋体" w:hAnsi="SourceHanSansCN" w:cs="宋体"/>
          <w:color w:val="000000"/>
          <w:kern w:val="0"/>
        </w:rPr>
        <w:t>名，每家企业分别奖励</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7557973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享受研发费用加计扣除，且申报企业还应符合以下条件之一：</w:t>
      </w:r>
    </w:p>
    <w:p w14:paraId="3C502AF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）对上一年度营业收入总额</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千万元以下（含</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千万元）的科技型中小企业，需满足上一年度研发投入占营业收入比例不低于</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，且研发投入总额超</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6A8DECD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）对上一年度营业收入总额</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千万</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亿元（不含</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亿元）战略性新兴产业或未来产业的规模以上企业，需满足上一年度研发投入占营业收入比例不低于</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，且研发投入总额超</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p>
    <w:p w14:paraId="61C5135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）对上一年度营业收入总额</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亿元（不含</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亿元）战略性新兴产业或未来产业的规模以上企业，需满足上一年度研发投入占营业收入比例不低于</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，且研发投入总额超</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p>
    <w:p w14:paraId="60847CE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w:t>
      </w:r>
      <w:r w:rsidRPr="008A6568">
        <w:rPr>
          <w:rFonts w:ascii="SourceHanSansCN" w:eastAsia="宋体" w:hAnsi="SourceHanSansCN" w:cs="宋体"/>
          <w:color w:val="000000"/>
          <w:kern w:val="0"/>
        </w:rPr>
        <w:t>4</w:t>
      </w:r>
      <w:r w:rsidRPr="008A6568">
        <w:rPr>
          <w:rFonts w:ascii="SourceHanSansCN" w:eastAsia="宋体" w:hAnsi="SourceHanSansCN" w:cs="宋体"/>
          <w:color w:val="000000"/>
          <w:kern w:val="0"/>
        </w:rPr>
        <w:t>）对上一年度营业收入总额</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亿元以上战略性新兴产业或未来产业的规模以上企业，需满足上一年度研发投入占营业收入比例不低于</w:t>
      </w:r>
      <w:r w:rsidRPr="008A6568">
        <w:rPr>
          <w:rFonts w:ascii="SourceHanSansCN" w:eastAsia="宋体" w:hAnsi="SourceHanSansCN" w:cs="宋体"/>
          <w:color w:val="000000"/>
          <w:kern w:val="0"/>
        </w:rPr>
        <w:t>7%</w:t>
      </w:r>
      <w:r w:rsidRPr="008A6568">
        <w:rPr>
          <w:rFonts w:ascii="SourceHanSansCN" w:eastAsia="宋体" w:hAnsi="SourceHanSansCN" w:cs="宋体"/>
          <w:color w:val="000000"/>
          <w:kern w:val="0"/>
        </w:rPr>
        <w:t>，且研发投入总额超</w:t>
      </w:r>
      <w:r w:rsidRPr="008A6568">
        <w:rPr>
          <w:rFonts w:ascii="SourceHanSansCN" w:eastAsia="宋体" w:hAnsi="SourceHanSansCN" w:cs="宋体"/>
          <w:color w:val="000000"/>
          <w:kern w:val="0"/>
        </w:rPr>
        <w:t>2500</w:t>
      </w:r>
      <w:r w:rsidRPr="008A6568">
        <w:rPr>
          <w:rFonts w:ascii="SourceHanSansCN" w:eastAsia="宋体" w:hAnsi="SourceHanSansCN" w:cs="宋体"/>
          <w:color w:val="000000"/>
          <w:kern w:val="0"/>
        </w:rPr>
        <w:t>万元；</w:t>
      </w:r>
    </w:p>
    <w:p w14:paraId="55B9550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）上一年度研发投入总额在项目申报企业中排前</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名的企业。</w:t>
      </w:r>
    </w:p>
    <w:p w14:paraId="41FFF1F1"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46" w:name="_Toc201648579"/>
      <w:r w:rsidRPr="008A6568">
        <w:rPr>
          <w:rFonts w:ascii="SourceHanSansCN" w:eastAsia="宋体" w:hAnsi="SourceHanSansCN" w:cs="宋体"/>
          <w:color w:val="333333"/>
          <w:kern w:val="0"/>
        </w:rPr>
        <w:t xml:space="preserve">　　</w:t>
      </w:r>
      <w:bookmarkEnd w:id="246"/>
      <w:r w:rsidRPr="008A6568">
        <w:rPr>
          <w:rFonts w:ascii="SourceHanSansCN" w:eastAsia="宋体" w:hAnsi="SourceHanSansCN" w:cs="宋体"/>
          <w:color w:val="000000"/>
          <w:kern w:val="0"/>
        </w:rPr>
        <w:t>第十三条</w:t>
      </w:r>
      <w:r w:rsidRPr="008A6568">
        <w:rPr>
          <w:rFonts w:ascii="SourceHanSansCN" w:eastAsia="宋体" w:hAnsi="SourceHanSansCN" w:cs="宋体"/>
          <w:color w:val="000000"/>
          <w:kern w:val="0"/>
        </w:rPr>
        <w:t xml:space="preserve">  </w:t>
      </w:r>
      <w:bookmarkStart w:id="247" w:name="_Hlk104114355"/>
      <w:r w:rsidRPr="008A6568">
        <w:rPr>
          <w:rFonts w:ascii="SourceHanSansCN" w:eastAsia="宋体" w:hAnsi="SourceHanSansCN" w:cs="宋体"/>
          <w:color w:val="333333"/>
          <w:kern w:val="0"/>
        </w:rPr>
        <w:t>高成长性国高支持计划</w:t>
      </w:r>
      <w:bookmarkEnd w:id="247"/>
      <w:r w:rsidRPr="008A6568">
        <w:rPr>
          <w:rFonts w:ascii="SourceHanSansCN" w:eastAsia="宋体" w:hAnsi="SourceHanSansCN" w:cs="宋体"/>
          <w:color w:val="000000"/>
          <w:kern w:val="0"/>
        </w:rPr>
        <w:t>。</w:t>
      </w:r>
    </w:p>
    <w:p w14:paraId="12F182D2"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48" w:name="_Hlk104114473"/>
      <w:r w:rsidRPr="008A6568">
        <w:rPr>
          <w:rFonts w:ascii="SourceHanSansCN" w:eastAsia="宋体" w:hAnsi="SourceHanSansCN" w:cs="宋体"/>
          <w:color w:val="333333"/>
          <w:kern w:val="0"/>
        </w:rPr>
        <w:t xml:space="preserve">　　</w:t>
      </w:r>
      <w:bookmarkEnd w:id="248"/>
      <w:r w:rsidRPr="008A6568">
        <w:rPr>
          <w:rFonts w:ascii="SourceHanSansCN" w:eastAsia="宋体" w:hAnsi="SourceHanSansCN" w:cs="宋体"/>
          <w:color w:val="000000"/>
          <w:kern w:val="0"/>
        </w:rPr>
        <w:t>对上一年度认定通过且营业收入不低于</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万元的国家高新技术企业，上一年度营业收入增长率不低于</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、研发投入占营业收入比例不低于</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的，每家一次性奖励最高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563464B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49" w:name="_Toc516445996"/>
      <w:r w:rsidRPr="008A6568">
        <w:rPr>
          <w:rFonts w:ascii="SourceHanSansCN" w:eastAsia="宋体" w:hAnsi="SourceHanSansCN" w:cs="宋体"/>
          <w:color w:val="333333"/>
          <w:kern w:val="0"/>
        </w:rPr>
        <w:t xml:space="preserve">　　</w:t>
      </w:r>
      <w:bookmarkEnd w:id="249"/>
      <w:r w:rsidRPr="008A6568">
        <w:rPr>
          <w:rFonts w:ascii="SourceHanSansCN" w:eastAsia="宋体" w:hAnsi="SourceHanSansCN" w:cs="宋体"/>
          <w:color w:val="000000"/>
          <w:kern w:val="0"/>
        </w:rPr>
        <w:t>第十四条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军民融合领域支持计划。</w:t>
      </w:r>
    </w:p>
    <w:p w14:paraId="3308A3B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本计划由区科技主管部门直接受理，受理和资助情况不予公开。</w:t>
      </w:r>
    </w:p>
    <w:p w14:paraId="6D7C5D4B"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50" w:name="_Toc6808"/>
      <w:r w:rsidRPr="008A6568">
        <w:rPr>
          <w:rFonts w:ascii="SourceHanSansCN" w:eastAsia="宋体" w:hAnsi="SourceHanSansCN" w:cs="宋体"/>
          <w:color w:val="333333"/>
          <w:kern w:val="0"/>
        </w:rPr>
        <w:t xml:space="preserve">　　</w:t>
      </w:r>
      <w:bookmarkEnd w:id="250"/>
      <w:r w:rsidRPr="008A6568">
        <w:rPr>
          <w:rFonts w:ascii="SourceHanSansCN" w:eastAsia="宋体" w:hAnsi="SourceHanSansCN" w:cs="宋体"/>
          <w:color w:val="000000"/>
          <w:kern w:val="0"/>
        </w:rPr>
        <w:t>（一）军民融合企业支持。</w:t>
      </w:r>
    </w:p>
    <w:p w14:paraId="5713F59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51" w:name="_Hlk92382936"/>
      <w:r w:rsidRPr="008A6568">
        <w:rPr>
          <w:rFonts w:ascii="SourceHanSansCN" w:eastAsia="宋体" w:hAnsi="SourceHanSansCN" w:cs="宋体"/>
          <w:color w:val="333333"/>
          <w:kern w:val="0"/>
        </w:rPr>
        <w:t xml:space="preserve">　　</w:t>
      </w:r>
      <w:bookmarkEnd w:id="251"/>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军品订单项目支持。</w:t>
      </w:r>
    </w:p>
    <w:p w14:paraId="33C178B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对武器装备科研生产许可证认证或装备承制单位资格认证在有效期内的企事业单位，根据每家单位上一年度完成军品订单项目合同到账金额，给予最高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万元的资助。</w:t>
      </w:r>
    </w:p>
    <w:p w14:paraId="2040328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国防科学技术成果鉴定支持。</w:t>
      </w:r>
    </w:p>
    <w:p w14:paraId="59DE8A0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对上一年度开展并通过国防科学技术成果鉴定的南山区企事业单位，按照鉴定委托费用的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给予资助，每个项目最高资助</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万元，每家单位每年最高资助</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49612DF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国防科学技术成果转化支持。</w:t>
      </w:r>
    </w:p>
    <w:p w14:paraId="302D424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支持辖区企业针对国防科学技术成果开展二次转化、中试验证、批量生产等工程化阶段瓶颈的创新攻关，重点突破一批</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卡脖子</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技术和产品，按照攻关投入的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给予资助，每个项目最高资助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万元，每家企业每年最高资助</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p>
    <w:p w14:paraId="5353BC8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（二）军民融合服务机构支持。</w:t>
      </w:r>
    </w:p>
    <w:p w14:paraId="4E74B67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对经军委装备发展部、军委科学技术委员会、国家国防科技工业局等机构批准设立从事军民融合科技服务的异地机构或依托单位</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按照其上一年度运营费用</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给予资助，每年最高资助</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6E883C1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52" w:name="_Toc1930"/>
      <w:r w:rsidRPr="008A6568">
        <w:rPr>
          <w:rFonts w:ascii="SourceHanSansCN" w:eastAsia="宋体" w:hAnsi="SourceHanSansCN" w:cs="宋体"/>
          <w:color w:val="333333"/>
          <w:kern w:val="0"/>
        </w:rPr>
        <w:t xml:space="preserve">　　</w:t>
      </w:r>
      <w:bookmarkStart w:id="253" w:name="_Toc15584"/>
      <w:bookmarkStart w:id="254" w:name="_Toc3392"/>
      <w:bookmarkStart w:id="255" w:name="_Toc22643"/>
      <w:bookmarkStart w:id="256" w:name="_Toc31987"/>
      <w:bookmarkStart w:id="257" w:name="_Toc17132"/>
      <w:bookmarkStart w:id="258" w:name="_Toc15483"/>
      <w:bookmarkStart w:id="259" w:name="_Toc2437"/>
      <w:bookmarkStart w:id="260" w:name="_Toc2066819543"/>
      <w:bookmarkStart w:id="261" w:name="_Toc956"/>
      <w:bookmarkStart w:id="262" w:name="_Toc15879"/>
      <w:bookmarkStart w:id="263" w:name="_Toc30305"/>
      <w:bookmarkStart w:id="264" w:name="_Toc9900"/>
      <w:bookmarkStart w:id="265" w:name="_Toc17391"/>
      <w:bookmarkEnd w:id="252"/>
      <w:bookmarkEnd w:id="253"/>
      <w:bookmarkEnd w:id="254"/>
      <w:bookmarkEnd w:id="255"/>
      <w:bookmarkEnd w:id="256"/>
      <w:bookmarkEnd w:id="257"/>
      <w:bookmarkEnd w:id="258"/>
      <w:bookmarkEnd w:id="259"/>
      <w:bookmarkEnd w:id="260"/>
      <w:bookmarkEnd w:id="261"/>
      <w:bookmarkEnd w:id="262"/>
      <w:bookmarkEnd w:id="263"/>
      <w:bookmarkEnd w:id="264"/>
      <w:r w:rsidRPr="008A6568">
        <w:rPr>
          <w:rFonts w:ascii="SourceHanSansCN" w:eastAsia="宋体" w:hAnsi="SourceHanSansCN" w:cs="宋体"/>
          <w:color w:val="333333"/>
          <w:kern w:val="0"/>
        </w:rPr>
        <w:t>第十五条</w:t>
      </w:r>
      <w:bookmarkEnd w:id="265"/>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信创生态建设支持计划。</w:t>
      </w:r>
    </w:p>
    <w:p w14:paraId="7B75D77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本计划由区科技主管部门直接受理，受理和资助情况不予公开。</w:t>
      </w:r>
    </w:p>
    <w:p w14:paraId="72D777A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（一）国家信创产业支持。</w:t>
      </w:r>
      <w:bookmarkStart w:id="266" w:name="_Hlk104114264"/>
      <w:r w:rsidRPr="008A6568">
        <w:rPr>
          <w:rFonts w:ascii="SourceHanSansCN" w:eastAsia="宋体" w:hAnsi="SourceHanSansCN" w:cs="宋体"/>
          <w:color w:val="333333"/>
          <w:kern w:val="0"/>
        </w:rPr>
        <w:t>对入围国家信创产品目录的企业，根据每家单位上一年度完成入围产品销售合同到账金额的</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给予奖励，每个产品一次性最高奖励</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万元，每家企业每年最高奖励</w:t>
      </w:r>
      <w:r w:rsidRPr="008A6568">
        <w:rPr>
          <w:rFonts w:ascii="SourceHanSansCN" w:eastAsia="宋体" w:hAnsi="SourceHanSansCN" w:cs="宋体"/>
          <w:color w:val="333333"/>
          <w:kern w:val="0"/>
        </w:rPr>
        <w:t>200</w:t>
      </w:r>
      <w:r w:rsidRPr="008A6568">
        <w:rPr>
          <w:rFonts w:ascii="SourceHanSansCN" w:eastAsia="宋体" w:hAnsi="SourceHanSansCN" w:cs="宋体"/>
          <w:color w:val="333333"/>
          <w:kern w:val="0"/>
        </w:rPr>
        <w:t>万元</w:t>
      </w:r>
      <w:bookmarkEnd w:id="266"/>
      <w:r w:rsidRPr="008A6568">
        <w:rPr>
          <w:rFonts w:ascii="SourceHanSansCN" w:eastAsia="宋体" w:hAnsi="SourceHanSansCN" w:cs="宋体"/>
          <w:color w:val="000000"/>
          <w:kern w:val="0"/>
        </w:rPr>
        <w:t>。</w:t>
      </w:r>
    </w:p>
    <w:p w14:paraId="4F15F48B"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w:t>
      </w:r>
      <w:bookmarkStart w:id="267" w:name="_Hlk104114276"/>
      <w:r w:rsidRPr="008A6568">
        <w:rPr>
          <w:rFonts w:ascii="SourceHanSansCN" w:eastAsia="宋体" w:hAnsi="SourceHanSansCN" w:cs="宋体"/>
          <w:color w:val="333333"/>
          <w:kern w:val="0"/>
        </w:rPr>
        <w:t>新一代信息技术应用创新中心支持。每年给予最高</w:t>
      </w:r>
      <w:r w:rsidRPr="008A6568">
        <w:rPr>
          <w:rFonts w:ascii="SourceHanSansCN" w:eastAsia="宋体" w:hAnsi="SourceHanSansCN" w:cs="宋体"/>
          <w:color w:val="333333"/>
          <w:kern w:val="0"/>
        </w:rPr>
        <w:t>2000</w:t>
      </w:r>
      <w:r w:rsidRPr="008A6568">
        <w:rPr>
          <w:rFonts w:ascii="SourceHanSansCN" w:eastAsia="宋体" w:hAnsi="SourceHanSansCN" w:cs="宋体"/>
          <w:color w:val="333333"/>
          <w:kern w:val="0"/>
        </w:rPr>
        <w:t>万元资助南山华为新一代信息技术应用创新中心的建设、运营等，原则上连续资助不超过</w:t>
      </w:r>
      <w:r w:rsidRPr="008A6568">
        <w:rPr>
          <w:rFonts w:ascii="SourceHanSansCN" w:eastAsia="宋体" w:hAnsi="SourceHanSansCN" w:cs="宋体"/>
          <w:color w:val="333333"/>
          <w:kern w:val="0"/>
        </w:rPr>
        <w:t>5</w:t>
      </w:r>
      <w:r w:rsidRPr="008A6568">
        <w:rPr>
          <w:rFonts w:ascii="SourceHanSansCN" w:eastAsia="宋体" w:hAnsi="SourceHanSansCN" w:cs="宋体"/>
          <w:color w:val="333333"/>
          <w:kern w:val="0"/>
        </w:rPr>
        <w:t>年</w:t>
      </w:r>
      <w:bookmarkEnd w:id="267"/>
      <w:r w:rsidRPr="008A6568">
        <w:rPr>
          <w:rFonts w:ascii="SourceHanSansCN" w:eastAsia="宋体" w:hAnsi="SourceHanSansCN" w:cs="宋体"/>
          <w:color w:val="000000"/>
          <w:kern w:val="0"/>
        </w:rPr>
        <w:t>。</w:t>
      </w:r>
    </w:p>
    <w:p w14:paraId="18535F3A"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（三）鲲鹏人才基地支持。</w:t>
      </w:r>
      <w:bookmarkStart w:id="268" w:name="_Hlk104114296"/>
      <w:r w:rsidRPr="008A6568">
        <w:rPr>
          <w:rFonts w:ascii="SourceHanSansCN" w:eastAsia="宋体" w:hAnsi="SourceHanSansCN" w:cs="宋体"/>
          <w:color w:val="333333"/>
          <w:kern w:val="0"/>
        </w:rPr>
        <w:t>每年给予最高</w:t>
      </w:r>
      <w:r w:rsidRPr="008A6568">
        <w:rPr>
          <w:rFonts w:ascii="SourceHanSansCN" w:eastAsia="宋体" w:hAnsi="SourceHanSansCN" w:cs="宋体"/>
          <w:color w:val="333333"/>
          <w:kern w:val="0"/>
        </w:rPr>
        <w:t>1000</w:t>
      </w:r>
      <w:r w:rsidRPr="008A6568">
        <w:rPr>
          <w:rFonts w:ascii="SourceHanSansCN" w:eastAsia="宋体" w:hAnsi="SourceHanSansCN" w:cs="宋体"/>
          <w:color w:val="333333"/>
          <w:kern w:val="0"/>
        </w:rPr>
        <w:t>万元资助南山区鲲鹏人才基地建设等，原则上连续资助不超过</w:t>
      </w:r>
      <w:r w:rsidRPr="008A6568">
        <w:rPr>
          <w:rFonts w:ascii="SourceHanSansCN" w:eastAsia="宋体" w:hAnsi="SourceHanSansCN" w:cs="宋体"/>
          <w:color w:val="333333"/>
          <w:kern w:val="0"/>
        </w:rPr>
        <w:t>3</w:t>
      </w:r>
      <w:r w:rsidRPr="008A6568">
        <w:rPr>
          <w:rFonts w:ascii="SourceHanSansCN" w:eastAsia="宋体" w:hAnsi="SourceHanSansCN" w:cs="宋体"/>
          <w:color w:val="333333"/>
          <w:kern w:val="0"/>
        </w:rPr>
        <w:t>年</w:t>
      </w:r>
      <w:bookmarkEnd w:id="268"/>
      <w:r w:rsidRPr="008A6568">
        <w:rPr>
          <w:rFonts w:ascii="SourceHanSansCN" w:eastAsia="宋体" w:hAnsi="SourceHanSansCN" w:cs="宋体"/>
          <w:color w:val="000000"/>
          <w:kern w:val="0"/>
        </w:rPr>
        <w:t>。</w:t>
      </w:r>
    </w:p>
    <w:p w14:paraId="5178E8AB"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269" w:name="_Toc1077367769"/>
      <w:r w:rsidRPr="008A6568">
        <w:rPr>
          <w:rFonts w:ascii="SourceHanSansCN" w:eastAsia="宋体" w:hAnsi="SourceHanSansCN" w:cs="宋体"/>
          <w:color w:val="333333"/>
          <w:kern w:val="0"/>
        </w:rPr>
        <w:t xml:space="preserve">　　</w:t>
      </w:r>
      <w:bookmarkEnd w:id="269"/>
      <w:r w:rsidRPr="008A6568">
        <w:rPr>
          <w:rFonts w:ascii="SourceHanSansCN" w:eastAsia="宋体" w:hAnsi="SourceHanSansCN" w:cs="宋体"/>
          <w:color w:val="000000"/>
          <w:kern w:val="0"/>
        </w:rPr>
        <w:t>第四章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成果转化体系建设专项</w:t>
      </w:r>
    </w:p>
    <w:p w14:paraId="2682D598"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70" w:name="_Toc531944759"/>
      <w:r w:rsidRPr="008A6568">
        <w:rPr>
          <w:rFonts w:ascii="SourceHanSansCN" w:eastAsia="宋体" w:hAnsi="SourceHanSansCN" w:cs="宋体"/>
          <w:color w:val="333333"/>
          <w:kern w:val="0"/>
        </w:rPr>
        <w:t xml:space="preserve">　　</w:t>
      </w:r>
      <w:bookmarkEnd w:id="270"/>
      <w:r w:rsidRPr="008A6568">
        <w:rPr>
          <w:rFonts w:ascii="SourceHanSansCN" w:eastAsia="宋体" w:hAnsi="SourceHanSansCN" w:cs="宋体"/>
          <w:color w:val="000000"/>
          <w:kern w:val="0"/>
        </w:rPr>
        <w:t>第十六条</w:t>
      </w:r>
      <w:r w:rsidRPr="008A6568">
        <w:rPr>
          <w:rFonts w:ascii="SourceHanSansCN" w:eastAsia="宋体" w:hAnsi="SourceHanSansCN" w:cs="宋体"/>
          <w:color w:val="000000"/>
          <w:kern w:val="0"/>
        </w:rPr>
        <w:t>  </w:t>
      </w:r>
      <w:bookmarkStart w:id="271" w:name="_Hlk104115595"/>
      <w:r w:rsidRPr="008A6568">
        <w:rPr>
          <w:rFonts w:ascii="SourceHanSansCN" w:eastAsia="宋体" w:hAnsi="SourceHanSansCN" w:cs="宋体"/>
          <w:color w:val="333333"/>
          <w:kern w:val="0"/>
        </w:rPr>
        <w:t>联合创新基金支持计划</w:t>
      </w:r>
      <w:bookmarkEnd w:id="271"/>
      <w:r w:rsidRPr="008A6568">
        <w:rPr>
          <w:rFonts w:ascii="SourceHanSansCN" w:eastAsia="宋体" w:hAnsi="SourceHanSansCN" w:cs="宋体"/>
          <w:color w:val="000000"/>
          <w:kern w:val="0"/>
        </w:rPr>
        <w:t>。</w:t>
      </w:r>
    </w:p>
    <w:p w14:paraId="0448EA29"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（一）支持区内企业联合国家自然科学基金委设立国家自然科学基金企业创新发展联合基金，对南山区内</w:t>
      </w:r>
      <w:bookmarkStart w:id="272" w:name="_Hlk104115627"/>
      <w:r w:rsidRPr="008A6568">
        <w:rPr>
          <w:rFonts w:ascii="SourceHanSansCN" w:eastAsia="宋体" w:hAnsi="SourceHanSansCN" w:cs="宋体"/>
          <w:color w:val="333333"/>
          <w:kern w:val="0"/>
        </w:rPr>
        <w:t>参与设立企业创新发展联合基金的企业按照其每年实际出资额的</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给予奖励，每年奖励金额最高</w:t>
      </w:r>
      <w:r w:rsidRPr="008A6568">
        <w:rPr>
          <w:rFonts w:ascii="SourceHanSansCN" w:eastAsia="宋体" w:hAnsi="SourceHanSansCN" w:cs="宋体"/>
          <w:color w:val="333333"/>
          <w:kern w:val="0"/>
        </w:rPr>
        <w:t>2000</w:t>
      </w:r>
      <w:r w:rsidRPr="008A6568">
        <w:rPr>
          <w:rFonts w:ascii="SourceHanSansCN" w:eastAsia="宋体" w:hAnsi="SourceHanSansCN" w:cs="宋体"/>
          <w:color w:val="333333"/>
          <w:kern w:val="0"/>
        </w:rPr>
        <w:t>万元，连续奖励时间不超过</w:t>
      </w:r>
      <w:r w:rsidRPr="008A6568">
        <w:rPr>
          <w:rFonts w:ascii="SourceHanSansCN" w:eastAsia="宋体" w:hAnsi="SourceHanSansCN" w:cs="宋体"/>
          <w:color w:val="333333"/>
          <w:kern w:val="0"/>
        </w:rPr>
        <w:t>3</w:t>
      </w:r>
      <w:r w:rsidRPr="008A6568">
        <w:rPr>
          <w:rFonts w:ascii="SourceHanSansCN" w:eastAsia="宋体" w:hAnsi="SourceHanSansCN" w:cs="宋体"/>
          <w:color w:val="333333"/>
          <w:kern w:val="0"/>
        </w:rPr>
        <w:t>年</w:t>
      </w:r>
      <w:bookmarkEnd w:id="272"/>
      <w:r w:rsidRPr="008A6568">
        <w:rPr>
          <w:rFonts w:ascii="SourceHanSansCN" w:eastAsia="宋体" w:hAnsi="SourceHanSansCN" w:cs="宋体"/>
          <w:color w:val="000000"/>
          <w:kern w:val="0"/>
        </w:rPr>
        <w:t>。</w:t>
      </w:r>
    </w:p>
    <w:p w14:paraId="7C4BD45F"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（二）支持区内企业联合广东省科学技术厅、广东省基础与应用基础研究基金委员会设立广东省基础与应用基础研究基金企业联合基金，</w:t>
      </w:r>
      <w:bookmarkStart w:id="273" w:name="_Hlk104115671"/>
      <w:r w:rsidRPr="008A6568">
        <w:rPr>
          <w:rFonts w:ascii="SourceHanSansCN" w:eastAsia="宋体" w:hAnsi="SourceHanSansCN" w:cs="宋体"/>
          <w:color w:val="333333"/>
          <w:kern w:val="0"/>
        </w:rPr>
        <w:t>对南山区内参与设立省企联合基金的企业按照其每年实际出资额的</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给予奖励，每年奖励金额最高</w:t>
      </w:r>
      <w:r w:rsidRPr="008A6568">
        <w:rPr>
          <w:rFonts w:ascii="SourceHanSansCN" w:eastAsia="宋体" w:hAnsi="SourceHanSansCN" w:cs="宋体"/>
          <w:color w:val="333333"/>
          <w:kern w:val="0"/>
        </w:rPr>
        <w:t>1000</w:t>
      </w:r>
      <w:r w:rsidRPr="008A6568">
        <w:rPr>
          <w:rFonts w:ascii="SourceHanSansCN" w:eastAsia="宋体" w:hAnsi="SourceHanSansCN" w:cs="宋体"/>
          <w:color w:val="333333"/>
          <w:kern w:val="0"/>
        </w:rPr>
        <w:t>万元，</w:t>
      </w:r>
      <w:bookmarkEnd w:id="273"/>
      <w:r w:rsidRPr="008A6568">
        <w:rPr>
          <w:rFonts w:ascii="SourceHanSansCN" w:eastAsia="宋体" w:hAnsi="SourceHanSansCN" w:cs="宋体"/>
          <w:color w:val="000000"/>
          <w:kern w:val="0"/>
        </w:rPr>
        <w:t>连续奖励时间不超过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041F4A89"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74" w:name="_Toc1258473822"/>
      <w:r w:rsidRPr="008A6568">
        <w:rPr>
          <w:rFonts w:ascii="SourceHanSansCN" w:eastAsia="宋体" w:hAnsi="SourceHanSansCN" w:cs="宋体"/>
          <w:color w:val="333333"/>
          <w:kern w:val="0"/>
        </w:rPr>
        <w:t xml:space="preserve">　　</w:t>
      </w:r>
      <w:bookmarkEnd w:id="274"/>
      <w:r w:rsidRPr="008A6568">
        <w:rPr>
          <w:rFonts w:ascii="SourceHanSansCN" w:eastAsia="宋体" w:hAnsi="SourceHanSansCN" w:cs="宋体"/>
          <w:color w:val="000000"/>
          <w:kern w:val="0"/>
        </w:rPr>
        <w:t>第十七条</w:t>
      </w:r>
      <w:r w:rsidRPr="008A6568">
        <w:rPr>
          <w:rFonts w:ascii="SourceHanSansCN" w:eastAsia="宋体" w:hAnsi="SourceHanSansCN" w:cs="宋体"/>
          <w:color w:val="000000"/>
          <w:kern w:val="0"/>
        </w:rPr>
        <w:t xml:space="preserve">  </w:t>
      </w:r>
      <w:bookmarkStart w:id="275" w:name="_Hlk104115696"/>
      <w:r w:rsidRPr="008A6568">
        <w:rPr>
          <w:rFonts w:ascii="SourceHanSansCN" w:eastAsia="宋体" w:hAnsi="SourceHanSansCN" w:cs="宋体"/>
          <w:color w:val="333333"/>
          <w:kern w:val="0"/>
        </w:rPr>
        <w:t>概念验证项目支持计划</w:t>
      </w:r>
      <w:bookmarkEnd w:id="275"/>
      <w:r w:rsidRPr="008A6568">
        <w:rPr>
          <w:rFonts w:ascii="SourceHanSansCN" w:eastAsia="宋体" w:hAnsi="SourceHanSansCN" w:cs="宋体"/>
          <w:color w:val="000000"/>
          <w:kern w:val="0"/>
        </w:rPr>
        <w:t>。</w:t>
      </w:r>
    </w:p>
    <w:p w14:paraId="3F7B0D5C"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w:t>
      </w:r>
      <w:bookmarkStart w:id="276" w:name="_Hlk104115803"/>
      <w:r w:rsidRPr="008A6568">
        <w:rPr>
          <w:rFonts w:ascii="SourceHanSansCN" w:eastAsia="宋体" w:hAnsi="SourceHanSansCN" w:cs="宋体"/>
          <w:color w:val="333333"/>
          <w:kern w:val="0"/>
        </w:rPr>
        <w:t>区内高等院校、科研机构</w:t>
      </w:r>
      <w:bookmarkEnd w:id="276"/>
      <w:r w:rsidRPr="008A6568">
        <w:rPr>
          <w:rFonts w:ascii="SourceHanSansCN" w:eastAsia="宋体" w:hAnsi="SourceHanSansCN" w:cs="宋体"/>
          <w:color w:val="000000"/>
          <w:kern w:val="0"/>
        </w:rPr>
        <w:t>设立概念验证中心（或创新验证中心），</w:t>
      </w:r>
      <w:bookmarkStart w:id="277" w:name="_Hlk104115795"/>
      <w:r w:rsidRPr="008A6568">
        <w:rPr>
          <w:rFonts w:ascii="SourceHanSansCN" w:eastAsia="宋体" w:hAnsi="SourceHanSansCN" w:cs="宋体"/>
          <w:color w:val="333333"/>
          <w:kern w:val="0"/>
        </w:rPr>
        <w:t>对于开展概念验证（或</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创新验证</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）活动的单位，经认定的每家单位每年最高奖励</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万元</w:t>
      </w:r>
      <w:bookmarkEnd w:id="277"/>
      <w:r w:rsidRPr="008A6568">
        <w:rPr>
          <w:rFonts w:ascii="SourceHanSansCN" w:eastAsia="宋体" w:hAnsi="SourceHanSansCN" w:cs="宋体"/>
          <w:color w:val="000000"/>
          <w:kern w:val="0"/>
        </w:rPr>
        <w:t>。</w:t>
      </w:r>
    </w:p>
    <w:p w14:paraId="6EBC66F9"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78" w:name="_Toc1109245643"/>
      <w:r w:rsidRPr="008A6568">
        <w:rPr>
          <w:rFonts w:ascii="SourceHanSansCN" w:eastAsia="宋体" w:hAnsi="SourceHanSansCN" w:cs="宋体"/>
          <w:color w:val="333333"/>
          <w:kern w:val="0"/>
        </w:rPr>
        <w:t xml:space="preserve">　　</w:t>
      </w:r>
      <w:bookmarkEnd w:id="278"/>
      <w:r w:rsidRPr="008A6568">
        <w:rPr>
          <w:rFonts w:ascii="SourceHanSansCN" w:eastAsia="宋体" w:hAnsi="SourceHanSansCN" w:cs="宋体"/>
          <w:color w:val="000000"/>
          <w:kern w:val="0"/>
        </w:rPr>
        <w:t>第十八条</w:t>
      </w:r>
      <w:r w:rsidRPr="008A6568">
        <w:rPr>
          <w:rFonts w:ascii="SourceHanSansCN" w:eastAsia="宋体" w:hAnsi="SourceHanSansCN" w:cs="宋体"/>
          <w:color w:val="000000"/>
          <w:kern w:val="0"/>
        </w:rPr>
        <w:t>  </w:t>
      </w:r>
      <w:bookmarkStart w:id="279" w:name="_Hlk104115822"/>
      <w:r w:rsidRPr="008A6568">
        <w:rPr>
          <w:rFonts w:ascii="SourceHanSansCN" w:eastAsia="宋体" w:hAnsi="SourceHanSansCN" w:cs="宋体"/>
          <w:color w:val="333333"/>
          <w:kern w:val="0"/>
        </w:rPr>
        <w:t>联合实验室支持计划</w:t>
      </w:r>
      <w:bookmarkEnd w:id="279"/>
      <w:r w:rsidRPr="008A6568">
        <w:rPr>
          <w:rFonts w:ascii="SourceHanSansCN" w:eastAsia="宋体" w:hAnsi="SourceHanSansCN" w:cs="宋体"/>
          <w:color w:val="000000"/>
          <w:kern w:val="0"/>
        </w:rPr>
        <w:t>。</w:t>
      </w:r>
    </w:p>
    <w:p w14:paraId="4CC7558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80" w:name="_Hlk104115837"/>
      <w:r w:rsidRPr="008A6568">
        <w:rPr>
          <w:rFonts w:ascii="SourceHanSansCN" w:eastAsia="宋体" w:hAnsi="SourceHanSansCN" w:cs="宋体"/>
          <w:color w:val="333333"/>
          <w:kern w:val="0"/>
        </w:rPr>
        <w:t xml:space="preserve">　　</w:t>
      </w:r>
      <w:bookmarkEnd w:id="280"/>
      <w:r w:rsidRPr="008A6568">
        <w:rPr>
          <w:rFonts w:ascii="SourceHanSansCN" w:eastAsia="宋体" w:hAnsi="SourceHanSansCN" w:cs="宋体"/>
          <w:color w:val="000000"/>
          <w:kern w:val="0"/>
        </w:rPr>
        <w:t>鼓励辖区企业、公立医院、高校成立联合实验室开展技术研发和人才培养，对上一年度成立的联合实验室，按实际出资方出资金额的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给予资助，每家出资单位最高资助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16289AEC"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81" w:name="_Toc738557469"/>
      <w:r w:rsidRPr="008A6568">
        <w:rPr>
          <w:rFonts w:ascii="SourceHanSansCN" w:eastAsia="宋体" w:hAnsi="SourceHanSansCN" w:cs="宋体"/>
          <w:color w:val="333333"/>
          <w:kern w:val="0"/>
        </w:rPr>
        <w:t xml:space="preserve">　　</w:t>
      </w:r>
      <w:bookmarkEnd w:id="281"/>
      <w:r w:rsidRPr="008A6568">
        <w:rPr>
          <w:rFonts w:ascii="SourceHanSansCN" w:eastAsia="宋体" w:hAnsi="SourceHanSansCN" w:cs="宋体"/>
          <w:color w:val="000000"/>
          <w:kern w:val="0"/>
        </w:rPr>
        <w:t>第十九条</w:t>
      </w:r>
      <w:r w:rsidRPr="008A6568">
        <w:rPr>
          <w:rFonts w:ascii="SourceHanSansCN" w:eastAsia="宋体" w:hAnsi="SourceHanSansCN" w:cs="宋体"/>
          <w:color w:val="000000"/>
          <w:kern w:val="0"/>
        </w:rPr>
        <w:t xml:space="preserve">  </w:t>
      </w:r>
      <w:bookmarkStart w:id="282" w:name="_Hlk104115871"/>
      <w:r w:rsidRPr="008A6568">
        <w:rPr>
          <w:rFonts w:ascii="SourceHanSansCN" w:eastAsia="宋体" w:hAnsi="SourceHanSansCN" w:cs="宋体"/>
          <w:color w:val="333333"/>
          <w:kern w:val="0"/>
        </w:rPr>
        <w:t>仪器开放共享支持计划</w:t>
      </w:r>
      <w:bookmarkEnd w:id="282"/>
      <w:r w:rsidRPr="008A6568">
        <w:rPr>
          <w:rFonts w:ascii="SourceHanSansCN" w:eastAsia="宋体" w:hAnsi="SourceHanSansCN" w:cs="宋体"/>
          <w:color w:val="000000"/>
          <w:kern w:val="0"/>
        </w:rPr>
        <w:t>。</w:t>
      </w:r>
    </w:p>
    <w:p w14:paraId="2ECC0DC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83" w:name="_Hlk104115879"/>
      <w:r w:rsidRPr="008A6568">
        <w:rPr>
          <w:rFonts w:ascii="SourceHanSansCN" w:eastAsia="宋体" w:hAnsi="SourceHanSansCN" w:cs="宋体"/>
          <w:color w:val="333333"/>
          <w:kern w:val="0"/>
        </w:rPr>
        <w:t xml:space="preserve">　　</w:t>
      </w:r>
      <w:bookmarkEnd w:id="283"/>
      <w:r w:rsidRPr="008A6568">
        <w:rPr>
          <w:rFonts w:ascii="SourceHanSansCN" w:eastAsia="宋体" w:hAnsi="SourceHanSansCN" w:cs="宋体"/>
          <w:color w:val="000000"/>
          <w:kern w:val="0"/>
        </w:rPr>
        <w:t>鼓励辖区内高等学校、科研院所、企业和社会组织等建设的各类重点实验室、公共服务平台、分析测试中心等机构开展仪器设施开放共享，对辖区内上一年度认定通过的仪器共享示范机构，每家机构资助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65394E0D"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84" w:name="_Toc1294912687"/>
      <w:r w:rsidRPr="008A6568">
        <w:rPr>
          <w:rFonts w:ascii="SourceHanSansCN" w:eastAsia="宋体" w:hAnsi="SourceHanSansCN" w:cs="宋体"/>
          <w:color w:val="333333"/>
          <w:kern w:val="0"/>
        </w:rPr>
        <w:t xml:space="preserve">　　</w:t>
      </w:r>
      <w:bookmarkEnd w:id="284"/>
      <w:r w:rsidRPr="008A6568">
        <w:rPr>
          <w:rFonts w:ascii="SourceHanSansCN" w:eastAsia="宋体" w:hAnsi="SourceHanSansCN" w:cs="宋体"/>
          <w:color w:val="000000"/>
          <w:kern w:val="0"/>
        </w:rPr>
        <w:t>第二十条</w:t>
      </w:r>
      <w:r w:rsidRPr="008A6568">
        <w:rPr>
          <w:rFonts w:ascii="SourceHanSansCN" w:eastAsia="宋体" w:hAnsi="SourceHanSansCN" w:cs="宋体"/>
          <w:color w:val="000000"/>
          <w:kern w:val="0"/>
        </w:rPr>
        <w:t>  </w:t>
      </w:r>
      <w:bookmarkStart w:id="285" w:name="_Hlk104115918"/>
      <w:r w:rsidRPr="008A6568">
        <w:rPr>
          <w:rFonts w:ascii="SourceHanSansCN" w:eastAsia="宋体" w:hAnsi="SourceHanSansCN" w:cs="宋体"/>
          <w:color w:val="333333"/>
          <w:kern w:val="0"/>
        </w:rPr>
        <w:t>技术转移机构支持计划</w:t>
      </w:r>
      <w:bookmarkEnd w:id="285"/>
      <w:r w:rsidRPr="008A6568">
        <w:rPr>
          <w:rFonts w:ascii="SourceHanSansCN" w:eastAsia="宋体" w:hAnsi="SourceHanSansCN" w:cs="宋体"/>
          <w:color w:val="000000"/>
          <w:kern w:val="0"/>
        </w:rPr>
        <w:t>。</w:t>
      </w:r>
    </w:p>
    <w:p w14:paraId="627442D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对南山区内经市科技主管部门备案从事技术转移服务的高等院校、科研院所和专业服务机构，根据上一年度备案登记的技术交易总额、技术合同数量等</w:t>
      </w:r>
      <w:r w:rsidRPr="008A6568">
        <w:rPr>
          <w:rFonts w:ascii="SourceHanSansCN" w:eastAsia="宋体" w:hAnsi="SourceHanSansCN" w:cs="宋体"/>
          <w:color w:val="000000"/>
          <w:kern w:val="0"/>
        </w:rPr>
        <w:lastRenderedPageBreak/>
        <w:t>参数给予综合考核，并根据考核结果分等级给予相应资助，每家最高资助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2135A83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第二十一条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重大项目产业化支持计划。</w:t>
      </w:r>
    </w:p>
    <w:p w14:paraId="228446D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鼓励国家重大科技项目所取得的研究成果在南山区开展产业化应用研究，经市科技主管部门立项并在南山区产业化的，按不超过项目获得市资助金额的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给予资助，每个项目最高资助</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w:t>
      </w:r>
    </w:p>
    <w:p w14:paraId="479D6FC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第二十二条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科学技术奖励支持计划。</w:t>
      </w:r>
    </w:p>
    <w:p w14:paraId="7DD70E4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（一）对获得国家最高科学技术奖的奖励</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万元；对获得国家自然科学奖、技术发明奖、科技进步奖的单位按照奖项类别、等级和名次最高奖励</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万元。对获得广东省科学技术奖突出贡献奖的奖励</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万元；对获得广东省自然科学奖、技术发明奖、科技进步奖的单位按照奖项类别、等级和名次最高奖励</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3E4C58F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（二）对获得中国专利奖、广东省专利奖的单位按照奖励类别和等级最高奖励</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11FEEAF5"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育成示范体系建设专项</w:t>
      </w:r>
    </w:p>
    <w:p w14:paraId="7B8874F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科技孵化育成空间支持计划。</w:t>
      </w:r>
    </w:p>
    <w:p w14:paraId="3CFB4DB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（一）孵化载体建设支持。</w:t>
      </w:r>
    </w:p>
    <w:p w14:paraId="0FE2462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对上一年度新增认定的国家级、省级、市级科技企业孵化器、众创空间，根据孵化条件、服务能力、孵化成效等综合考评结果，对其运营主体一次</w:t>
      </w:r>
      <w:r w:rsidRPr="008A6568">
        <w:rPr>
          <w:rFonts w:ascii="SourceHanSansCN" w:eastAsia="宋体" w:hAnsi="SourceHanSansCN" w:cs="宋体"/>
          <w:color w:val="000000"/>
          <w:kern w:val="0"/>
        </w:rPr>
        <w:lastRenderedPageBreak/>
        <w:t>性分别给予</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万元，以及</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万元奖励。科技企业加速器、大学科技园按照科技企业孵化器奖励标准执行。</w:t>
      </w:r>
    </w:p>
    <w:p w14:paraId="76AAB8C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鼓励龙头企业、新锐行业服务机构、知名金融机构、头部创投机构等单位设立科技企业孵化器、众创空间，发挥产业资源和金融投资服务优势，集聚优质创业项目，经区科技主管部门评审通过后，每年每机构最高资助</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万元，连续不超过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0E7FD6B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同一申报主体按照从高不重复原则予以支持。</w:t>
      </w:r>
    </w:p>
    <w:p w14:paraId="595C8F9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（二）孵化载体运营支持。</w:t>
      </w:r>
    </w:p>
    <w:p w14:paraId="4EFD18F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对上一年度公示的国家级、省级、市级运营评价优秀评级的科技企业孵化器、众创空间分别给予</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万元，以及</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万元奖励。同一申报主体按照从高不重复原则予以支持。</w:t>
      </w:r>
    </w:p>
    <w:p w14:paraId="5EB3099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首次创新应用支持计划。</w:t>
      </w:r>
    </w:p>
    <w:p w14:paraId="1584454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（一）芯片首购首用支持。</w:t>
      </w:r>
    </w:p>
    <w:p w14:paraId="0E631AC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支持本辖区整机和集成电路设计企业联动发展。对南山区整机企业首购首用本辖区集成电路设计企业自主开发的芯片，按照上一年度采购金额</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给予奖励，每家企业每年最高奖励</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0B05FCB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首版次</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软件产品支持。</w:t>
      </w:r>
    </w:p>
    <w:p w14:paraId="7FBBA39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支持企业推广应用《南山区首版次软件指导目录》内的产品。对取得目录产品软件著作权且完成第三方检测的规模以上重点服务业企业，按照每个目录</w:t>
      </w:r>
      <w:r w:rsidRPr="008A6568">
        <w:rPr>
          <w:rFonts w:ascii="SourceHanSansCN" w:eastAsia="宋体" w:hAnsi="SourceHanSansCN" w:cs="宋体"/>
          <w:color w:val="000000"/>
          <w:kern w:val="0"/>
        </w:rPr>
        <w:lastRenderedPageBreak/>
        <w:t>产品</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万元，给予单个企业每年最高</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万元资助。对目录产品自取得软件著作权之日起一年内销售收入累计到账额不低于</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万元的，按照不超过目录产品任意三份销售合同金额的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，给予单个企业每年最高</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万元资助。本条执行资金总量控制。</w:t>
      </w:r>
    </w:p>
    <w:p w14:paraId="5C806FF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科技应用示范支持计划。</w:t>
      </w:r>
    </w:p>
    <w:p w14:paraId="4653232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辖区企事业单位在战略性新兴产业、未来产业领域开展创新研发活动，对其拥有的自主知识产权科技成果，如新技术、新产品等在公共服务领域进行推广的应用示范项目进行资助。经区科技主管部门评审通过后，每个项目最高资助</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7E7773C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深港澳台创新合作支持计划。</w:t>
      </w:r>
    </w:p>
    <w:p w14:paraId="47A10AA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（一）对获得香港特区政府（含香港数码港、香港科学园）、澳门特区政府创新创业类扶持计划资助或香港、澳门高校创业资助，并落户南山的港澳台青年创办企业，按实际资助金额的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给予一次性资助，最高资助</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0823A56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（二）对经区科技主管部门认定为深港青年创新创业基地联合孵化空间的运营主体，给予一次性</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万元资助。</w:t>
      </w:r>
    </w:p>
    <w:p w14:paraId="5A8C50D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中国创新创业大赛支持计划。</w:t>
      </w:r>
    </w:p>
    <w:p w14:paraId="5406BA7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（一）设立创新南山</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创业之星</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大赛奖金，对获奖主体予以奖励，每个获奖主体每年最高奖励</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212D8B4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（二）对上年度在中国创新创业大赛全国总决赛等赛事获奖的企业或团队，且注册地位于南山或获奖后落户南山的，一次性给予最高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万元的奖励；</w:t>
      </w:r>
      <w:r w:rsidRPr="008A6568">
        <w:rPr>
          <w:rFonts w:ascii="SourceHanSansCN" w:eastAsia="宋体" w:hAnsi="SourceHanSansCN" w:cs="宋体"/>
          <w:color w:val="000000"/>
          <w:kern w:val="0"/>
        </w:rPr>
        <w:lastRenderedPageBreak/>
        <w:t>对上年度在中国深圳创新创业大赛决赛中获奖的企业且注册地位于南山或获奖后落户南山的，一次性给予最高</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万元的奖励。同一项目在多级比赛获奖的，按照从高不重复原则予以奖励。</w:t>
      </w:r>
    </w:p>
    <w:p w14:paraId="6B45074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科技人才创新创业支持计划。</w:t>
      </w:r>
    </w:p>
    <w:p w14:paraId="5234D22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（一）对经评价认定的顶尖人才创办的企业，符合南山区产业发展导向且经区科技主管部门评审通过的，给予最高</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万元资助。</w:t>
      </w:r>
    </w:p>
    <w:p w14:paraId="4F6F3E8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获得广东省引进创新创业团队、深圳市高层次人才团队立项的南山区企业，或由广东省引进创新创业团队、深圳市高层次人才团队在南山区注册成立的、具有良好产业化前景且经区科技主管部门评审通过的企业，给予最高</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万元资助。</w:t>
      </w:r>
    </w:p>
    <w:p w14:paraId="79BF378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对于本措施出台前已获得南山区高层次人才团队资助的市团队项目，可根据项目产业化营业收入、获得机构投资情况给予最高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万元奖励。</w:t>
      </w:r>
    </w:p>
    <w:p w14:paraId="37C3335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科技金融深度融合支持计划。</w:t>
      </w:r>
    </w:p>
    <w:p w14:paraId="5695EBC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（一）科技金融贷款贴息支持。</w:t>
      </w:r>
    </w:p>
    <w:p w14:paraId="5082C9D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对在南山科技金融在线平台完成评级及备案，并获得流动资金贷款且按时还款的辖区内科技企业，在平台贷款贴息额度内，按照企业实际支付利息的</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给予补贴。每家企业每年最高资助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448739A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（二）科技金融投资机构支持。</w:t>
      </w:r>
    </w:p>
    <w:p w14:paraId="12BC1DC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对投资辖区内种子期、初创期科技企业的辖区内投资机构，按照上年度实际投资额最高</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给予资助，单个项目最高资助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万元，每家机构每年最高资助</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p>
    <w:p w14:paraId="55D022A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（三）科技金融创业融资支持。</w:t>
      </w:r>
    </w:p>
    <w:p w14:paraId="2CCE511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对成立</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年以内，获得投资机构投资的辖区内种子期、初创期科技企业，按照其上年度获得实际投资额最高</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给予资助，每家企业每年最高资助</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020897F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对成立</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年以内，近</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年累计获得投资机构</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亿元以上投资额的辖区内高成长科技企业，给予一次性</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万元资助。</w:t>
      </w:r>
    </w:p>
    <w:p w14:paraId="1EBAF80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获得本项第</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两点政策支持的企业当年可在南山科技金融在线平台申请贷款贴息额度</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的提升。</w:t>
      </w:r>
    </w:p>
    <w:p w14:paraId="05CA3D2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同一家企业同一年度均符合本项第</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两点政策，按照从高不重复原则予以支持。</w:t>
      </w:r>
    </w:p>
    <w:p w14:paraId="3A99B1E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第三十条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知识产权创造运用支持计划。</w:t>
      </w:r>
    </w:p>
    <w:p w14:paraId="354ABA7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（一）知识产权服务机构支持。</w:t>
      </w:r>
    </w:p>
    <w:p w14:paraId="0EE149D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对在深圳南山知识产权保护中心入驻满一年且年度服务考核合格的知识产权服务机构（政府机构、事业单位除外），按考核等级给予资助，考核结果为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优秀</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的资助</w:t>
      </w:r>
      <w:r w:rsidRPr="008A6568">
        <w:rPr>
          <w:rFonts w:ascii="SourceHanSansCN" w:eastAsia="宋体" w:hAnsi="SourceHanSansCN" w:cs="宋体"/>
          <w:color w:val="000000"/>
          <w:kern w:val="0"/>
        </w:rPr>
        <w:t>40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良好</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的资助</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w:t>
      </w:r>
    </w:p>
    <w:p w14:paraId="73DB982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（二）知识产权质押融资支持。</w:t>
      </w:r>
    </w:p>
    <w:p w14:paraId="4A69B79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支持辖区企业开展知识产权质押融资，按照实际发生担保、保险、评估费用的</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给予资助，每家企业每年最高资助</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54B5BD9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（三）知识产权公共服务支持。</w:t>
      </w:r>
    </w:p>
    <w:p w14:paraId="5B37A64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企事业单位、社会组织及其他机构，为辖区产业、企业、高校院所、政府、社会公众免费提供查询检索、评估评价、动态监测、分析咨询等知识产权公共服务，且经区科技主管部门备案并评审通过的，每家单位每年最高资助</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00F373E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（四）知识产权保护工作站支持。</w:t>
      </w:r>
    </w:p>
    <w:p w14:paraId="16B2F50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对上一年度在南山区设立知识产权保护工作站的辖区行业协会、商会，按照深圳市财政专项资金</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配套资助，每家单位每年最高资助</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w:t>
      </w:r>
    </w:p>
    <w:p w14:paraId="6A700F7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（五）知识产权仲裁维权支持。</w:t>
      </w:r>
    </w:p>
    <w:p w14:paraId="680F78A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鼓励辖区企事业单位采取仲裁方式解决知识产权纠纷，对上一年度在深圳国际仲裁院提起涉知识产权仲裁的，按照每个案件仲裁费的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给予支持，每家单位最高支持</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万元。</w:t>
      </w:r>
    </w:p>
    <w:p w14:paraId="34957ED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（六）商业秘密示范企业支持。</w:t>
      </w:r>
    </w:p>
    <w:p w14:paraId="662F802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支持辖区企事业单位试点开展商业秘密管理与保护体系相关制度建设，对获得《企业商业秘密管理规范》深圳市地方标准试点示范企业称号的企事业单位给予资助，每家单位一次性资助</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w:t>
      </w:r>
    </w:p>
    <w:p w14:paraId="4753482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（七）标准化战略与实施支持。</w:t>
      </w:r>
    </w:p>
    <w:p w14:paraId="6103FC0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切块最高</w:t>
      </w:r>
      <w:r w:rsidRPr="008A6568">
        <w:rPr>
          <w:rFonts w:ascii="SourceHanSansCN" w:eastAsia="宋体" w:hAnsi="SourceHanSansCN" w:cs="宋体"/>
          <w:color w:val="000000"/>
          <w:kern w:val="0"/>
        </w:rPr>
        <w:t>600</w:t>
      </w:r>
      <w:r w:rsidRPr="008A6568">
        <w:rPr>
          <w:rFonts w:ascii="SourceHanSansCN" w:eastAsia="宋体" w:hAnsi="SourceHanSansCN" w:cs="宋体"/>
          <w:color w:val="000000"/>
          <w:kern w:val="0"/>
        </w:rPr>
        <w:t>万元由深圳市市场监督管理局南山监管局管理用于推动标准战略工作。每项主导制定、修订的国际标准、</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一带一路</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区域标准、国家标准、行业标准、地方标准、团体标准，按照获得市标准化资助金额最高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的比例配套资助；每项参与制定、修订的国际标准、</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一带一路</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区域标准、国家标准、行业标准、地方标准、团体标准按照获得市标准化资助金额最高</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的比例给予配套资助。每家单位每年最高资助</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70E855A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第三十一条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重大科技创新活动支持计划。</w:t>
      </w:r>
    </w:p>
    <w:p w14:paraId="1C2BFCC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对国家、省、市、区政府有关部门认定的重大科技创新活动，每个活动最高补贴</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5E8E49C5"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第六章　附</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13B0E9B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第三十二条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本措施尚未涵盖但对南山区科技创新和产业发展有重要影响的事项或上级部门有明确要求的事项，由相关单位直接向区科技行政主管部门提出申请，主管部门提出受理意见，按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的方式报区促进产业高质量发展专项资金领导小组会议审议。</w:t>
      </w:r>
    </w:p>
    <w:p w14:paraId="0503524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日起施行，有效期三年。本措施与南山区其他同类扶持措施，由申报主体按照从高不重复原则选择适用。执行期间如遇国家、省、市有关政策调整的，根据新政策做相应调整。</w:t>
      </w:r>
    </w:p>
    <w:p w14:paraId="6B7808C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第三十四条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本措施由区科技创新局负责解释，具体解释工作由相关资金主管部门承担，并制定与本措施相关的操作规程。</w:t>
      </w:r>
    </w:p>
    <w:p w14:paraId="76F53006"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37405AE1"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b/>
          <w:bCs/>
          <w:color w:val="000000"/>
          <w:kern w:val="0"/>
        </w:rPr>
        <w:lastRenderedPageBreak/>
        <w:t>南山区促进生命科技相关产业高质量发展专项扶持措施</w:t>
      </w:r>
    </w:p>
    <w:p w14:paraId="3AEB379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86" w:name="_Toc24893"/>
      <w:r w:rsidRPr="008A6568">
        <w:rPr>
          <w:rFonts w:ascii="SourceHanSansCN" w:eastAsia="宋体" w:hAnsi="SourceHanSansCN" w:cs="宋体"/>
          <w:color w:val="333333"/>
          <w:kern w:val="0"/>
        </w:rPr>
        <w:t xml:space="preserve">　　</w:t>
      </w:r>
      <w:bookmarkStart w:id="287" w:name="_Toc27474"/>
      <w:bookmarkStart w:id="288" w:name="_Toc28732"/>
      <w:bookmarkEnd w:id="286"/>
      <w:bookmarkEnd w:id="287"/>
      <w:r w:rsidRPr="008A6568">
        <w:rPr>
          <w:rFonts w:ascii="SourceHanSansCN" w:eastAsia="宋体" w:hAnsi="SourceHanSansCN" w:cs="宋体"/>
          <w:color w:val="333333"/>
          <w:kern w:val="0"/>
        </w:rPr>
        <w:t>第一条</w:t>
      </w:r>
      <w:r w:rsidRPr="008A6568">
        <w:rPr>
          <w:rFonts w:ascii="SourceHanSansCN" w:eastAsia="宋体" w:hAnsi="SourceHanSansCN" w:cs="宋体"/>
          <w:color w:val="333333"/>
          <w:kern w:val="0"/>
        </w:rPr>
        <w:t> </w:t>
      </w:r>
      <w:bookmarkEnd w:id="288"/>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为贯彻落实市委市政府关于培育发展</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大战略性新兴产业集群和</w:t>
      </w:r>
      <w:r w:rsidRPr="008A6568">
        <w:rPr>
          <w:rFonts w:ascii="SourceHanSansCN" w:eastAsia="宋体" w:hAnsi="SourceHanSansCN" w:cs="宋体"/>
          <w:color w:val="000000"/>
          <w:kern w:val="0"/>
        </w:rPr>
        <w:t>8</w:t>
      </w:r>
      <w:r w:rsidRPr="008A6568">
        <w:rPr>
          <w:rFonts w:ascii="SourceHanSansCN" w:eastAsia="宋体" w:hAnsi="SourceHanSansCN" w:cs="宋体"/>
          <w:color w:val="000000"/>
          <w:kern w:val="0"/>
        </w:rPr>
        <w:t>大未来产业集群工作部署和区委区政府关于</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总部经济</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科技创新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高端制造</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发展战略，做好《深圳市人民政府关于发展壮大战略性新兴产业集群和培育发展未来产业的意见》落地实施，推动</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资源要素向产业集群集聚、政策措施向产业集群倾斜、工作力量向产业集群加强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，特制定本措施。</w:t>
      </w:r>
    </w:p>
    <w:p w14:paraId="6CC06B2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区科技创新局为本措施的主管部门，区促进产业高质量发展专项资金领导小组、区科技创新分项资金审批专责小组为本措施的决策审批机构，相关部门按有关规定履行职责。</w:t>
      </w:r>
    </w:p>
    <w:p w14:paraId="2CDAB19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本措施适用于注册登记、税务关系及统计关系在南山区，且具备独立法人资格的企事业单位；注册登记、税务关系、统计关系在南山区的行业协会、民办非企业等社会组织</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注册登记在南山区且按国家统计局相关规定可视同法人单位的主体。上述主体应从事生物医药、医疗器械、合成生物、细胞与基因等生命科技相关产业及相关领域研发、生产和服务。</w:t>
      </w:r>
    </w:p>
    <w:p w14:paraId="5CDB0D1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本措施申报主体原则上应符合《南山区促进产业高质量发展专项资金管理办法》及本措施规定的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税务关系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统计关系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等相关条件，以下情形除外：</w:t>
      </w:r>
    </w:p>
    <w:p w14:paraId="5A934B5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（一）申报重大科技创新活动支持计划的主体不受《南山区促进产业高质量发展专项资金管理办法》规定的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税务关系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统计关系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资格条件限制；按国家统计局相关规定可视同法人单位的主体不受《南山</w:t>
      </w:r>
      <w:r w:rsidRPr="008A6568">
        <w:rPr>
          <w:rFonts w:ascii="SourceHanSansCN" w:eastAsia="宋体" w:hAnsi="SourceHanSansCN" w:cs="宋体"/>
          <w:color w:val="000000"/>
          <w:kern w:val="0"/>
        </w:rPr>
        <w:lastRenderedPageBreak/>
        <w:t>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税务关系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统计关系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5FBECDE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（二）申报重大创新平台建设、新药创新能力提升、高层次人才创新创业等支持计划的主体不受《南山区促进产业高质量发展专项资金管理办法》规定的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总量控制限制。</w:t>
      </w:r>
    </w:p>
    <w:p w14:paraId="35ED193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申报重大创新平台建设、创新载体配套支持第二项、新药创新能力提升、医疗器械产业化研发支持、高成长性企业培育、优质企业引进、高层次人才创新创业、科技金融、污废处理费用补贴、特殊需求空间建设、海外市场拓展、重大科技创新活动、特别重大项目等支持计划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63EC283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重大创新平台建设支持。</w:t>
      </w:r>
    </w:p>
    <w:p w14:paraId="75CFC7C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支持科技公共服务平台建设，对围绕生物医药、医疗器械、合成生物学、细胞与基因等生命科技相关产业发展领域的技术研发和成果转化共性服务需求，提供临床转化、生物医药安全评价、</w:t>
      </w:r>
      <w:r w:rsidRPr="008A6568">
        <w:rPr>
          <w:rFonts w:ascii="SourceHanSansCN" w:eastAsia="宋体" w:hAnsi="SourceHanSansCN" w:cs="宋体"/>
          <w:color w:val="000000"/>
          <w:kern w:val="0"/>
        </w:rPr>
        <w:t>CRO</w:t>
      </w:r>
      <w:r w:rsidRPr="008A6568">
        <w:rPr>
          <w:rFonts w:ascii="SourceHanSansCN" w:eastAsia="宋体" w:hAnsi="SourceHanSansCN" w:cs="宋体"/>
          <w:color w:val="000000"/>
          <w:kern w:val="0"/>
        </w:rPr>
        <w:t>（合同研究组织）、</w:t>
      </w:r>
      <w:r w:rsidRPr="008A6568">
        <w:rPr>
          <w:rFonts w:ascii="SourceHanSansCN" w:eastAsia="宋体" w:hAnsi="SourceHanSansCN" w:cs="宋体"/>
          <w:color w:val="000000"/>
          <w:kern w:val="0"/>
        </w:rPr>
        <w:t>CDMO</w:t>
      </w:r>
      <w:r w:rsidRPr="008A6568">
        <w:rPr>
          <w:rFonts w:ascii="SourceHanSansCN" w:eastAsia="宋体" w:hAnsi="SourceHanSansCN" w:cs="宋体"/>
          <w:color w:val="000000"/>
          <w:kern w:val="0"/>
        </w:rPr>
        <w:t>（合同研发生产组织）等公共服务的创新平台，经区科技主管部门评审通过后，每年最高资助</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万元，连续资助时间不超过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3F2F280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创新载体配套支持。</w:t>
      </w:r>
    </w:p>
    <w:p w14:paraId="0F1F8A8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上一年度承担生命科技领域相关的国家重点实验室、工程实验室、工程研究中心、企业技术中心等创新载体建设的企事业单位（以国家发改委、科技部发布的项目为准，同一项目不重复支持），每家单位奖励</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481346A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（二）鼓励辖区企业、公立医院、高校成立生命科技领域相关的联合实验室开展技术研发和人才培养，对上一年度成立的联合实验室，按实际出资方出资金额的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给予资助，每家出资单位最高资助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268A18B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第七条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新药创新能力提升。</w:t>
      </w:r>
    </w:p>
    <w:p w14:paraId="1AE2BFC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鼓励企业开展新药研发，对自主研发的生物医药创新产品，按照企业注册在南山区以后完成的不同研发阶段分步给予资助。</w:t>
      </w:r>
    </w:p>
    <w:p w14:paraId="07E32D7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（一）对第</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类化学药、</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类生物制品、</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类中药及天然药物：近</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年内完成临床前研究并开展临床试验的，每项资助</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万元；近</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年内完成</w:t>
      </w:r>
      <w:r w:rsidRPr="008A6568">
        <w:rPr>
          <w:rFonts w:ascii="SourceHanSansCN" w:eastAsia="宋体" w:hAnsi="SourceHanSansCN" w:cs="宋体"/>
          <w:color w:val="000000"/>
          <w:kern w:val="0"/>
        </w:rPr>
        <w:t>I</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II</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III</w:t>
      </w:r>
      <w:r w:rsidRPr="008A6568">
        <w:rPr>
          <w:rFonts w:ascii="SourceHanSansCN" w:eastAsia="宋体" w:hAnsi="SourceHanSansCN" w:cs="宋体"/>
          <w:color w:val="000000"/>
          <w:kern w:val="0"/>
        </w:rPr>
        <w:t>期临床实验的，每项分别资助</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800</w:t>
      </w:r>
      <w:r w:rsidRPr="008A6568">
        <w:rPr>
          <w:rFonts w:ascii="SourceHanSansCN" w:eastAsia="宋体" w:hAnsi="SourceHanSansCN" w:cs="宋体"/>
          <w:color w:val="000000"/>
          <w:kern w:val="0"/>
        </w:rPr>
        <w:t>万元。</w:t>
      </w:r>
    </w:p>
    <w:p w14:paraId="3153628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（二）对第</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类化学药、</w:t>
      </w:r>
      <w:r w:rsidRPr="008A6568">
        <w:rPr>
          <w:rFonts w:ascii="SourceHanSansCN" w:eastAsia="宋体" w:hAnsi="SourceHanSansCN" w:cs="宋体"/>
          <w:color w:val="000000"/>
          <w:kern w:val="0"/>
        </w:rPr>
        <w:t>2-5</w:t>
      </w:r>
      <w:r w:rsidRPr="008A6568">
        <w:rPr>
          <w:rFonts w:ascii="SourceHanSansCN" w:eastAsia="宋体" w:hAnsi="SourceHanSansCN" w:cs="宋体"/>
          <w:color w:val="000000"/>
          <w:kern w:val="0"/>
        </w:rPr>
        <w:t>类生物制品、</w:t>
      </w:r>
      <w:r w:rsidRPr="008A6568">
        <w:rPr>
          <w:rFonts w:ascii="SourceHanSansCN" w:eastAsia="宋体" w:hAnsi="SourceHanSansCN" w:cs="宋体"/>
          <w:color w:val="000000"/>
          <w:kern w:val="0"/>
        </w:rPr>
        <w:t>2-6</w:t>
      </w:r>
      <w:r w:rsidRPr="008A6568">
        <w:rPr>
          <w:rFonts w:ascii="SourceHanSansCN" w:eastAsia="宋体" w:hAnsi="SourceHanSansCN" w:cs="宋体"/>
          <w:color w:val="000000"/>
          <w:kern w:val="0"/>
        </w:rPr>
        <w:t>类中药及天然药物：近</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年内完成临床前研究并开展临床试验的，每项资助</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万元；近</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年内完成</w:t>
      </w:r>
      <w:r w:rsidRPr="008A6568">
        <w:rPr>
          <w:rFonts w:ascii="SourceHanSansCN" w:eastAsia="宋体" w:hAnsi="SourceHanSansCN" w:cs="宋体"/>
          <w:color w:val="000000"/>
          <w:kern w:val="0"/>
        </w:rPr>
        <w:t>I</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II</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III</w:t>
      </w:r>
      <w:r w:rsidRPr="008A6568">
        <w:rPr>
          <w:rFonts w:ascii="SourceHanSansCN" w:eastAsia="宋体" w:hAnsi="SourceHanSansCN" w:cs="宋体"/>
          <w:color w:val="000000"/>
          <w:kern w:val="0"/>
        </w:rPr>
        <w:t>期临床实验的，每项分别资助</w:t>
      </w:r>
      <w:r w:rsidRPr="008A6568">
        <w:rPr>
          <w:rFonts w:ascii="SourceHanSansCN" w:eastAsia="宋体" w:hAnsi="SourceHanSansCN" w:cs="宋体"/>
          <w:color w:val="000000"/>
          <w:kern w:val="0"/>
        </w:rPr>
        <w:t>80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400</w:t>
      </w:r>
      <w:r w:rsidRPr="008A6568">
        <w:rPr>
          <w:rFonts w:ascii="SourceHanSansCN" w:eastAsia="宋体" w:hAnsi="SourceHanSansCN" w:cs="宋体"/>
          <w:color w:val="000000"/>
          <w:kern w:val="0"/>
        </w:rPr>
        <w:t>万元。</w:t>
      </w:r>
    </w:p>
    <w:p w14:paraId="66F8A9E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每家企业每年最高资助</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万元。获得上述资助的药品其最终上市许可持有人需为南山区企业，且单位注册地、实际经营地、税务关系、统计关系变更需遵守与南山区相关约定。</w:t>
      </w:r>
    </w:p>
    <w:p w14:paraId="6C9A748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医疗器械产业化研发支持。</w:t>
      </w:r>
    </w:p>
    <w:p w14:paraId="7C75640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（一）对上一年度进入广东省医疗器械特别审查程序获得产品注册证的二类医疗器械品种奖励</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万元，进入国家级创新医疗器械特别审查程序获得产品注册证的三类医疗器械品种奖励</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万元。对上一年度通过一般程序首次注册</w:t>
      </w:r>
      <w:r w:rsidRPr="008A6568">
        <w:rPr>
          <w:rFonts w:ascii="SourceHanSansCN" w:eastAsia="宋体" w:hAnsi="SourceHanSansCN" w:cs="宋体"/>
          <w:color w:val="000000"/>
          <w:kern w:val="0"/>
        </w:rPr>
        <w:lastRenderedPageBreak/>
        <w:t>并获得生产批件的二类、三类医疗器械产品，依据其注册及生产情况，每项分别最高奖励</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万元。每家企业每年最高奖励</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3E8BBD5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（二）鼓励医疗器械生产场地建设。对新建或改造医疗器械</w:t>
      </w:r>
      <w:r w:rsidRPr="008A6568">
        <w:rPr>
          <w:rFonts w:ascii="SourceHanSansCN" w:eastAsia="宋体" w:hAnsi="SourceHanSansCN" w:cs="宋体"/>
          <w:color w:val="000000"/>
          <w:kern w:val="0"/>
        </w:rPr>
        <w:t>GMP</w:t>
      </w:r>
      <w:r w:rsidRPr="008A6568">
        <w:rPr>
          <w:rFonts w:ascii="SourceHanSansCN" w:eastAsia="宋体" w:hAnsi="SourceHanSansCN" w:cs="宋体"/>
          <w:color w:val="000000"/>
          <w:kern w:val="0"/>
        </w:rPr>
        <w:t>厂房并获批医疗器械生产许可证的企业，按照市级资助金额的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给予资助，单个企业每年资助金额最高不超过</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p>
    <w:p w14:paraId="11EC314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高成长性企业培育。</w:t>
      </w:r>
    </w:p>
    <w:p w14:paraId="2D2BA69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对成立</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年以内（以首次申请时间计算）、近</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年累计获得融资额</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亿元以上，且未享受南山区政策性产业用房的企业，按照其实际租金的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给予补贴，每年最高补贴</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万元，连续补贴时间不超过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7EA1FBD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优质企业引进。</w:t>
      </w:r>
    </w:p>
    <w:p w14:paraId="274747EA"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89" w:name="_Toc5606"/>
      <w:r w:rsidRPr="008A6568">
        <w:rPr>
          <w:rFonts w:ascii="SourceHanSansCN" w:eastAsia="宋体" w:hAnsi="SourceHanSansCN" w:cs="宋体"/>
          <w:color w:val="333333"/>
          <w:kern w:val="0"/>
        </w:rPr>
        <w:t xml:space="preserve">　　</w:t>
      </w:r>
      <w:bookmarkStart w:id="290" w:name="_Toc10283"/>
      <w:bookmarkStart w:id="291" w:name="_Toc14513"/>
      <w:bookmarkEnd w:id="289"/>
      <w:bookmarkEnd w:id="290"/>
      <w:r w:rsidRPr="008A6568">
        <w:rPr>
          <w:rFonts w:ascii="SourceHanSansCN" w:eastAsia="宋体" w:hAnsi="SourceHanSansCN" w:cs="宋体"/>
          <w:color w:val="333333"/>
          <w:kern w:val="0"/>
        </w:rPr>
        <w:t>（一）对新迁入南山区的药品上市许可持有人，其中第</w:t>
      </w:r>
      <w:r w:rsidRPr="008A6568">
        <w:rPr>
          <w:rFonts w:ascii="SourceHanSansCN" w:eastAsia="宋体" w:hAnsi="SourceHanSansCN" w:cs="宋体"/>
          <w:color w:val="333333"/>
          <w:kern w:val="0"/>
        </w:rPr>
        <w:t>1</w:t>
      </w:r>
      <w:r w:rsidRPr="008A6568">
        <w:rPr>
          <w:rFonts w:ascii="SourceHanSansCN" w:eastAsia="宋体" w:hAnsi="SourceHanSansCN" w:cs="宋体"/>
          <w:color w:val="333333"/>
          <w:kern w:val="0"/>
        </w:rPr>
        <w:t>类化学药、</w:t>
      </w:r>
      <w:r w:rsidRPr="008A6568">
        <w:rPr>
          <w:rFonts w:ascii="SourceHanSansCN" w:eastAsia="宋体" w:hAnsi="SourceHanSansCN" w:cs="宋体"/>
          <w:color w:val="333333"/>
          <w:kern w:val="0"/>
        </w:rPr>
        <w:t>1</w:t>
      </w:r>
      <w:r w:rsidRPr="008A6568">
        <w:rPr>
          <w:rFonts w:ascii="SourceHanSansCN" w:eastAsia="宋体" w:hAnsi="SourceHanSansCN" w:cs="宋体"/>
          <w:color w:val="333333"/>
          <w:kern w:val="0"/>
        </w:rPr>
        <w:t>类生物制品、</w:t>
      </w:r>
      <w:r w:rsidRPr="008A6568">
        <w:rPr>
          <w:rFonts w:ascii="SourceHanSansCN" w:eastAsia="宋体" w:hAnsi="SourceHanSansCN" w:cs="宋体"/>
          <w:color w:val="333333"/>
          <w:kern w:val="0"/>
        </w:rPr>
        <w:t>1</w:t>
      </w:r>
      <w:r w:rsidRPr="008A6568">
        <w:rPr>
          <w:rFonts w:ascii="SourceHanSansCN" w:eastAsia="宋体" w:hAnsi="SourceHanSansCN" w:cs="宋体"/>
          <w:color w:val="333333"/>
          <w:kern w:val="0"/>
        </w:rPr>
        <w:t>类中药及天然药物，每个批准文号奖励</w:t>
      </w:r>
      <w:r w:rsidRPr="008A6568">
        <w:rPr>
          <w:rFonts w:ascii="SourceHanSansCN" w:eastAsia="宋体" w:hAnsi="SourceHanSansCN" w:cs="宋体"/>
          <w:color w:val="333333"/>
          <w:kern w:val="0"/>
        </w:rPr>
        <w:t>200</w:t>
      </w:r>
      <w:r w:rsidRPr="008A6568">
        <w:rPr>
          <w:rFonts w:ascii="SourceHanSansCN" w:eastAsia="宋体" w:hAnsi="SourceHanSansCN" w:cs="宋体"/>
          <w:color w:val="333333"/>
          <w:kern w:val="0"/>
        </w:rPr>
        <w:t>万元；第</w:t>
      </w:r>
      <w:r w:rsidRPr="008A6568">
        <w:rPr>
          <w:rFonts w:ascii="SourceHanSansCN" w:eastAsia="宋体" w:hAnsi="SourceHanSansCN" w:cs="宋体"/>
          <w:color w:val="333333"/>
          <w:kern w:val="0"/>
        </w:rPr>
        <w:t>2</w:t>
      </w:r>
      <w:r w:rsidRPr="008A6568">
        <w:rPr>
          <w:rFonts w:ascii="SourceHanSansCN" w:eastAsia="宋体" w:hAnsi="SourceHanSansCN" w:cs="宋体"/>
          <w:color w:val="333333"/>
          <w:kern w:val="0"/>
        </w:rPr>
        <w:t>类化学药、</w:t>
      </w:r>
      <w:r w:rsidRPr="008A6568">
        <w:rPr>
          <w:rFonts w:ascii="SourceHanSansCN" w:eastAsia="宋体" w:hAnsi="SourceHanSansCN" w:cs="宋体"/>
          <w:color w:val="333333"/>
          <w:kern w:val="0"/>
        </w:rPr>
        <w:t>2-5</w:t>
      </w:r>
      <w:r w:rsidRPr="008A6568">
        <w:rPr>
          <w:rFonts w:ascii="SourceHanSansCN" w:eastAsia="宋体" w:hAnsi="SourceHanSansCN" w:cs="宋体"/>
          <w:color w:val="333333"/>
          <w:kern w:val="0"/>
        </w:rPr>
        <w:t>类生物制品、</w:t>
      </w:r>
      <w:r w:rsidRPr="008A6568">
        <w:rPr>
          <w:rFonts w:ascii="SourceHanSansCN" w:eastAsia="宋体" w:hAnsi="SourceHanSansCN" w:cs="宋体"/>
          <w:color w:val="333333"/>
          <w:kern w:val="0"/>
        </w:rPr>
        <w:t>2-6</w:t>
      </w:r>
      <w:r w:rsidRPr="008A6568">
        <w:rPr>
          <w:rFonts w:ascii="SourceHanSansCN" w:eastAsia="宋体" w:hAnsi="SourceHanSansCN" w:cs="宋体"/>
          <w:color w:val="333333"/>
          <w:kern w:val="0"/>
        </w:rPr>
        <w:t>类中药及天然药物，每个批准文号奖励</w:t>
      </w:r>
      <w:r w:rsidRPr="008A6568">
        <w:rPr>
          <w:rFonts w:ascii="SourceHanSansCN" w:eastAsia="宋体" w:hAnsi="SourceHanSansCN" w:cs="宋体"/>
          <w:color w:val="333333"/>
          <w:kern w:val="0"/>
        </w:rPr>
        <w:t>100</w:t>
      </w:r>
      <w:r w:rsidRPr="008A6568">
        <w:rPr>
          <w:rFonts w:ascii="SourceHanSansCN" w:eastAsia="宋体" w:hAnsi="SourceHanSansCN" w:cs="宋体"/>
          <w:color w:val="333333"/>
          <w:kern w:val="0"/>
        </w:rPr>
        <w:t>万元。同一申报主体最高奖励</w:t>
      </w:r>
      <w:r w:rsidRPr="008A6568">
        <w:rPr>
          <w:rFonts w:ascii="SourceHanSansCN" w:eastAsia="宋体" w:hAnsi="SourceHanSansCN" w:cs="宋体"/>
          <w:color w:val="333333"/>
          <w:kern w:val="0"/>
        </w:rPr>
        <w:t>1000</w:t>
      </w:r>
      <w:r w:rsidRPr="008A6568">
        <w:rPr>
          <w:rFonts w:ascii="SourceHanSansCN" w:eastAsia="宋体" w:hAnsi="SourceHanSansCN" w:cs="宋体"/>
          <w:color w:val="333333"/>
          <w:kern w:val="0"/>
        </w:rPr>
        <w:t>万元。</w:t>
      </w:r>
      <w:bookmarkEnd w:id="291"/>
    </w:p>
    <w:p w14:paraId="749EA98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（二）对新迁入南山区的医疗器械产品注册持有人，其中获得生产批件的二类医疗器械产品，每项奖励</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万元；获得生产批件的三类医疗器械产品，每项奖励</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万元。同一申报主体最高奖励</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05DBACB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（三）对中国医药工业百强企业或者上市企业实行</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一企一策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，在资金扶持、用地用房、人才奖励、注册审批、政府服务等方面定制专项支持政策报区政府审定后予以实施。</w:t>
      </w:r>
    </w:p>
    <w:p w14:paraId="577DB35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获得上述政策资助的申报主体注册地、实际经营地、税务关系、统计关系变更需遵守与南山区相关约定。</w:t>
      </w:r>
    </w:p>
    <w:p w14:paraId="0C55AF5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高层次人才创新创业支持。</w:t>
      </w:r>
    </w:p>
    <w:p w14:paraId="4E33EF20"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w:t>
      </w:r>
      <w:bookmarkStart w:id="292" w:name="_Hlk104116899"/>
      <w:r w:rsidRPr="008A6568">
        <w:rPr>
          <w:rFonts w:ascii="SourceHanSansCN" w:eastAsia="宋体" w:hAnsi="SourceHanSansCN" w:cs="宋体"/>
          <w:color w:val="333333"/>
          <w:kern w:val="0"/>
        </w:rPr>
        <w:t>经评价认定的顶尖人才创办的生命科技领域相关企业，符合南山区产业发展导向且经区科技主管部门评审通过的，给予最高</w:t>
      </w:r>
      <w:r w:rsidRPr="008A6568">
        <w:rPr>
          <w:rFonts w:ascii="SourceHanSansCN" w:eastAsia="宋体" w:hAnsi="SourceHanSansCN" w:cs="宋体"/>
          <w:color w:val="333333"/>
          <w:kern w:val="0"/>
        </w:rPr>
        <w:t>2000</w:t>
      </w:r>
      <w:r w:rsidRPr="008A6568">
        <w:rPr>
          <w:rFonts w:ascii="SourceHanSansCN" w:eastAsia="宋体" w:hAnsi="SourceHanSansCN" w:cs="宋体"/>
          <w:color w:val="333333"/>
          <w:kern w:val="0"/>
        </w:rPr>
        <w:t>万元资助</w:t>
      </w:r>
      <w:bookmarkEnd w:id="292"/>
      <w:r w:rsidRPr="008A6568">
        <w:rPr>
          <w:rFonts w:ascii="SourceHanSansCN" w:eastAsia="宋体" w:hAnsi="SourceHanSansCN" w:cs="宋体"/>
          <w:color w:val="000000"/>
          <w:kern w:val="0"/>
        </w:rPr>
        <w:t>。</w:t>
      </w:r>
    </w:p>
    <w:p w14:paraId="39696EA6"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w:t>
      </w:r>
      <w:bookmarkStart w:id="293" w:name="_Hlk104116932"/>
      <w:r w:rsidRPr="008A6568">
        <w:rPr>
          <w:rFonts w:ascii="SourceHanSansCN" w:eastAsia="宋体" w:hAnsi="SourceHanSansCN" w:cs="宋体"/>
          <w:color w:val="333333"/>
          <w:kern w:val="0"/>
        </w:rPr>
        <w:t>对获得广东省引进创新创业团队、深圳市高层次人才团队立项的南山区生命科技领域相关企业，或由广东省引进创新创业团队、深圳市高层次人才团队在南山区注册成立的、具有良好产业化前景的生命科技领域相关企业，经区科技主管部门评审通过的，给予最高</w:t>
      </w:r>
      <w:r w:rsidRPr="008A6568">
        <w:rPr>
          <w:rFonts w:ascii="SourceHanSansCN" w:eastAsia="宋体" w:hAnsi="SourceHanSansCN" w:cs="宋体"/>
          <w:color w:val="333333"/>
          <w:kern w:val="0"/>
        </w:rPr>
        <w:t>2000</w:t>
      </w:r>
      <w:r w:rsidRPr="008A6568">
        <w:rPr>
          <w:rFonts w:ascii="SourceHanSansCN" w:eastAsia="宋体" w:hAnsi="SourceHanSansCN" w:cs="宋体"/>
          <w:color w:val="333333"/>
          <w:kern w:val="0"/>
        </w:rPr>
        <w:t>万元资助</w:t>
      </w:r>
      <w:bookmarkEnd w:id="293"/>
      <w:r w:rsidRPr="008A6568">
        <w:rPr>
          <w:rFonts w:ascii="SourceHanSansCN" w:eastAsia="宋体" w:hAnsi="SourceHanSansCN" w:cs="宋体"/>
          <w:color w:val="000000"/>
          <w:kern w:val="0"/>
        </w:rPr>
        <w:t>。</w:t>
      </w:r>
    </w:p>
    <w:p w14:paraId="1CC6AFD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对于本措施出台前已获得南山区高层次人才团队资助的市团队项目，可根据项目产业化营业收入、获得机构投资情况给予最高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万元奖励。</w:t>
      </w:r>
    </w:p>
    <w:p w14:paraId="0D54CDA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科技金融支持。</w:t>
      </w:r>
    </w:p>
    <w:p w14:paraId="0961835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（一）对在南山科技金融在线平台完成评级及备案，并获得流动资金贷款且按时还款的辖区内生命科技企业，在平台贷款贴息额度内，按照企业实际支付利息的</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给予补贴。每家企业每年最高资助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7CF95382"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w:t>
      </w:r>
      <w:bookmarkStart w:id="294" w:name="_Hlk104117199"/>
      <w:r w:rsidRPr="008A6568">
        <w:rPr>
          <w:rFonts w:ascii="SourceHanSansCN" w:eastAsia="宋体" w:hAnsi="SourceHanSansCN" w:cs="宋体"/>
          <w:color w:val="333333"/>
          <w:kern w:val="0"/>
        </w:rPr>
        <w:t>对成立</w:t>
      </w:r>
      <w:r w:rsidRPr="008A6568">
        <w:rPr>
          <w:rFonts w:ascii="SourceHanSansCN" w:eastAsia="宋体" w:hAnsi="SourceHanSansCN" w:cs="宋体"/>
          <w:color w:val="333333"/>
          <w:kern w:val="0"/>
        </w:rPr>
        <w:t>5</w:t>
      </w:r>
      <w:r w:rsidRPr="008A6568">
        <w:rPr>
          <w:rFonts w:ascii="SourceHanSansCN" w:eastAsia="宋体" w:hAnsi="SourceHanSansCN" w:cs="宋体"/>
          <w:color w:val="333333"/>
          <w:kern w:val="0"/>
        </w:rPr>
        <w:t>年以内，获得投资机构投资的辖区内种子期、初创期生命科技企业，按照其上年度获得实际投资额最高</w:t>
      </w:r>
      <w:r w:rsidRPr="008A6568">
        <w:rPr>
          <w:rFonts w:ascii="SourceHanSansCN" w:eastAsia="宋体" w:hAnsi="SourceHanSansCN" w:cs="宋体"/>
          <w:color w:val="333333"/>
          <w:kern w:val="0"/>
        </w:rPr>
        <w:t>10%</w:t>
      </w:r>
      <w:r w:rsidRPr="008A6568">
        <w:rPr>
          <w:rFonts w:ascii="SourceHanSansCN" w:eastAsia="宋体" w:hAnsi="SourceHanSansCN" w:cs="宋体"/>
          <w:color w:val="333333"/>
          <w:kern w:val="0"/>
        </w:rPr>
        <w:t>给予资助，每家企业每年最高资助</w:t>
      </w:r>
      <w:r w:rsidRPr="008A6568">
        <w:rPr>
          <w:rFonts w:ascii="SourceHanSansCN" w:eastAsia="宋体" w:hAnsi="SourceHanSansCN" w:cs="宋体"/>
          <w:color w:val="333333"/>
          <w:kern w:val="0"/>
        </w:rPr>
        <w:t>300</w:t>
      </w:r>
      <w:r w:rsidRPr="008A6568">
        <w:rPr>
          <w:rFonts w:ascii="SourceHanSansCN" w:eastAsia="宋体" w:hAnsi="SourceHanSansCN" w:cs="宋体"/>
          <w:color w:val="333333"/>
          <w:kern w:val="0"/>
        </w:rPr>
        <w:t>万元</w:t>
      </w:r>
      <w:bookmarkEnd w:id="294"/>
      <w:r w:rsidRPr="008A6568">
        <w:rPr>
          <w:rFonts w:ascii="SourceHanSansCN" w:eastAsia="宋体" w:hAnsi="SourceHanSansCN" w:cs="宋体"/>
          <w:color w:val="000000"/>
          <w:kern w:val="0"/>
        </w:rPr>
        <w:t>。</w:t>
      </w:r>
    </w:p>
    <w:p w14:paraId="0405A26F"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95" w:name="_Hlk104117217"/>
      <w:r w:rsidRPr="008A6568">
        <w:rPr>
          <w:rFonts w:ascii="SourceHanSansCN" w:eastAsia="宋体" w:hAnsi="SourceHanSansCN" w:cs="宋体"/>
          <w:color w:val="333333"/>
          <w:kern w:val="0"/>
        </w:rPr>
        <w:t xml:space="preserve">　　</w:t>
      </w:r>
      <w:bookmarkEnd w:id="295"/>
      <w:r w:rsidRPr="008A6568">
        <w:rPr>
          <w:rFonts w:ascii="SourceHanSansCN" w:eastAsia="宋体" w:hAnsi="SourceHanSansCN" w:cs="宋体"/>
          <w:color w:val="000000"/>
          <w:kern w:val="0"/>
        </w:rPr>
        <w:t>（三）对成立</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年以内，近</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年累计获得投资机构</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亿元以上投资额的辖区内高成长生命科技企业，给予一次性</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万元资助。</w:t>
      </w:r>
    </w:p>
    <w:p w14:paraId="673527B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获得本条第二项、第三项政策支持的企业当年可在南山科技金融在线平台申请贷款贴息额度</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的提升。</w:t>
      </w:r>
    </w:p>
    <w:p w14:paraId="7D412B1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同一家企业同一年度均符合本条第二项、第三项政策，按照从高不重复原则予以支持。</w:t>
      </w:r>
    </w:p>
    <w:p w14:paraId="481FC1A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污废处理费用补贴。</w:t>
      </w:r>
    </w:p>
    <w:p w14:paraId="05547CC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对企业支付的医药废物等危险废物处理费用，按不超过支出费用的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给予补贴，每家企业每年最高补贴</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w:t>
      </w:r>
    </w:p>
    <w:p w14:paraId="1543D41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特殊需求空间建设。</w:t>
      </w:r>
    </w:p>
    <w:p w14:paraId="662BF1C8"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（一）对于为满足生命科技企业发展需要，进行园区内硬件</w:t>
      </w:r>
      <w:bookmarkStart w:id="296" w:name="_Hlk104237972"/>
      <w:r w:rsidRPr="008A6568">
        <w:rPr>
          <w:rFonts w:ascii="SourceHanSansCN" w:eastAsia="宋体" w:hAnsi="SourceHanSansCN" w:cs="宋体"/>
          <w:color w:val="333333"/>
          <w:kern w:val="0"/>
        </w:rPr>
        <w:t>设施建设或改造的</w:t>
      </w:r>
      <w:bookmarkEnd w:id="296"/>
      <w:r w:rsidRPr="008A6568">
        <w:rPr>
          <w:rFonts w:ascii="SourceHanSansCN" w:eastAsia="宋体" w:hAnsi="SourceHanSansCN" w:cs="宋体"/>
          <w:color w:val="000000"/>
          <w:kern w:val="0"/>
        </w:rPr>
        <w:t>，</w:t>
      </w:r>
      <w:bookmarkStart w:id="297" w:name="_Hlk104237982"/>
      <w:r w:rsidRPr="008A6568">
        <w:rPr>
          <w:rFonts w:ascii="SourceHanSansCN" w:eastAsia="宋体" w:hAnsi="SourceHanSansCN" w:cs="宋体"/>
          <w:color w:val="333333"/>
          <w:kern w:val="0"/>
        </w:rPr>
        <w:t>经区科技主管部门评审通过后，按照其建设费用的</w:t>
      </w:r>
      <w:r w:rsidRPr="008A6568">
        <w:rPr>
          <w:rFonts w:ascii="SourceHanSansCN" w:eastAsia="宋体" w:hAnsi="SourceHanSansCN" w:cs="宋体"/>
          <w:color w:val="333333"/>
          <w:kern w:val="0"/>
        </w:rPr>
        <w:t>30%</w:t>
      </w:r>
      <w:r w:rsidRPr="008A6568">
        <w:rPr>
          <w:rFonts w:ascii="SourceHanSansCN" w:eastAsia="宋体" w:hAnsi="SourceHanSansCN" w:cs="宋体"/>
          <w:color w:val="333333"/>
          <w:kern w:val="0"/>
        </w:rPr>
        <w:t>给予资助，每个园区每年最高资助</w:t>
      </w:r>
      <w:r w:rsidRPr="008A6568">
        <w:rPr>
          <w:rFonts w:ascii="SourceHanSansCN" w:eastAsia="宋体" w:hAnsi="SourceHanSansCN" w:cs="宋体"/>
          <w:color w:val="333333"/>
          <w:kern w:val="0"/>
        </w:rPr>
        <w:t>500</w:t>
      </w:r>
      <w:r w:rsidRPr="008A6568">
        <w:rPr>
          <w:rFonts w:ascii="SourceHanSansCN" w:eastAsia="宋体" w:hAnsi="SourceHanSansCN" w:cs="宋体"/>
          <w:color w:val="333333"/>
          <w:kern w:val="0"/>
        </w:rPr>
        <w:t>万元</w:t>
      </w:r>
      <w:bookmarkEnd w:id="297"/>
      <w:r w:rsidRPr="008A6568">
        <w:rPr>
          <w:rFonts w:ascii="SourceHanSansCN" w:eastAsia="宋体" w:hAnsi="SourceHanSansCN" w:cs="宋体"/>
          <w:color w:val="000000"/>
          <w:kern w:val="0"/>
        </w:rPr>
        <w:t>。</w:t>
      </w:r>
    </w:p>
    <w:p w14:paraId="3EE782C9"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98" w:name="_Hlk104238006"/>
      <w:r w:rsidRPr="008A6568">
        <w:rPr>
          <w:rFonts w:ascii="SourceHanSansCN" w:eastAsia="宋体" w:hAnsi="SourceHanSansCN" w:cs="宋体"/>
          <w:color w:val="333333"/>
          <w:kern w:val="0"/>
        </w:rPr>
        <w:t xml:space="preserve">　　</w:t>
      </w:r>
      <w:bookmarkEnd w:id="298"/>
      <w:r w:rsidRPr="008A6568">
        <w:rPr>
          <w:rFonts w:ascii="SourceHanSansCN" w:eastAsia="宋体" w:hAnsi="SourceHanSansCN" w:cs="宋体"/>
          <w:color w:val="000000"/>
          <w:kern w:val="0"/>
        </w:rPr>
        <w:t>（二）对符合南山区生命科技产业集聚园区相应标准的，按照园区对产业集聚的支撑力度给予奖励，每个园区每年最高奖励</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万元，累计奖励时间不超过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52913FE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299" w:name="_Hlk104238067"/>
      <w:r w:rsidRPr="008A6568">
        <w:rPr>
          <w:rFonts w:ascii="SourceHanSansCN" w:eastAsia="宋体" w:hAnsi="SourceHanSansCN" w:cs="宋体"/>
          <w:color w:val="333333"/>
          <w:kern w:val="0"/>
        </w:rPr>
        <w:t xml:space="preserve">　　</w:t>
      </w:r>
      <w:bookmarkEnd w:id="299"/>
      <w:r w:rsidRPr="008A6568">
        <w:rPr>
          <w:rFonts w:ascii="SourceHanSansCN" w:eastAsia="宋体" w:hAnsi="SourceHanSansCN" w:cs="宋体"/>
          <w:color w:val="000000"/>
          <w:kern w:val="0"/>
        </w:rPr>
        <w:t>（三）对获得市相关产业部门生命科技等领域特色产业园区认定的，按照获得相应市级建设资助的</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给予奖励，每个园区最高奖励</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p>
    <w:p w14:paraId="294D1D1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海外市场拓展支持。</w:t>
      </w:r>
    </w:p>
    <w:p w14:paraId="0E61E09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对于获得市相关产业部门海外市场开拓支持的生命科技类企业，按照获得的市级资助金额</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给予资助，每家企业每年最高资助</w:t>
      </w:r>
      <w:r w:rsidRPr="008A6568">
        <w:rPr>
          <w:rFonts w:ascii="SourceHanSansCN" w:eastAsia="宋体" w:hAnsi="SourceHanSansCN" w:cs="宋体"/>
          <w:color w:val="000000"/>
          <w:kern w:val="0"/>
        </w:rPr>
        <w:t>800</w:t>
      </w:r>
      <w:r w:rsidRPr="008A6568">
        <w:rPr>
          <w:rFonts w:ascii="SourceHanSansCN" w:eastAsia="宋体" w:hAnsi="SourceHanSansCN" w:cs="宋体"/>
          <w:color w:val="000000"/>
          <w:kern w:val="0"/>
        </w:rPr>
        <w:t>万元。</w:t>
      </w:r>
    </w:p>
    <w:p w14:paraId="5BF19D2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重大科技创新活动支持。</w:t>
      </w:r>
    </w:p>
    <w:p w14:paraId="5F27BA83"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00" w:name="_Hlk97905011"/>
      <w:r w:rsidRPr="008A6568">
        <w:rPr>
          <w:rFonts w:ascii="SourceHanSansCN" w:eastAsia="宋体" w:hAnsi="SourceHanSansCN" w:cs="宋体"/>
          <w:color w:val="333333"/>
          <w:kern w:val="0"/>
        </w:rPr>
        <w:lastRenderedPageBreak/>
        <w:t xml:space="preserve">　　</w:t>
      </w:r>
      <w:bookmarkEnd w:id="300"/>
      <w:r w:rsidRPr="008A6568">
        <w:rPr>
          <w:rFonts w:ascii="SourceHanSansCN" w:eastAsia="宋体" w:hAnsi="SourceHanSansCN" w:cs="宋体"/>
          <w:color w:val="000000"/>
          <w:kern w:val="0"/>
        </w:rPr>
        <w:t>对国家、省、市、区政府有关部门认定的生命科技领域重大科技创新活动，每个活动最高补贴</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122B146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特别重大项目支持。</w:t>
      </w:r>
    </w:p>
    <w:p w14:paraId="19BA5A9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对符合南山区战略布局，具有科技创新支撑作用的重大生命科技创新项目，报区政府采用</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方式予以审定支持。</w:t>
      </w:r>
    </w:p>
    <w:p w14:paraId="1D32C61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第十八条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由区科技创新局负责解释。本措施与南山区其他同类扶持措施，由申报主体按照从高不重复原则选择适用，所需资金从科技创新资金中列支。执行期间如遇国家、省、市有关政策调整的，根据新政策做相应调整。《南山区促进生物医药产业领航发展的若干措施》（深南府规〔</w:t>
      </w:r>
      <w:r w:rsidRPr="008A6568">
        <w:rPr>
          <w:rFonts w:ascii="SourceHanSansCN" w:eastAsia="宋体" w:hAnsi="SourceHanSansCN" w:cs="宋体"/>
          <w:color w:val="000000"/>
          <w:kern w:val="0"/>
        </w:rPr>
        <w:t>2021</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号）同时废止。</w:t>
      </w:r>
    </w:p>
    <w:p w14:paraId="3FE5919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本措施由区科技创新局负责解释，并制定与本措施相关的操作规程。</w:t>
      </w:r>
    </w:p>
    <w:p w14:paraId="650FC4D1"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28FE7A24"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b/>
          <w:bCs/>
          <w:color w:val="000000"/>
          <w:kern w:val="0"/>
        </w:rPr>
        <w:t>南山区促进集成电路产业高质量发展专项扶持措施</w:t>
      </w:r>
    </w:p>
    <w:p w14:paraId="45A0865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为深入实施创新驱动发展战略，聚焦落实粤港澳大湾区和深圳先行示范区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双区驱动</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战略，落实国家、省、市关于集成电路产业发展的战略部署，促进南山区集成电路产业高质量发展，根据《国家集成电路产业发展推进纲要》、《关于加快集成电路产业发展的若干措施》和《深圳市进一步推动集成电路产业发展行动计划（</w:t>
      </w:r>
      <w:r w:rsidRPr="008A6568">
        <w:rPr>
          <w:rFonts w:ascii="SourceHanSansCN" w:eastAsia="宋体" w:hAnsi="SourceHanSansCN" w:cs="宋体"/>
          <w:color w:val="000000"/>
          <w:kern w:val="0"/>
        </w:rPr>
        <w:t>2019</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2023</w:t>
      </w:r>
      <w:r w:rsidRPr="008A6568">
        <w:rPr>
          <w:rFonts w:ascii="SourceHanSansCN" w:eastAsia="宋体" w:hAnsi="SourceHanSansCN" w:cs="宋体"/>
          <w:color w:val="000000"/>
          <w:kern w:val="0"/>
        </w:rPr>
        <w:t>年）》等有关规定，制定本措施。</w:t>
      </w:r>
    </w:p>
    <w:p w14:paraId="3A4F0B4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区科技创新局为本措施的主管部门，区促进产业高质量发展专项资金领导小组、区科技创新分项资金审批专责小组为本措施的决策审批机构，相关部门按有关规定履行职责。</w:t>
      </w:r>
    </w:p>
    <w:p w14:paraId="057081C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本措施适用于注册登记、税务关系及统计关系在南山区，且具备独立法人资格的集成电路类企业、机构（以下合称企业）；注册登记在南山区且按国家统计局相关规定可视同法人单位的主体。</w:t>
      </w:r>
    </w:p>
    <w:p w14:paraId="48307B9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本措施申报主体原则上应符合《南山区促进产业高质量发展专项资金管理办法》及本措施规定的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税务关系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统计关系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等相关条件，以下情形除外：</w:t>
      </w:r>
    </w:p>
    <w:p w14:paraId="07028C8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（一）按国家统计局相关规定可视同法人单位的主体不受《南山区促进产业高质量发展专项资金管理办法》规定的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税务关系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统计关系</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07D5D8C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（二）创新创业团队项目支持、公共服务平台建设支持等支持计划的项目不受《南山区促进产业高质量发展专项资金管理办法》规定的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总量控制限制。</w:t>
      </w:r>
    </w:p>
    <w:p w14:paraId="31E9496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（三）申报创新创业团队项目支持、核心设备购买支持、关键技术攻关支持、</w:t>
      </w:r>
      <w:r w:rsidRPr="008A6568">
        <w:rPr>
          <w:rFonts w:ascii="SourceHanSansCN" w:eastAsia="宋体" w:hAnsi="SourceHanSansCN" w:cs="宋体"/>
          <w:color w:val="000000"/>
          <w:kern w:val="0"/>
        </w:rPr>
        <w:t>EDA/IP</w:t>
      </w:r>
      <w:r w:rsidRPr="008A6568">
        <w:rPr>
          <w:rFonts w:ascii="SourceHanSansCN" w:eastAsia="宋体" w:hAnsi="SourceHanSansCN" w:cs="宋体"/>
          <w:color w:val="000000"/>
          <w:kern w:val="0"/>
        </w:rPr>
        <w:t>购买支持、流片服务支持、公共服务平台建设支持、工程样片测试验证支持、芯片首购首用支持、贷款贴息支持、创业融资支持、特别重大项目支持等支持计划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5DB2578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高层次专业人才引进支持。</w:t>
      </w:r>
    </w:p>
    <w:p w14:paraId="1DD49EB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对集成电路设计企业上一年度从市外引进集成电路专业人才，按照签订三年以上（含三年）劳动合同人才的数量及质量，分档次给予资助，每家企业每年最高资助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00DA006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创新创业团队项目支持。</w:t>
      </w:r>
    </w:p>
    <w:p w14:paraId="464DC65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引进和培育具有先进理念和管理水平、掌握核心技术的集成电路设计领域创新创业团队。对入选深圳市高层次人才团队的项目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市、区叠加给予最高</w:t>
      </w:r>
      <w:r w:rsidRPr="008A6568">
        <w:rPr>
          <w:rFonts w:ascii="SourceHanSansCN" w:eastAsia="宋体" w:hAnsi="SourceHanSansCN" w:cs="宋体"/>
          <w:color w:val="000000"/>
          <w:kern w:val="0"/>
        </w:rPr>
        <w:t>1.2</w:t>
      </w:r>
      <w:r w:rsidRPr="008A6568">
        <w:rPr>
          <w:rFonts w:ascii="SourceHanSansCN" w:eastAsia="宋体" w:hAnsi="SourceHanSansCN" w:cs="宋体"/>
          <w:color w:val="000000"/>
          <w:kern w:val="0"/>
        </w:rPr>
        <w:t>亿元资助；对入选广东省引进创新创业团队的项目，省、市、区叠加给予最高</w:t>
      </w:r>
      <w:r w:rsidRPr="008A6568">
        <w:rPr>
          <w:rFonts w:ascii="SourceHanSansCN" w:eastAsia="宋体" w:hAnsi="SourceHanSansCN" w:cs="宋体"/>
          <w:color w:val="000000"/>
          <w:kern w:val="0"/>
        </w:rPr>
        <w:t>2.2</w:t>
      </w:r>
      <w:r w:rsidRPr="008A6568">
        <w:rPr>
          <w:rFonts w:ascii="SourceHanSansCN" w:eastAsia="宋体" w:hAnsi="SourceHanSansCN" w:cs="宋体"/>
          <w:color w:val="000000"/>
          <w:kern w:val="0"/>
        </w:rPr>
        <w:t>亿元资助。</w:t>
      </w:r>
    </w:p>
    <w:p w14:paraId="30BF7C9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核心设备购买支持。</w:t>
      </w:r>
    </w:p>
    <w:p w14:paraId="3D1B382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对集成电路设计企业购买核心设备（实际交易价格</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万元以上），按照购置额</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给予补贴，每家企业每年最高补贴</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5846B3D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第八条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关键技术攻关支持。</w:t>
      </w:r>
    </w:p>
    <w:p w14:paraId="2B6F3B3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辖区集成电路设计企业针对重点发展的高端领域和关键环节，开展具有重大创新性和突破性的技术研发活动。对经区科技主管部门备案，且获得市科技行政主管部门技术攻关专项（集成电路产业重点项目）资助的牵头单位，按照不超过获得市级资助金额的</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给予资助，每个项目最高资助</w:t>
      </w:r>
      <w:r w:rsidRPr="008A6568">
        <w:rPr>
          <w:rFonts w:ascii="SourceHanSansCN" w:eastAsia="宋体" w:hAnsi="SourceHanSansCN" w:cs="宋体"/>
          <w:color w:val="000000"/>
          <w:kern w:val="0"/>
        </w:rPr>
        <w:t>600</w:t>
      </w:r>
      <w:r w:rsidRPr="008A6568">
        <w:rPr>
          <w:rFonts w:ascii="SourceHanSansCN" w:eastAsia="宋体" w:hAnsi="SourceHanSansCN" w:cs="宋体"/>
          <w:color w:val="000000"/>
          <w:kern w:val="0"/>
        </w:rPr>
        <w:t>万元。</w:t>
      </w:r>
    </w:p>
    <w:p w14:paraId="653F989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第九条</w:t>
      </w:r>
      <w:r w:rsidRPr="008A6568">
        <w:rPr>
          <w:rFonts w:ascii="SourceHanSansCN" w:eastAsia="宋体" w:hAnsi="SourceHanSansCN" w:cs="宋体"/>
          <w:color w:val="000000"/>
          <w:kern w:val="0"/>
        </w:rPr>
        <w:t>  EDA/IP</w:t>
      </w:r>
      <w:r w:rsidRPr="008A6568">
        <w:rPr>
          <w:rFonts w:ascii="SourceHanSansCN" w:eastAsia="宋体" w:hAnsi="SourceHanSansCN" w:cs="宋体"/>
          <w:color w:val="000000"/>
          <w:kern w:val="0"/>
        </w:rPr>
        <w:t>购买支持。</w:t>
      </w:r>
    </w:p>
    <w:p w14:paraId="53CD394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支持集成电路企业购买</w:t>
      </w:r>
      <w:r w:rsidRPr="008A6568">
        <w:rPr>
          <w:rFonts w:ascii="SourceHanSansCN" w:eastAsia="宋体" w:hAnsi="SourceHanSansCN" w:cs="宋体"/>
          <w:color w:val="000000"/>
          <w:kern w:val="0"/>
        </w:rPr>
        <w:t>IP(</w:t>
      </w:r>
      <w:r w:rsidRPr="008A6568">
        <w:rPr>
          <w:rFonts w:ascii="SourceHanSansCN" w:eastAsia="宋体" w:hAnsi="SourceHanSansCN" w:cs="宋体"/>
          <w:color w:val="000000"/>
          <w:kern w:val="0"/>
        </w:rPr>
        <w:t>来源于</w:t>
      </w:r>
      <w:r w:rsidRPr="008A6568">
        <w:rPr>
          <w:rFonts w:ascii="SourceHanSansCN" w:eastAsia="宋体" w:hAnsi="SourceHanSansCN" w:cs="宋体"/>
          <w:color w:val="000000"/>
          <w:kern w:val="0"/>
        </w:rPr>
        <w:t>IP</w:t>
      </w:r>
      <w:r w:rsidRPr="008A6568">
        <w:rPr>
          <w:rFonts w:ascii="SourceHanSansCN" w:eastAsia="宋体" w:hAnsi="SourceHanSansCN" w:cs="宋体"/>
          <w:color w:val="000000"/>
          <w:kern w:val="0"/>
        </w:rPr>
        <w:t>提供商、</w:t>
      </w:r>
      <w:r w:rsidRPr="008A6568">
        <w:rPr>
          <w:rFonts w:ascii="SourceHanSansCN" w:eastAsia="宋体" w:hAnsi="SourceHanSansCN" w:cs="宋体"/>
          <w:color w:val="000000"/>
          <w:kern w:val="0"/>
        </w:rPr>
        <w:t>EDA</w:t>
      </w:r>
      <w:r w:rsidRPr="008A6568">
        <w:rPr>
          <w:rFonts w:ascii="SourceHanSansCN" w:eastAsia="宋体" w:hAnsi="SourceHanSansCN" w:cs="宋体"/>
          <w:color w:val="000000"/>
          <w:kern w:val="0"/>
        </w:rPr>
        <w:t>供应商或者代工厂</w:t>
      </w:r>
      <w:r w:rsidRPr="008A6568">
        <w:rPr>
          <w:rFonts w:ascii="SourceHanSansCN" w:eastAsia="宋体" w:hAnsi="SourceHanSansCN" w:cs="宋体"/>
          <w:color w:val="000000"/>
          <w:kern w:val="0"/>
        </w:rPr>
        <w:t>IP</w:t>
      </w:r>
      <w:r w:rsidRPr="008A6568">
        <w:rPr>
          <w:rFonts w:ascii="SourceHanSansCN" w:eastAsia="宋体" w:hAnsi="SourceHanSansCN" w:cs="宋体"/>
          <w:color w:val="000000"/>
          <w:kern w:val="0"/>
        </w:rPr>
        <w:t>模块</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EDA</w:t>
      </w:r>
      <w:r w:rsidRPr="008A6568">
        <w:rPr>
          <w:rFonts w:ascii="SourceHanSansCN" w:eastAsia="宋体" w:hAnsi="SourceHanSansCN" w:cs="宋体"/>
          <w:color w:val="000000"/>
          <w:kern w:val="0"/>
        </w:rPr>
        <w:t>工具开展芯片研发，对上一年度购买南山区外企业的</w:t>
      </w:r>
      <w:r w:rsidRPr="008A6568">
        <w:rPr>
          <w:rFonts w:ascii="SourceHanSansCN" w:eastAsia="宋体" w:hAnsi="SourceHanSansCN" w:cs="宋体"/>
          <w:color w:val="000000"/>
          <w:kern w:val="0"/>
        </w:rPr>
        <w:t>IP</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EDA</w:t>
      </w:r>
      <w:r w:rsidRPr="008A6568">
        <w:rPr>
          <w:rFonts w:ascii="SourceHanSansCN" w:eastAsia="宋体" w:hAnsi="SourceHanSansCN" w:cs="宋体"/>
          <w:color w:val="000000"/>
          <w:kern w:val="0"/>
        </w:rPr>
        <w:t>设计工具的企业，按照支付费用的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给予补贴，每家企业每年最高补贴</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万元，对上一年度购买南山区内企业的</w:t>
      </w:r>
      <w:r w:rsidRPr="008A6568">
        <w:rPr>
          <w:rFonts w:ascii="SourceHanSansCN" w:eastAsia="宋体" w:hAnsi="SourceHanSansCN" w:cs="宋体"/>
          <w:color w:val="000000"/>
          <w:kern w:val="0"/>
        </w:rPr>
        <w:t>IP</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EDA</w:t>
      </w:r>
      <w:r w:rsidRPr="008A6568">
        <w:rPr>
          <w:rFonts w:ascii="SourceHanSansCN" w:eastAsia="宋体" w:hAnsi="SourceHanSansCN" w:cs="宋体"/>
          <w:color w:val="000000"/>
          <w:kern w:val="0"/>
        </w:rPr>
        <w:t>设计工具的企业，按照支付费用的</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给予补贴，每家企业每年最高补贴</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031C79D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第十条</w:t>
      </w:r>
      <w:r w:rsidRPr="008A6568">
        <w:rPr>
          <w:rFonts w:ascii="SourceHanSansCN" w:eastAsia="宋体" w:hAnsi="SourceHanSansCN" w:cs="宋体"/>
          <w:color w:val="000000"/>
          <w:kern w:val="0"/>
        </w:rPr>
        <w:t>  EDA</w:t>
      </w:r>
      <w:r w:rsidRPr="008A6568">
        <w:rPr>
          <w:rFonts w:ascii="SourceHanSansCN" w:eastAsia="宋体" w:hAnsi="SourceHanSansCN" w:cs="宋体"/>
          <w:color w:val="000000"/>
          <w:kern w:val="0"/>
        </w:rPr>
        <w:t>研发支持。</w:t>
      </w:r>
    </w:p>
    <w:p w14:paraId="767B2DC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对从事</w:t>
      </w:r>
      <w:r w:rsidRPr="008A6568">
        <w:rPr>
          <w:rFonts w:ascii="SourceHanSansCN" w:eastAsia="宋体" w:hAnsi="SourceHanSansCN" w:cs="宋体"/>
          <w:color w:val="000000"/>
          <w:kern w:val="0"/>
        </w:rPr>
        <w:t>EDA</w:t>
      </w:r>
      <w:r w:rsidRPr="008A6568">
        <w:rPr>
          <w:rFonts w:ascii="SourceHanSansCN" w:eastAsia="宋体" w:hAnsi="SourceHanSansCN" w:cs="宋体"/>
          <w:color w:val="000000"/>
          <w:kern w:val="0"/>
        </w:rPr>
        <w:t>工具软件研发的企业，按照</w:t>
      </w:r>
      <w:r w:rsidRPr="008A6568">
        <w:rPr>
          <w:rFonts w:ascii="SourceHanSansCN" w:eastAsia="宋体" w:hAnsi="SourceHanSansCN" w:cs="宋体"/>
          <w:color w:val="000000"/>
          <w:kern w:val="0"/>
        </w:rPr>
        <w:t>EDA</w:t>
      </w:r>
      <w:r w:rsidRPr="008A6568">
        <w:rPr>
          <w:rFonts w:ascii="SourceHanSansCN" w:eastAsia="宋体" w:hAnsi="SourceHanSansCN" w:cs="宋体"/>
          <w:color w:val="000000"/>
          <w:kern w:val="0"/>
        </w:rPr>
        <w:t>研发费用的</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给予一次性最高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万元补贴。</w:t>
      </w:r>
    </w:p>
    <w:p w14:paraId="6E97409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第十一条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流片服务支持。</w:t>
      </w:r>
    </w:p>
    <w:p w14:paraId="3B96055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对集成电路企业首次工程流片进行支持，按照上一年度首次工程流片费用</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含掩模版制作、流片等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给予补贴，大于</w:t>
      </w:r>
      <w:r w:rsidRPr="008A6568">
        <w:rPr>
          <w:rFonts w:ascii="SourceHanSansCN" w:eastAsia="宋体" w:hAnsi="SourceHanSansCN" w:cs="宋体"/>
          <w:color w:val="000000"/>
          <w:kern w:val="0"/>
        </w:rPr>
        <w:t>28nm(</w:t>
      </w:r>
      <w:r w:rsidRPr="008A6568">
        <w:rPr>
          <w:rFonts w:ascii="SourceHanSansCN" w:eastAsia="宋体" w:hAnsi="SourceHanSansCN" w:cs="宋体"/>
          <w:color w:val="000000"/>
          <w:kern w:val="0"/>
        </w:rPr>
        <w:t>含</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的工艺节点，每家企业每年最高补贴</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 xml:space="preserve"> 7nm</w:t>
      </w:r>
      <w:r w:rsidRPr="008A6568">
        <w:rPr>
          <w:rFonts w:ascii="SourceHanSansCN" w:eastAsia="宋体" w:hAnsi="SourceHanSansCN" w:cs="宋体"/>
          <w:color w:val="000000"/>
          <w:kern w:val="0"/>
        </w:rPr>
        <w:t>（不含）到</w:t>
      </w:r>
      <w:r w:rsidRPr="008A6568">
        <w:rPr>
          <w:rFonts w:ascii="SourceHanSansCN" w:eastAsia="宋体" w:hAnsi="SourceHanSansCN" w:cs="宋体"/>
          <w:color w:val="000000"/>
          <w:kern w:val="0"/>
        </w:rPr>
        <w:t>28nm</w:t>
      </w:r>
      <w:r w:rsidRPr="008A6568">
        <w:rPr>
          <w:rFonts w:ascii="SourceHanSansCN" w:eastAsia="宋体" w:hAnsi="SourceHanSansCN" w:cs="宋体"/>
          <w:color w:val="000000"/>
          <w:kern w:val="0"/>
        </w:rPr>
        <w:t>（不含）节点，每家企业每年最高补贴</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小于</w:t>
      </w:r>
      <w:r w:rsidRPr="008A6568">
        <w:rPr>
          <w:rFonts w:ascii="SourceHanSansCN" w:eastAsia="宋体" w:hAnsi="SourceHanSansCN" w:cs="宋体"/>
          <w:color w:val="000000"/>
          <w:kern w:val="0"/>
        </w:rPr>
        <w:t>7nm</w:t>
      </w:r>
      <w:r w:rsidRPr="008A6568">
        <w:rPr>
          <w:rFonts w:ascii="SourceHanSansCN" w:eastAsia="宋体" w:hAnsi="SourceHanSansCN" w:cs="宋体"/>
          <w:color w:val="000000"/>
          <w:kern w:val="0"/>
        </w:rPr>
        <w:t>（含）节点，每家企业每年最高补贴</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万元；对使用多项目晶圆（</w:t>
      </w:r>
      <w:r w:rsidRPr="008A6568">
        <w:rPr>
          <w:rFonts w:ascii="SourceHanSansCN" w:eastAsia="宋体" w:hAnsi="SourceHanSansCN" w:cs="宋体"/>
          <w:color w:val="000000"/>
          <w:kern w:val="0"/>
        </w:rPr>
        <w:t>MPW</w:t>
      </w:r>
      <w:r w:rsidRPr="008A6568">
        <w:rPr>
          <w:rFonts w:ascii="SourceHanSansCN" w:eastAsia="宋体" w:hAnsi="SourceHanSansCN" w:cs="宋体"/>
          <w:color w:val="000000"/>
          <w:kern w:val="0"/>
        </w:rPr>
        <w:t>）流片进行研发的企业，按照上一年度</w:t>
      </w:r>
      <w:r w:rsidRPr="008A6568">
        <w:rPr>
          <w:rFonts w:ascii="SourceHanSansCN" w:eastAsia="宋体" w:hAnsi="SourceHanSansCN" w:cs="宋体"/>
          <w:color w:val="000000"/>
          <w:kern w:val="0"/>
        </w:rPr>
        <w:t>MPW</w:t>
      </w:r>
      <w:r w:rsidRPr="008A6568">
        <w:rPr>
          <w:rFonts w:ascii="SourceHanSansCN" w:eastAsia="宋体" w:hAnsi="SourceHanSansCN" w:cs="宋体"/>
          <w:color w:val="000000"/>
          <w:kern w:val="0"/>
        </w:rPr>
        <w:t>流片费用的</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给予补贴，大于</w:t>
      </w:r>
      <w:r w:rsidRPr="008A6568">
        <w:rPr>
          <w:rFonts w:ascii="SourceHanSansCN" w:eastAsia="宋体" w:hAnsi="SourceHanSansCN" w:cs="宋体"/>
          <w:color w:val="000000"/>
          <w:kern w:val="0"/>
        </w:rPr>
        <w:t>28nm(</w:t>
      </w:r>
      <w:r w:rsidRPr="008A6568">
        <w:rPr>
          <w:rFonts w:ascii="SourceHanSansCN" w:eastAsia="宋体" w:hAnsi="SourceHanSansCN" w:cs="宋体"/>
          <w:color w:val="000000"/>
          <w:kern w:val="0"/>
        </w:rPr>
        <w:t>含</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的工艺节点，每家企业每年最高补贴</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7nm(</w:t>
      </w:r>
      <w:r w:rsidRPr="008A6568">
        <w:rPr>
          <w:rFonts w:ascii="SourceHanSansCN" w:eastAsia="宋体" w:hAnsi="SourceHanSansCN" w:cs="宋体"/>
          <w:color w:val="000000"/>
          <w:kern w:val="0"/>
        </w:rPr>
        <w:t>不含</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到</w:t>
      </w:r>
      <w:r w:rsidRPr="008A6568">
        <w:rPr>
          <w:rFonts w:ascii="SourceHanSansCN" w:eastAsia="宋体" w:hAnsi="SourceHanSansCN" w:cs="宋体"/>
          <w:color w:val="000000"/>
          <w:kern w:val="0"/>
        </w:rPr>
        <w:t>28nm</w:t>
      </w:r>
      <w:r w:rsidRPr="008A6568">
        <w:rPr>
          <w:rFonts w:ascii="SourceHanSansCN" w:eastAsia="宋体" w:hAnsi="SourceHanSansCN" w:cs="宋体"/>
          <w:color w:val="000000"/>
          <w:kern w:val="0"/>
        </w:rPr>
        <w:t>（不含）节点，每家企业每年最高补贴</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万元，小于</w:t>
      </w:r>
      <w:r w:rsidRPr="008A6568">
        <w:rPr>
          <w:rFonts w:ascii="SourceHanSansCN" w:eastAsia="宋体" w:hAnsi="SourceHanSansCN" w:cs="宋体"/>
          <w:color w:val="000000"/>
          <w:kern w:val="0"/>
        </w:rPr>
        <w:t>7nm(</w:t>
      </w:r>
      <w:r w:rsidRPr="008A6568">
        <w:rPr>
          <w:rFonts w:ascii="SourceHanSansCN" w:eastAsia="宋体" w:hAnsi="SourceHanSansCN" w:cs="宋体"/>
          <w:color w:val="000000"/>
          <w:kern w:val="0"/>
        </w:rPr>
        <w:t>含</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以下节点，每家企业每年最高补贴</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p>
    <w:p w14:paraId="05570F9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公共服务平台建设支持。</w:t>
      </w:r>
    </w:p>
    <w:p w14:paraId="77FE679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对围绕集成电路产业发展领域的技术研发和成果转化共性服务需求，提供设计服务、测试验证等公共服务的创新平台，经区科技主管部门评审通过后，每年最高资助</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万元，连续资助时间不超过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75D964E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工程样片测试验证支持。</w:t>
      </w:r>
    </w:p>
    <w:p w14:paraId="300193D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对开展工程样片的功能、性能、可靠性、兼容性、失效分析等方面的测试验证及相关认证的集成电路设计企业，按照实际发生费用的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给予每年最高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万元资助。</w:t>
      </w:r>
    </w:p>
    <w:p w14:paraId="479089E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芯片首购首用支持。</w:t>
      </w:r>
    </w:p>
    <w:p w14:paraId="0F080A2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支持本辖区整机和集成电路设计企业联动发展。对南山区整机企业首购首用本辖区集成电路设计企业自主开发的芯片，按照上一年度采购金额</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给予奖励，每家企业每年最高奖励</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4279ADA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贷款贴息支持。</w:t>
      </w:r>
    </w:p>
    <w:p w14:paraId="5108418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对在南山科技金融在线平台完成评级及备案，并获得流动资金贷款且按时还款的辖区内集成电路企业，在平台贷款贴息额度内，按照企业实际支付利息的</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给予补贴。每家企业每年最高资助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44C5B72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创业融资支持。</w:t>
      </w:r>
    </w:p>
    <w:p w14:paraId="7010ED7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（一）对成立</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年以内，获得投资机构投资的辖区内种子期、初创期集成电路设计企业，按照其上年度获得实际投资额最高</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给予资助，每家企业每年最高资助</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54740B2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（二）对成立</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年以内，近</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年累计获得投资机构</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亿元以上投资额的辖区内高成长集成电路企业，给予一次性</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万元资助。</w:t>
      </w:r>
    </w:p>
    <w:p w14:paraId="02DCFEA3"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01" w:name="_Hlk97539828"/>
      <w:r w:rsidRPr="008A6568">
        <w:rPr>
          <w:rFonts w:ascii="SourceHanSansCN" w:eastAsia="宋体" w:hAnsi="SourceHanSansCN" w:cs="宋体"/>
          <w:color w:val="333333"/>
          <w:kern w:val="0"/>
        </w:rPr>
        <w:lastRenderedPageBreak/>
        <w:t xml:space="preserve">　　</w:t>
      </w:r>
      <w:bookmarkEnd w:id="301"/>
      <w:r w:rsidRPr="008A6568">
        <w:rPr>
          <w:rFonts w:ascii="SourceHanSansCN" w:eastAsia="宋体" w:hAnsi="SourceHanSansCN" w:cs="宋体"/>
          <w:color w:val="000000"/>
          <w:kern w:val="0"/>
        </w:rPr>
        <w:t>获得本条第一项、第二项政策支持的企业当年可在南山科技金融在线平台申请贷款贴息额度</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的提升。</w:t>
      </w:r>
    </w:p>
    <w:p w14:paraId="7321656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同一家企业同一年度均符合本条第一项、第二项政策，按照从高不重复原则予以支持。</w:t>
      </w:r>
    </w:p>
    <w:p w14:paraId="633C882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第十七条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高端项目并购支持。</w:t>
      </w:r>
    </w:p>
    <w:p w14:paraId="2440E9B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鼓励辖区企业并购国内外集成电路领域高端项目，对并购规模</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亿元以上高端项目的企业，每个项目根据并购金额</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给予最高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万元奖励。</w:t>
      </w:r>
    </w:p>
    <w:p w14:paraId="6952A9E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特别重大项目支持。</w:t>
      </w:r>
    </w:p>
    <w:p w14:paraId="234D0B5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对符合南山区战略布局，具有科技创新支撑作用的重大集成电路产业创新项目，报区政府采用</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方式予以审定支持。</w:t>
      </w:r>
    </w:p>
    <w:p w14:paraId="5DB9BFB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第十九条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由区科技创新局负责解释。本措施与南山区其他同类扶持措施，由申报主体按照从高不重复原则选择适用，所需资金从科技创新资金中列支。执行期间如遇国家、省、市有关政策调整的，根据新政策做相应调整。</w:t>
      </w:r>
    </w:p>
    <w:p w14:paraId="39FC633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本措施由区科技创新局负责解释，并制定与本措施相关的操作规程。</w:t>
      </w:r>
    </w:p>
    <w:p w14:paraId="2275F983"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22F1DE99"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302" w:name="_Toc849342399"/>
      <w:r w:rsidRPr="008A6568">
        <w:rPr>
          <w:rFonts w:ascii="SourceHanSansCN" w:eastAsia="宋体" w:hAnsi="SourceHanSansCN" w:cs="宋体"/>
          <w:color w:val="333333"/>
          <w:kern w:val="0"/>
        </w:rPr>
        <w:t xml:space="preserve">　　</w:t>
      </w:r>
      <w:bookmarkEnd w:id="302"/>
      <w:r w:rsidRPr="008A6568">
        <w:rPr>
          <w:rFonts w:ascii="SourceHanSansCN" w:eastAsia="宋体" w:hAnsi="SourceHanSansCN" w:cs="宋体"/>
          <w:b/>
          <w:bCs/>
          <w:color w:val="000000"/>
          <w:kern w:val="0"/>
        </w:rPr>
        <w:t>南山区促进总部企业发展专项扶持措施</w:t>
      </w:r>
    </w:p>
    <w:p w14:paraId="33F55C6A"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第一章</w:t>
      </w:r>
      <w:r w:rsidRPr="008A6568">
        <w:rPr>
          <w:rFonts w:ascii="SourceHanSansCN" w:eastAsia="宋体" w:hAnsi="SourceHanSansCN" w:cs="宋体"/>
          <w:color w:val="000000"/>
          <w:kern w:val="0"/>
        </w:rPr>
        <w:t xml:space="preserve">  </w:t>
      </w:r>
      <w:bookmarkStart w:id="303" w:name="_Toc4679"/>
      <w:bookmarkStart w:id="304" w:name="_Toc21914"/>
      <w:bookmarkEnd w:id="303"/>
      <w:r w:rsidRPr="008A6568">
        <w:rPr>
          <w:rFonts w:ascii="SourceHanSansCN" w:eastAsia="宋体" w:hAnsi="SourceHanSansCN" w:cs="宋体"/>
          <w:color w:val="333333"/>
          <w:kern w:val="0"/>
        </w:rPr>
        <w:t>总</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则</w:t>
      </w:r>
      <w:bookmarkEnd w:id="304"/>
    </w:p>
    <w:p w14:paraId="66E7174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为加快南山区总部经济发展，壮大总部经济规模，提高经济发展质量，制定本措施。</w:t>
      </w:r>
    </w:p>
    <w:p w14:paraId="4A744D7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所称总部企业，是指在南山区注册具有独立法人资格，行使投资管理、经营决策、组织管理和服务等总部管理职能，核心营运机构、职能机构均设在南山区的总机构。符合下列条件之一的，可申请认定为总部企业，享受本措施的总部企业相关扶持政策。</w:t>
      </w:r>
    </w:p>
    <w:p w14:paraId="6ACDA0A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（一）工业企业、服务业企业：上年度纳入南山区统计核算的产值规模（营业收入）不低于</w:t>
      </w:r>
      <w:r w:rsidRPr="008A6568">
        <w:rPr>
          <w:rFonts w:ascii="SourceHanSansCN" w:eastAsia="宋体" w:hAnsi="SourceHanSansCN" w:cs="宋体"/>
          <w:color w:val="000000"/>
          <w:kern w:val="0"/>
        </w:rPr>
        <w:t>8</w:t>
      </w:r>
      <w:r w:rsidRPr="008A6568">
        <w:rPr>
          <w:rFonts w:ascii="SourceHanSansCN" w:eastAsia="宋体" w:hAnsi="SourceHanSansCN" w:cs="宋体"/>
          <w:color w:val="000000"/>
          <w:kern w:val="0"/>
        </w:rPr>
        <w:t>亿元（人民币，下同）且上年度形成南山区地方财力不低于</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或上年度纳入南山区统计核算的产值规模（营业收入）不低于</w:t>
      </w:r>
      <w:r w:rsidRPr="008A6568">
        <w:rPr>
          <w:rFonts w:ascii="SourceHanSansCN" w:eastAsia="宋体" w:hAnsi="SourceHanSansCN" w:cs="宋体"/>
          <w:color w:val="000000"/>
          <w:kern w:val="0"/>
        </w:rPr>
        <w:t>6</w:t>
      </w:r>
      <w:r w:rsidRPr="008A6568">
        <w:rPr>
          <w:rFonts w:ascii="SourceHanSansCN" w:eastAsia="宋体" w:hAnsi="SourceHanSansCN" w:cs="宋体"/>
          <w:color w:val="000000"/>
          <w:kern w:val="0"/>
        </w:rPr>
        <w:t>亿元且上年度形成南山区地方财力不低于</w:t>
      </w:r>
      <w:r w:rsidRPr="008A6568">
        <w:rPr>
          <w:rFonts w:ascii="SourceHanSansCN" w:eastAsia="宋体" w:hAnsi="SourceHanSansCN" w:cs="宋体"/>
          <w:color w:val="000000"/>
          <w:kern w:val="0"/>
        </w:rPr>
        <w:t>700</w:t>
      </w:r>
      <w:r w:rsidRPr="008A6568">
        <w:rPr>
          <w:rFonts w:ascii="SourceHanSansCN" w:eastAsia="宋体" w:hAnsi="SourceHanSansCN" w:cs="宋体"/>
          <w:color w:val="000000"/>
          <w:kern w:val="0"/>
        </w:rPr>
        <w:t>万元；</w:t>
      </w:r>
    </w:p>
    <w:p w14:paraId="6D9A1F1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（二）金融业企业：上年度纳入南山区的营业收入不低于</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亿元且上年度形成南山区地方财力不低于</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万元；</w:t>
      </w:r>
    </w:p>
    <w:p w14:paraId="4CA83E3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（三）批发业企业：上年度纳入南山区统计核算的销售额不低于</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亿元且上年度形成南山区地方财力不低于</w:t>
      </w:r>
      <w:r w:rsidRPr="008A6568">
        <w:rPr>
          <w:rFonts w:ascii="SourceHanSansCN" w:eastAsia="宋体" w:hAnsi="SourceHanSansCN" w:cs="宋体"/>
          <w:color w:val="000000"/>
          <w:kern w:val="0"/>
        </w:rPr>
        <w:t>700</w:t>
      </w:r>
      <w:r w:rsidRPr="008A6568">
        <w:rPr>
          <w:rFonts w:ascii="SourceHanSansCN" w:eastAsia="宋体" w:hAnsi="SourceHanSansCN" w:cs="宋体"/>
          <w:color w:val="000000"/>
          <w:kern w:val="0"/>
        </w:rPr>
        <w:t>万元；</w:t>
      </w:r>
    </w:p>
    <w:p w14:paraId="6D6814C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（四）零售业企业：上年度纳入南山区统计核算的销售额不低于</w:t>
      </w:r>
      <w:r w:rsidRPr="008A6568">
        <w:rPr>
          <w:rFonts w:ascii="SourceHanSansCN" w:eastAsia="宋体" w:hAnsi="SourceHanSansCN" w:cs="宋体"/>
          <w:color w:val="000000"/>
          <w:kern w:val="0"/>
        </w:rPr>
        <w:t>25</w:t>
      </w:r>
      <w:r w:rsidRPr="008A6568">
        <w:rPr>
          <w:rFonts w:ascii="SourceHanSansCN" w:eastAsia="宋体" w:hAnsi="SourceHanSansCN" w:cs="宋体"/>
          <w:color w:val="000000"/>
          <w:kern w:val="0"/>
        </w:rPr>
        <w:t>亿元且上年度形成南山区地方财力不低于</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p>
    <w:p w14:paraId="4CF3059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（五）建筑业企业：上年度纳入南山区统计核算的建筑业总产值不低于</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亿元且上年度形成南山区地方财力不低于</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222A5B4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（六）住宿业企业、餐饮业企业：上年度纳入南山区统计核算的营业额不低于</w:t>
      </w:r>
      <w:r w:rsidRPr="008A6568">
        <w:rPr>
          <w:rFonts w:ascii="SourceHanSansCN" w:eastAsia="宋体" w:hAnsi="SourceHanSansCN" w:cs="宋体"/>
          <w:color w:val="000000"/>
          <w:kern w:val="0"/>
        </w:rPr>
        <w:t>4</w:t>
      </w:r>
      <w:r w:rsidRPr="008A6568">
        <w:rPr>
          <w:rFonts w:ascii="SourceHanSansCN" w:eastAsia="宋体" w:hAnsi="SourceHanSansCN" w:cs="宋体"/>
          <w:color w:val="000000"/>
          <w:kern w:val="0"/>
        </w:rPr>
        <w:t>亿元且上年度形成南山区地方财力不低于</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4DFCA27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（七）注册登记在南山区的市级总部企业、入选《财富》</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世界</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企业或入选中国企业联合会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中国</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w:t>
      </w:r>
    </w:p>
    <w:p w14:paraId="6FF06EE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（八）非金融业企业，连续</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年形成地方财力达到</w:t>
      </w:r>
      <w:r w:rsidRPr="008A6568">
        <w:rPr>
          <w:rFonts w:ascii="SourceHanSansCN" w:eastAsia="宋体" w:hAnsi="SourceHanSansCN" w:cs="宋体"/>
          <w:color w:val="000000"/>
          <w:kern w:val="0"/>
        </w:rPr>
        <w:t>1500</w:t>
      </w:r>
      <w:r w:rsidRPr="008A6568">
        <w:rPr>
          <w:rFonts w:ascii="SourceHanSansCN" w:eastAsia="宋体" w:hAnsi="SourceHanSansCN" w:cs="宋体"/>
          <w:color w:val="000000"/>
          <w:kern w:val="0"/>
        </w:rPr>
        <w:t>万元或者连续</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年形成地方财力达到</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万元；金融业企业，连续</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年形成地方财力达到</w:t>
      </w:r>
      <w:r w:rsidRPr="008A6568">
        <w:rPr>
          <w:rFonts w:ascii="SourceHanSansCN" w:eastAsia="宋体" w:hAnsi="SourceHanSansCN" w:cs="宋体"/>
          <w:color w:val="000000"/>
          <w:kern w:val="0"/>
        </w:rPr>
        <w:t>2500</w:t>
      </w:r>
      <w:r w:rsidRPr="008A6568">
        <w:rPr>
          <w:rFonts w:ascii="SourceHanSansCN" w:eastAsia="宋体" w:hAnsi="SourceHanSansCN" w:cs="宋体"/>
          <w:color w:val="000000"/>
          <w:kern w:val="0"/>
        </w:rPr>
        <w:t>万元或者连续</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年形成地方财力达到</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万元；</w:t>
      </w:r>
    </w:p>
    <w:p w14:paraId="75DAF04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（九）符合南山区产业发展战略和产业政策，在行业内具有重要影响力，能够推动南山经济发展的重点企业。</w:t>
      </w:r>
    </w:p>
    <w:p w14:paraId="6B3FB5C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工业和信息化局负责牵头组织总部企业认定工作，符合本措施第二条第一项至第八项情形的企业，征求区发展改革局、区司法局、区财政局、区人力资源局、区应急管理局、区统计局、市生态环境局南山管理局等单位意见后，报区促进产业高质量发展专项资金领导小组专责小组会议审议同意后即可认定为南山区总部企业；符合本措施第二条第九项情形的企业，征求区发展改革局、区司法局、区财政局、区人力资源局、区应急管理局、区统计局、市生态环境局南山管理局等单位意见后，报区促进产业高质量发展专项资金领导小组审议通过后，方可认定为南山区总部企业。</w:t>
      </w:r>
    </w:p>
    <w:p w14:paraId="062D1D6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总部企业从认定后次月起开始享受相关优惠扶持政策，对已认定的总部企业实行动态调整机制，一年复核不符合条件的企业，由区工业和信息化局进行约谈，连续两年复核不符合条件的企业，取消南山区总部企业资格。</w:t>
      </w:r>
    </w:p>
    <w:p w14:paraId="0BCE0CB4"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305" w:name="_Toc29084"/>
      <w:r w:rsidRPr="008A6568">
        <w:rPr>
          <w:rFonts w:ascii="SourceHanSansCN" w:eastAsia="宋体" w:hAnsi="SourceHanSansCN" w:cs="宋体"/>
          <w:color w:val="333333"/>
          <w:kern w:val="0"/>
        </w:rPr>
        <w:t xml:space="preserve">　　</w:t>
      </w:r>
      <w:bookmarkEnd w:id="305"/>
      <w:r w:rsidRPr="008A6568">
        <w:rPr>
          <w:rFonts w:ascii="SourceHanSansCN" w:eastAsia="宋体" w:hAnsi="SourceHanSansCN" w:cs="宋体"/>
          <w:color w:val="000000"/>
          <w:kern w:val="0"/>
        </w:rPr>
        <w:t>第二章</w:t>
      </w:r>
      <w:r w:rsidRPr="008A6568">
        <w:rPr>
          <w:rFonts w:ascii="SourceHanSansCN" w:eastAsia="宋体" w:hAnsi="SourceHanSansCN" w:cs="宋体"/>
          <w:color w:val="000000"/>
          <w:kern w:val="0"/>
        </w:rPr>
        <w:t xml:space="preserve">  </w:t>
      </w:r>
      <w:bookmarkStart w:id="306" w:name="_Toc28507"/>
      <w:bookmarkStart w:id="307" w:name="_Toc14660"/>
      <w:bookmarkEnd w:id="306"/>
      <w:r w:rsidRPr="008A6568">
        <w:rPr>
          <w:rFonts w:ascii="SourceHanSansCN" w:eastAsia="宋体" w:hAnsi="SourceHanSansCN" w:cs="宋体"/>
          <w:color w:val="333333"/>
          <w:kern w:val="0"/>
        </w:rPr>
        <w:t>扶持政策</w:t>
      </w:r>
      <w:bookmarkEnd w:id="307"/>
    </w:p>
    <w:p w14:paraId="7ACA1AC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08" w:name="_Toc30895"/>
      <w:r w:rsidRPr="008A6568">
        <w:rPr>
          <w:rFonts w:ascii="SourceHanSansCN" w:eastAsia="宋体" w:hAnsi="SourceHanSansCN" w:cs="宋体"/>
          <w:color w:val="333333"/>
          <w:kern w:val="0"/>
        </w:rPr>
        <w:t xml:space="preserve">　　</w:t>
      </w:r>
      <w:bookmarkEnd w:id="308"/>
      <w:r w:rsidRPr="008A6568">
        <w:rPr>
          <w:rFonts w:ascii="SourceHanSansCN" w:eastAsia="宋体" w:hAnsi="SourceHanSansCN" w:cs="宋体"/>
          <w:color w:val="000000"/>
          <w:kern w:val="0"/>
        </w:rPr>
        <w:t>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贡献增长奖励。</w:t>
      </w:r>
    </w:p>
    <w:p w14:paraId="3671FF6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对纳入南山区统计核算的产值规模（营业收入）和综合贡献连续两年均保持正增长的区总部企业，按照综合贡献增长额予以分档次奖励，每家企业每年最高</w:t>
      </w:r>
      <w:r w:rsidRPr="008A6568">
        <w:rPr>
          <w:rFonts w:ascii="SourceHanSansCN" w:eastAsia="宋体" w:hAnsi="SourceHanSansCN" w:cs="宋体"/>
          <w:color w:val="000000"/>
          <w:kern w:val="0"/>
        </w:rPr>
        <w:t>600</w:t>
      </w:r>
      <w:r w:rsidRPr="008A6568">
        <w:rPr>
          <w:rFonts w:ascii="SourceHanSansCN" w:eastAsia="宋体" w:hAnsi="SourceHanSansCN" w:cs="宋体"/>
          <w:color w:val="000000"/>
          <w:kern w:val="0"/>
        </w:rPr>
        <w:t>万元。</w:t>
      </w:r>
    </w:p>
    <w:p w14:paraId="4E60451F"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09" w:name="_Toc23525"/>
      <w:r w:rsidRPr="008A6568">
        <w:rPr>
          <w:rFonts w:ascii="SourceHanSansCN" w:eastAsia="宋体" w:hAnsi="SourceHanSansCN" w:cs="宋体"/>
          <w:color w:val="333333"/>
          <w:kern w:val="0"/>
        </w:rPr>
        <w:t xml:space="preserve">　　</w:t>
      </w:r>
      <w:bookmarkEnd w:id="309"/>
      <w:r w:rsidRPr="008A6568">
        <w:rPr>
          <w:rFonts w:ascii="SourceHanSansCN" w:eastAsia="宋体" w:hAnsi="SourceHanSansCN" w:cs="宋体"/>
          <w:color w:val="000000"/>
          <w:kern w:val="0"/>
        </w:rPr>
        <w:t>第六条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社会型产业用房扶持。</w:t>
      </w:r>
    </w:p>
    <w:p w14:paraId="5E48984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对符合条件的区总部企业在南山区购置自用办公用房（不含南山区政策性产业用房）的，可按最高</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平方米的标准分</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年给予补贴，每年最高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万元，总额最高</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万元。</w:t>
      </w:r>
    </w:p>
    <w:p w14:paraId="2206590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对符合条件的区总部企业在南山区租赁自用办公用房（不含南山区政策性产业用房）的，分</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年给予房租补贴，其中前</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400</w:t>
      </w:r>
      <w:r w:rsidRPr="008A6568">
        <w:rPr>
          <w:rFonts w:ascii="SourceHanSansCN" w:eastAsia="宋体" w:hAnsi="SourceHanSansCN" w:cs="宋体"/>
          <w:color w:val="000000"/>
          <w:kern w:val="0"/>
        </w:rPr>
        <w:t>万元；后</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6891F95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10" w:name="_Toc16903"/>
      <w:r w:rsidRPr="008A6568">
        <w:rPr>
          <w:rFonts w:ascii="SourceHanSansCN" w:eastAsia="宋体" w:hAnsi="SourceHanSansCN" w:cs="宋体"/>
          <w:color w:val="333333"/>
          <w:kern w:val="0"/>
        </w:rPr>
        <w:t xml:space="preserve">　　</w:t>
      </w:r>
      <w:bookmarkEnd w:id="310"/>
      <w:r w:rsidRPr="008A6568">
        <w:rPr>
          <w:rFonts w:ascii="SourceHanSansCN" w:eastAsia="宋体" w:hAnsi="SourceHanSansCN" w:cs="宋体"/>
          <w:color w:val="000000"/>
          <w:kern w:val="0"/>
        </w:rPr>
        <w:t>第七条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政策性产业用房扶持。</w:t>
      </w:r>
    </w:p>
    <w:p w14:paraId="4318823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区总部企业可申请租用创新型产业用房和国资国企产业空间，按规定给予相应租金优惠，最低可按市场评估价的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予以租赁。具体政策措施参照《南山区创新型产业用房管理办法》等相关规定执行。</w:t>
      </w:r>
    </w:p>
    <w:p w14:paraId="1E481D26"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11" w:name="_Toc6722"/>
      <w:r w:rsidRPr="008A6568">
        <w:rPr>
          <w:rFonts w:ascii="SourceHanSansCN" w:eastAsia="宋体" w:hAnsi="SourceHanSansCN" w:cs="宋体"/>
          <w:color w:val="333333"/>
          <w:kern w:val="0"/>
        </w:rPr>
        <w:t xml:space="preserve">　　</w:t>
      </w:r>
      <w:bookmarkEnd w:id="311"/>
      <w:r w:rsidRPr="008A6568">
        <w:rPr>
          <w:rFonts w:ascii="SourceHanSansCN" w:eastAsia="宋体" w:hAnsi="SourceHanSansCN" w:cs="宋体"/>
          <w:color w:val="000000"/>
          <w:kern w:val="0"/>
        </w:rPr>
        <w:t>第八条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产业用地支持。</w:t>
      </w:r>
    </w:p>
    <w:p w14:paraId="4F92F1E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符合条件的区总部企业可申请纳入南山区总部项目和重点产业项目遴选，独立或联合申请建设总部大厦。总部大厦建筑规模与企业对南山区地方贡献相匹配，以自用为主。</w:t>
      </w:r>
    </w:p>
    <w:p w14:paraId="53560B9F"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12" w:name="_Toc26517"/>
      <w:r w:rsidRPr="008A6568">
        <w:rPr>
          <w:rFonts w:ascii="SourceHanSansCN" w:eastAsia="宋体" w:hAnsi="SourceHanSansCN" w:cs="宋体"/>
          <w:color w:val="333333"/>
          <w:kern w:val="0"/>
        </w:rPr>
        <w:t xml:space="preserve">　　</w:t>
      </w:r>
      <w:bookmarkEnd w:id="312"/>
      <w:r w:rsidRPr="008A6568">
        <w:rPr>
          <w:rFonts w:ascii="SourceHanSansCN" w:eastAsia="宋体" w:hAnsi="SourceHanSansCN" w:cs="宋体"/>
          <w:color w:val="000000"/>
          <w:kern w:val="0"/>
        </w:rPr>
        <w:t>第九条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绿色通道服务。</w:t>
      </w:r>
    </w:p>
    <w:p w14:paraId="2708A62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区总部企业可被推荐为绿色通道企业，纳入绿色通道服务，按照有关规定享受快捷政务、税务办理、上市引导、高管医疗保障和子女入学等便利服务。</w:t>
      </w:r>
    </w:p>
    <w:p w14:paraId="11DB2CB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13" w:name="_Toc23529"/>
      <w:r w:rsidRPr="008A6568">
        <w:rPr>
          <w:rFonts w:ascii="SourceHanSansCN" w:eastAsia="宋体" w:hAnsi="SourceHanSansCN" w:cs="宋体"/>
          <w:color w:val="333333"/>
          <w:kern w:val="0"/>
        </w:rPr>
        <w:t xml:space="preserve">　　</w:t>
      </w:r>
      <w:bookmarkEnd w:id="313"/>
      <w:r w:rsidRPr="008A6568">
        <w:rPr>
          <w:rFonts w:ascii="SourceHanSansCN" w:eastAsia="宋体" w:hAnsi="SourceHanSansCN" w:cs="宋体"/>
          <w:color w:val="000000"/>
          <w:kern w:val="0"/>
        </w:rPr>
        <w:t>第十条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人才用房政策。</w:t>
      </w:r>
    </w:p>
    <w:p w14:paraId="2050313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区总部企业作为人才安居重点企业，可按南山区人才安居政策，享受区人才房定向配租及住房补租。具体政策措施参照《南山区人才住房补租专项资金管理办法》等相关规定执行。</w:t>
      </w:r>
    </w:p>
    <w:p w14:paraId="3F7BF92C"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14" w:name="_Toc14710"/>
      <w:r w:rsidRPr="008A6568">
        <w:rPr>
          <w:rFonts w:ascii="SourceHanSansCN" w:eastAsia="宋体" w:hAnsi="SourceHanSansCN" w:cs="宋体"/>
          <w:color w:val="333333"/>
          <w:kern w:val="0"/>
        </w:rPr>
        <w:t xml:space="preserve">　　</w:t>
      </w:r>
      <w:bookmarkEnd w:id="314"/>
      <w:r w:rsidRPr="008A6568">
        <w:rPr>
          <w:rFonts w:ascii="SourceHanSansCN" w:eastAsia="宋体" w:hAnsi="SourceHanSansCN" w:cs="宋体"/>
          <w:color w:val="000000"/>
          <w:kern w:val="0"/>
        </w:rPr>
        <w:t>第十一条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人才突出贡献奖励。</w:t>
      </w:r>
    </w:p>
    <w:p w14:paraId="1212D4B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区总部企业被推荐为绿色通道企业的，对其连续工作</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年（含）以上的优秀人才，可按《南山区人才工作发展扶持措施》的规定给予经济贡献奖励。</w:t>
      </w:r>
    </w:p>
    <w:p w14:paraId="77765D9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15" w:name="_Toc12797"/>
      <w:r w:rsidRPr="008A6568">
        <w:rPr>
          <w:rFonts w:ascii="SourceHanSansCN" w:eastAsia="宋体" w:hAnsi="SourceHanSansCN" w:cs="宋体"/>
          <w:color w:val="333333"/>
          <w:kern w:val="0"/>
        </w:rPr>
        <w:t xml:space="preserve">　　</w:t>
      </w:r>
      <w:bookmarkEnd w:id="315"/>
      <w:r w:rsidRPr="008A6568">
        <w:rPr>
          <w:rFonts w:ascii="SourceHanSansCN" w:eastAsia="宋体" w:hAnsi="SourceHanSansCN" w:cs="宋体"/>
          <w:color w:val="000000"/>
          <w:kern w:val="0"/>
        </w:rPr>
        <w:t>第十二条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产业园区运营质量提升扶持。</w:t>
      </w:r>
    </w:p>
    <w:p w14:paraId="12F2760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为鼓励产业园区提升运营质量，优化总部企业服务，对经备案、符合一定条件的产业园区，根据入驻企业经济贡献、入驻企业满意度、园区配套设施等指标，每年进行星级评定和授牌，并对园区运营管理机构分档给予资助，每个园区年资助额最高</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万元。其中，获得省级及以上相关园区称号，在原有资助档次基础上适当提高档次予以资助。</w:t>
      </w:r>
    </w:p>
    <w:p w14:paraId="7AA5C4B9"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16" w:name="_Toc2887"/>
      <w:r w:rsidRPr="008A6568">
        <w:rPr>
          <w:rFonts w:ascii="SourceHanSansCN" w:eastAsia="宋体" w:hAnsi="SourceHanSansCN" w:cs="宋体"/>
          <w:color w:val="333333"/>
          <w:kern w:val="0"/>
        </w:rPr>
        <w:t xml:space="preserve">　　</w:t>
      </w:r>
      <w:bookmarkEnd w:id="316"/>
      <w:r w:rsidRPr="008A6568">
        <w:rPr>
          <w:rFonts w:ascii="SourceHanSansCN" w:eastAsia="宋体" w:hAnsi="SourceHanSansCN" w:cs="宋体"/>
          <w:color w:val="000000"/>
          <w:kern w:val="0"/>
        </w:rPr>
        <w:t>第十三条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总部经济生产空间拓展扶持。</w:t>
      </w:r>
    </w:p>
    <w:p w14:paraId="4478EE8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为落实</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总部研发</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高端制造</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战略，加快打造总部经济，支持企业拓展异地生产空间，对于总部注册在南山区，以分公司或控股子公司入驻深汕、河源等异地共建产业园的工业企业，按租赁面积和产值规模分档，给予最高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万元的一次性落户奖励；如产值保持正增长的，按产值规模分档，</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年内可给予贡献奖励，每年最高</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6E63C506"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317" w:name="_Toc25412"/>
      <w:r w:rsidRPr="008A6568">
        <w:rPr>
          <w:rFonts w:ascii="SourceHanSansCN" w:eastAsia="宋体" w:hAnsi="SourceHanSansCN" w:cs="宋体"/>
          <w:color w:val="333333"/>
          <w:kern w:val="0"/>
        </w:rPr>
        <w:lastRenderedPageBreak/>
        <w:t xml:space="preserve">　　</w:t>
      </w:r>
      <w:bookmarkEnd w:id="317"/>
      <w:r w:rsidRPr="008A6568">
        <w:rPr>
          <w:rFonts w:ascii="SourceHanSansCN" w:eastAsia="宋体" w:hAnsi="SourceHanSansCN" w:cs="宋体"/>
          <w:color w:val="000000"/>
          <w:kern w:val="0"/>
        </w:rPr>
        <w:t>第三章</w:t>
      </w:r>
      <w:r w:rsidRPr="008A6568">
        <w:rPr>
          <w:rFonts w:ascii="SourceHanSansCN" w:eastAsia="宋体" w:hAnsi="SourceHanSansCN" w:cs="宋体"/>
          <w:color w:val="000000"/>
          <w:kern w:val="0"/>
        </w:rPr>
        <w:t xml:space="preserve">  </w:t>
      </w:r>
      <w:bookmarkStart w:id="318" w:name="_Toc13442"/>
      <w:bookmarkStart w:id="319" w:name="_Toc6370"/>
      <w:bookmarkEnd w:id="318"/>
      <w:r w:rsidRPr="008A6568">
        <w:rPr>
          <w:rFonts w:ascii="SourceHanSansCN" w:eastAsia="宋体" w:hAnsi="SourceHanSansCN" w:cs="宋体"/>
          <w:color w:val="333333"/>
          <w:kern w:val="0"/>
        </w:rPr>
        <w:t>附</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则</w:t>
      </w:r>
      <w:bookmarkEnd w:id="319"/>
    </w:p>
    <w:p w14:paraId="048A6D6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本措施所称总部企业产值规模（营业收入、销售额、营业额）、形成的地方财力以申报主体独立法人（含注册地、统计关系、纳税关系同在南山区的分公司）及其控股</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（含）以上在南山区注册的一级、二级子公司作为统计核算口径，各年度股权关系以统计数据当年</w:t>
      </w:r>
      <w:r w:rsidRPr="008A6568">
        <w:rPr>
          <w:rFonts w:ascii="SourceHanSansCN" w:eastAsia="宋体" w:hAnsi="SourceHanSansCN" w:cs="宋体"/>
          <w:color w:val="000000"/>
          <w:kern w:val="0"/>
        </w:rPr>
        <w:t>12</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31</w:t>
      </w:r>
      <w:r w:rsidRPr="008A6568">
        <w:rPr>
          <w:rFonts w:ascii="SourceHanSansCN" w:eastAsia="宋体" w:hAnsi="SourceHanSansCN" w:cs="宋体"/>
          <w:color w:val="000000"/>
          <w:kern w:val="0"/>
        </w:rPr>
        <w:t>日股权登记状况为准。</w:t>
      </w:r>
    </w:p>
    <w:p w14:paraId="4D946DA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第十五条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本措施第二条所称形成地方财力是指申报主体在深圳市缴纳的税款入库期内，企业所得税、增值税、城市维护建设税、印花税、房产税、城镇土地使用税计入南山区地方分成部分。</w:t>
      </w:r>
    </w:p>
    <w:p w14:paraId="523E5F1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第十六条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申报主体的下属公司独立提出申请享受总部支持政策的，其下属公司在南山区统计核算的产值规模（营业收入）和形成地方财力不再重复计入作为上级公司的核算范围。</w:t>
      </w:r>
    </w:p>
    <w:p w14:paraId="3DD3495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每一总部企业每年累计获得本措施支持金额原则上不超过该企业上年度形成区级地方财力贡献，同一项目不得重复申报资金扶持。</w:t>
      </w:r>
    </w:p>
    <w:p w14:paraId="6DB0F00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本措施所称南山区政策性产业用房是指由区政府、区政府相关部门、区属国企以优惠价格面向符合条件的企业出售或出租的产业用房。</w:t>
      </w:r>
    </w:p>
    <w:p w14:paraId="37F55EE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购置自用办公用房补贴与租赁自用办公用房补贴原则上不可同时享受。享受购房补贴的总部企业办公用房，五年内不得出售、出租或改变房屋用途。</w:t>
      </w:r>
    </w:p>
    <w:p w14:paraId="5B47022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第二十条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区总部企业应按要求及时向区统计部门报送相关数据，对涉及变更企业名称、注册资本、合并、分立、股权转让、迁出等重大事项的，应及时书面告知区工业和信息化局。</w:t>
      </w:r>
    </w:p>
    <w:p w14:paraId="4E2ABFD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第二十一条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区工业和信息化局建立区总部企业服务考评机制，以企业满意度评价、企业诉求办结率、企业发展情况等作为考评依据，每年对各街道和相关部门服务区总部企业情况进行考核评价，并对区总部企业运行情况和存在问题进行分析总结，提出对策建议，形成年度区总部企业发展和服务情况报告。</w:t>
      </w:r>
    </w:p>
    <w:p w14:paraId="590EE9A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第二十二条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区总部企业违反本措施第十九条规定的，或在申报过程中存在弄虚作假行为获取扶持政策的，应退还所有获得补贴，并将失信行为纳入企业信用信息。</w:t>
      </w:r>
    </w:p>
    <w:p w14:paraId="2C27B01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第二十三条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本措施的奖励与补助资金在南山区促进产业高质量发展专项资金中列支，并按《南山区促进产业高质量发展专项资金管理办法》实施。</w:t>
      </w:r>
    </w:p>
    <w:p w14:paraId="099B7A8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本措施由区工业和信息化局负责解释。</w:t>
      </w:r>
    </w:p>
    <w:p w14:paraId="2CB8B03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第二十五条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日起施行，有效期三年。《南山区鼓励总部企业发展实施办法》（深南府办规〔</w:t>
      </w:r>
      <w:r w:rsidRPr="008A6568">
        <w:rPr>
          <w:rFonts w:ascii="SourceHanSansCN" w:eastAsia="宋体" w:hAnsi="SourceHanSansCN" w:cs="宋体"/>
          <w:color w:val="000000"/>
          <w:kern w:val="0"/>
        </w:rPr>
        <w:t>2019</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号）同时废止。</w:t>
      </w:r>
    </w:p>
    <w:p w14:paraId="444DDF2A"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7A772146"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b/>
          <w:bCs/>
          <w:color w:val="000000"/>
          <w:kern w:val="0"/>
        </w:rPr>
        <w:t>南山区促进高端制造业发展专项扶持措施</w:t>
      </w:r>
    </w:p>
    <w:p w14:paraId="47448486"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320" w:name="_Toc1270746459"/>
      <w:r w:rsidRPr="008A6568">
        <w:rPr>
          <w:rFonts w:ascii="SourceHanSansCN" w:eastAsia="宋体" w:hAnsi="SourceHanSansCN" w:cs="宋体"/>
          <w:color w:val="333333"/>
          <w:kern w:val="0"/>
        </w:rPr>
        <w:t xml:space="preserve">　　</w:t>
      </w:r>
      <w:bookmarkEnd w:id="320"/>
      <w:r w:rsidRPr="008A6568">
        <w:rPr>
          <w:rFonts w:ascii="SourceHanSansCN" w:eastAsia="宋体" w:hAnsi="SourceHanSansCN" w:cs="宋体"/>
          <w:color w:val="000000"/>
          <w:kern w:val="0"/>
        </w:rPr>
        <w:t>第一章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总</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2A9CD98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为促进南山区经济发展方式转变，推动产业结构优化升级，抢抓粤港澳大湾区和深圳先行示范区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双区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建设机遇，实现南山建成世界级创新型滨</w:t>
      </w:r>
      <w:r w:rsidRPr="008A6568">
        <w:rPr>
          <w:rFonts w:ascii="SourceHanSansCN" w:eastAsia="宋体" w:hAnsi="SourceHanSansCN" w:cs="宋体"/>
          <w:color w:val="000000"/>
          <w:kern w:val="0"/>
        </w:rPr>
        <w:lastRenderedPageBreak/>
        <w:t>海中心城区的目标，同时规范南山区促进产业高质量发展专项资金的使用和管理，根据《南山区促进产业高质量发展专项资金管理办法》和全区经济工作部署，制定本措施。</w:t>
      </w:r>
    </w:p>
    <w:p w14:paraId="5E51E98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各部分资金量在资金总量控制范围内可适当调整。</w:t>
      </w:r>
    </w:p>
    <w:p w14:paraId="0777F56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区工业和信息化局为本措施的主管部门，区促进产业高质量发展专项资金领导小组、区工业和信息化局分项资金审批专责小组为本措施的决策审批机构，相关部门按有关规定履行职责。</w:t>
      </w:r>
    </w:p>
    <w:p w14:paraId="200EF7D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本措施申报主体原则上应符合《南山区促进产业高质量发展专项资金管理办法》规定的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等相关条件，以下情形除外：</w:t>
      </w:r>
    </w:p>
    <w:p w14:paraId="7947CBF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（一）《国家统计局关于印发统计单位划分及具体处理办法的通知》（国统字〔</w:t>
      </w:r>
      <w:r w:rsidRPr="008A6568">
        <w:rPr>
          <w:rFonts w:ascii="SourceHanSansCN" w:eastAsia="宋体" w:hAnsi="SourceHanSansCN" w:cs="宋体"/>
          <w:color w:val="000000"/>
          <w:kern w:val="0"/>
        </w:rPr>
        <w:t>2011</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96</w:t>
      </w:r>
      <w:r w:rsidRPr="008A6568">
        <w:rPr>
          <w:rFonts w:ascii="SourceHanSansCN" w:eastAsia="宋体" w:hAnsi="SourceHanSansCN" w:cs="宋体"/>
          <w:color w:val="000000"/>
          <w:kern w:val="0"/>
        </w:rPr>
        <w:t>号）第十三条第四项所列的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垂直管理单位的跨地区分支机构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可视同法人单位处理，其申报本措施政策不受</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5269F95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（二）申报支持企业绿色低碳发展</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自愿性清洁生产奖励、支持实施卓越绩效管理的主体不受《南山区促进产业高质量发展专项资金管理办法》规定的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469024D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申报支持企业技术改造、支持工业企业保留核心生产制造、鼓励工业龙头企业发挥产业链带动作用、支持工业企业数字化转型、鼓励工业企业纳统入库、鼓励工业企业做大做强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22E27E4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（四）本措施申报主体不受《南山区促进产业高质量发展专项资金管理办法》规定的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66138E1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（五）申报支持企业技术改造、鼓励工业企业做大做强的主体不受《南山区促进产业高质量发展专项资金管理办法》规定的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总量控制限制。</w:t>
      </w:r>
    </w:p>
    <w:p w14:paraId="173FAEFA"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321" w:name="_Toc212673584"/>
      <w:r w:rsidRPr="008A6568">
        <w:rPr>
          <w:rFonts w:ascii="SourceHanSansCN" w:eastAsia="宋体" w:hAnsi="SourceHanSansCN" w:cs="宋体"/>
          <w:color w:val="333333"/>
          <w:kern w:val="0"/>
        </w:rPr>
        <w:t xml:space="preserve">　　</w:t>
      </w:r>
      <w:bookmarkEnd w:id="321"/>
      <w:r w:rsidRPr="008A6568">
        <w:rPr>
          <w:rFonts w:ascii="SourceHanSansCN" w:eastAsia="宋体" w:hAnsi="SourceHanSansCN" w:cs="宋体"/>
          <w:color w:val="000000"/>
          <w:kern w:val="0"/>
        </w:rPr>
        <w:t>第二章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支持工业发展</w:t>
      </w:r>
      <w:bookmarkStart w:id="322" w:name="_Toc19032"/>
      <w:bookmarkStart w:id="323" w:name="_Toc17364"/>
      <w:bookmarkStart w:id="324" w:name="_Toc9210"/>
      <w:bookmarkStart w:id="325" w:name="_Toc7504"/>
      <w:bookmarkStart w:id="326" w:name="_Toc21778"/>
      <w:bookmarkStart w:id="327" w:name="_Toc24885"/>
      <w:bookmarkStart w:id="328" w:name="_Toc7122"/>
      <w:bookmarkStart w:id="329" w:name="_Toc589"/>
      <w:bookmarkStart w:id="330" w:name="_Toc8534"/>
      <w:bookmarkStart w:id="331" w:name="_Toc19163"/>
      <w:bookmarkStart w:id="332" w:name="_Toc4695"/>
      <w:bookmarkStart w:id="333" w:name="_Toc31325"/>
      <w:bookmarkStart w:id="334" w:name="_Toc11861"/>
      <w:bookmarkStart w:id="335" w:name="_Toc20248"/>
      <w:bookmarkStart w:id="336" w:name="_Toc9372"/>
      <w:bookmarkStart w:id="337" w:name="_Toc12550"/>
      <w:bookmarkStart w:id="338" w:name="_Toc5064"/>
      <w:bookmarkStart w:id="339" w:name="_Toc6373"/>
      <w:bookmarkStart w:id="340" w:name="_Toc30309"/>
      <w:bookmarkStart w:id="341" w:name="_Toc30170"/>
      <w:bookmarkStart w:id="342" w:name="_Toc29539"/>
      <w:bookmarkStart w:id="343" w:name="_Toc31845"/>
      <w:bookmarkStart w:id="344" w:name="_Toc23276"/>
      <w:bookmarkStart w:id="345" w:name="_Toc3470"/>
      <w:bookmarkStart w:id="346" w:name="_Toc9925"/>
      <w:bookmarkStart w:id="347" w:name="_Toc290"/>
      <w:bookmarkStart w:id="348" w:name="_Toc25705"/>
      <w:bookmarkStart w:id="349" w:name="_Toc12394"/>
      <w:bookmarkStart w:id="350" w:name="_Toc4291"/>
      <w:bookmarkStart w:id="351" w:name="_Toc31150"/>
      <w:bookmarkStart w:id="352" w:name="_Toc18450"/>
      <w:bookmarkStart w:id="353" w:name="_Toc28210"/>
      <w:bookmarkStart w:id="354" w:name="_Toc9294"/>
      <w:bookmarkStart w:id="355" w:name="_Toc16073"/>
      <w:bookmarkStart w:id="356" w:name="_Toc32183"/>
      <w:bookmarkStart w:id="357" w:name="_Toc29551"/>
      <w:bookmarkStart w:id="358" w:name="_Toc8034"/>
      <w:bookmarkStart w:id="359" w:name="_Toc6716"/>
      <w:bookmarkStart w:id="360" w:name="_Toc20457"/>
      <w:bookmarkStart w:id="361" w:name="_Toc7579"/>
      <w:bookmarkStart w:id="362" w:name="_Toc26244"/>
      <w:bookmarkStart w:id="363" w:name="_Toc10200"/>
      <w:bookmarkStart w:id="364" w:name="_Toc32621"/>
      <w:bookmarkStart w:id="365" w:name="_Toc17542"/>
      <w:bookmarkStart w:id="366" w:name="_Toc9100"/>
      <w:bookmarkStart w:id="367" w:name="_Toc29884"/>
      <w:bookmarkStart w:id="368" w:name="_Toc26160"/>
      <w:bookmarkStart w:id="369" w:name="_Toc26366"/>
      <w:bookmarkStart w:id="370" w:name="_Toc10313"/>
      <w:bookmarkStart w:id="371" w:name="_Toc16468"/>
      <w:bookmarkStart w:id="372" w:name="_Toc29360"/>
      <w:bookmarkStart w:id="373" w:name="_Toc23446"/>
      <w:bookmarkStart w:id="374" w:name="_Toc7524"/>
      <w:bookmarkStart w:id="375" w:name="_Toc27167"/>
      <w:bookmarkStart w:id="376" w:name="_Toc30898"/>
      <w:bookmarkStart w:id="377" w:name="_Toc23530"/>
      <w:bookmarkStart w:id="378" w:name="_Toc13915"/>
      <w:bookmarkStart w:id="379" w:name="_Toc18227"/>
      <w:bookmarkStart w:id="380" w:name="_Toc15089"/>
      <w:bookmarkStart w:id="381" w:name="_Toc4990"/>
      <w:bookmarkStart w:id="382" w:name="_Toc23465"/>
      <w:bookmarkStart w:id="383" w:name="_Toc20381"/>
      <w:bookmarkStart w:id="384" w:name="_Toc8810"/>
      <w:bookmarkStart w:id="385" w:name="_Toc3025"/>
      <w:bookmarkStart w:id="386" w:name="_Toc28900"/>
      <w:bookmarkStart w:id="387" w:name="_Toc18491"/>
      <w:bookmarkStart w:id="388" w:name="_Toc30120"/>
      <w:bookmarkStart w:id="389" w:name="_Toc12848"/>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0128686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支持企业技术改造。</w:t>
      </w:r>
    </w:p>
    <w:p w14:paraId="0639875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对技术改造投资纳入南山区统计的企业、南山区规上工业企业（含市内跨区域分成企业），以及南山区规下工业样本企业，按照不超过经审计的在深圳市内实施的技术改造投资额的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给予资助，每家企业资助比例、每年资助上限根据企业技改纳统金额、增加值贡献、税收贡献、智能制造能力成熟度等指标综合评分分档确定，最高</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万元。其中，上年度在南山区纳统技术改造投资超过</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亿元的，直接给予最高档次资助；获得专精特新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企业、专精特新中小企业、制造业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单项冠军</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示范企业、制造业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单项冠军</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产品等称号的，在原有资助档次基础上提高一个档次予以资助。</w:t>
      </w:r>
    </w:p>
    <w:p w14:paraId="6808F0BD"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390" w:name="_Toc7960"/>
      <w:r w:rsidRPr="008A6568">
        <w:rPr>
          <w:rFonts w:ascii="SourceHanSansCN" w:eastAsia="宋体" w:hAnsi="SourceHanSansCN" w:cs="宋体"/>
          <w:color w:val="333333"/>
          <w:kern w:val="0"/>
        </w:rPr>
        <w:t xml:space="preserve">　　</w:t>
      </w:r>
      <w:bookmarkStart w:id="391" w:name="_Toc2033"/>
      <w:bookmarkStart w:id="392" w:name="_Toc832"/>
      <w:bookmarkStart w:id="393" w:name="_Toc16229"/>
      <w:bookmarkStart w:id="394" w:name="_Toc13971"/>
      <w:bookmarkStart w:id="395" w:name="_Toc12371"/>
      <w:bookmarkStart w:id="396" w:name="_Toc931"/>
      <w:bookmarkStart w:id="397" w:name="_Toc29367"/>
      <w:bookmarkStart w:id="398" w:name="_Toc11090"/>
      <w:bookmarkStart w:id="399" w:name="_Toc512"/>
      <w:bookmarkStart w:id="400" w:name="_Toc27642"/>
      <w:bookmarkStart w:id="401" w:name="_Toc12212"/>
      <w:bookmarkStart w:id="402" w:name="_Toc5530"/>
      <w:bookmarkStart w:id="403" w:name="_Toc27765"/>
      <w:bookmarkStart w:id="404" w:name="_Toc20317"/>
      <w:bookmarkStart w:id="405" w:name="_Toc10742"/>
      <w:bookmarkStart w:id="406" w:name="_Toc30715"/>
      <w:bookmarkStart w:id="407" w:name="_Toc634"/>
      <w:bookmarkStart w:id="408" w:name="_Toc28378"/>
      <w:bookmarkStart w:id="409" w:name="_Toc30601"/>
      <w:bookmarkStart w:id="410" w:name="_Toc19732"/>
      <w:bookmarkStart w:id="411" w:name="_Toc9331"/>
      <w:bookmarkStart w:id="412" w:name="_Toc28"/>
      <w:bookmarkStart w:id="413" w:name="_Toc10786"/>
      <w:bookmarkStart w:id="414" w:name="_Toc2807"/>
      <w:bookmarkStart w:id="415" w:name="_Toc13695"/>
      <w:bookmarkStart w:id="416" w:name="_Toc8629"/>
      <w:bookmarkStart w:id="417" w:name="_Toc29064"/>
      <w:bookmarkStart w:id="418" w:name="_Toc8463"/>
      <w:bookmarkStart w:id="419" w:name="_Toc3109"/>
      <w:bookmarkStart w:id="420" w:name="_Toc21922"/>
      <w:bookmarkStart w:id="421" w:name="_Toc17845"/>
      <w:bookmarkStart w:id="422" w:name="_Toc17257"/>
      <w:bookmarkStart w:id="423" w:name="_Toc11379"/>
      <w:bookmarkStart w:id="424" w:name="_Toc31885"/>
      <w:bookmarkStart w:id="425" w:name="_Toc28349"/>
      <w:bookmarkStart w:id="426" w:name="_Toc30676"/>
      <w:bookmarkStart w:id="427" w:name="_Toc3823"/>
      <w:bookmarkStart w:id="428" w:name="_Toc7095"/>
      <w:bookmarkStart w:id="429" w:name="_Toc13616"/>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8A6568">
        <w:rPr>
          <w:rFonts w:ascii="SourceHanSansCN" w:eastAsia="宋体" w:hAnsi="SourceHanSansCN" w:cs="宋体"/>
          <w:color w:val="333333"/>
          <w:kern w:val="0"/>
        </w:rPr>
        <w:t>第六条</w:t>
      </w:r>
      <w:bookmarkEnd w:id="429"/>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支持工业企业保留核心生产制造。</w:t>
      </w:r>
    </w:p>
    <w:p w14:paraId="3A085E7B"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430" w:name="_Toc19998"/>
      <w:r w:rsidRPr="008A6568">
        <w:rPr>
          <w:rFonts w:ascii="SourceHanSansCN" w:eastAsia="宋体" w:hAnsi="SourceHanSansCN" w:cs="宋体"/>
          <w:color w:val="333333"/>
          <w:kern w:val="0"/>
        </w:rPr>
        <w:t xml:space="preserve">　　</w:t>
      </w:r>
      <w:bookmarkStart w:id="431" w:name="_Toc4659"/>
      <w:bookmarkStart w:id="432" w:name="_Toc17390"/>
      <w:bookmarkStart w:id="433" w:name="_Toc24319"/>
      <w:bookmarkStart w:id="434" w:name="_Toc28891"/>
      <w:bookmarkStart w:id="435" w:name="_Toc3276"/>
      <w:bookmarkStart w:id="436" w:name="_Toc29516"/>
      <w:bookmarkStart w:id="437" w:name="_Toc6134"/>
      <w:bookmarkStart w:id="438" w:name="_Toc22599"/>
      <w:bookmarkStart w:id="439" w:name="_Toc5669"/>
      <w:bookmarkStart w:id="440" w:name="_Toc27882"/>
      <w:bookmarkStart w:id="441" w:name="_Toc5391"/>
      <w:bookmarkStart w:id="442" w:name="_Toc23843"/>
      <w:bookmarkStart w:id="443" w:name="_Toc24657"/>
      <w:bookmarkStart w:id="444" w:name="_Toc31814"/>
      <w:bookmarkStart w:id="445" w:name="_Toc29417"/>
      <w:bookmarkStart w:id="446" w:name="_Toc26011"/>
      <w:bookmarkStart w:id="447" w:name="_Toc27744"/>
      <w:bookmarkStart w:id="448" w:name="_Toc14977"/>
      <w:bookmarkStart w:id="449" w:name="_Toc9620"/>
      <w:bookmarkStart w:id="450" w:name="_Toc9583"/>
      <w:bookmarkStart w:id="451" w:name="_Toc5331"/>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8A6568">
        <w:rPr>
          <w:rFonts w:ascii="SourceHanSansCN" w:eastAsia="宋体" w:hAnsi="SourceHanSansCN" w:cs="宋体"/>
          <w:color w:val="333333"/>
          <w:kern w:val="0"/>
        </w:rPr>
        <w:t>对在南山区设有生产线、上年度产值超过</w:t>
      </w:r>
      <w:r w:rsidRPr="008A6568">
        <w:rPr>
          <w:rFonts w:ascii="SourceHanSansCN" w:eastAsia="宋体" w:hAnsi="SourceHanSansCN" w:cs="宋体"/>
          <w:color w:val="333333"/>
          <w:kern w:val="0"/>
        </w:rPr>
        <w:t>1</w:t>
      </w:r>
      <w:r w:rsidRPr="008A6568">
        <w:rPr>
          <w:rFonts w:ascii="SourceHanSansCN" w:eastAsia="宋体" w:hAnsi="SourceHanSansCN" w:cs="宋体"/>
          <w:color w:val="333333"/>
          <w:kern w:val="0"/>
        </w:rPr>
        <w:t>亿元（含市内跨区域分成企业，按分成后产值计算）、上年度产值正增长或本年度截至申报月上月的累计产值正增长的规上工业企业，以及在南山区设有生产线、上年度营收正增长的规下工业样本企业，对其在南山区租用的产业用房（不含南山区政策性产业用房），按不超过实际支付租金的</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且不超过</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元</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平方米</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月的标准给予租</w:t>
      </w:r>
      <w:r w:rsidRPr="008A6568">
        <w:rPr>
          <w:rFonts w:ascii="SourceHanSansCN" w:eastAsia="宋体" w:hAnsi="SourceHanSansCN" w:cs="宋体"/>
          <w:color w:val="333333"/>
          <w:kern w:val="0"/>
        </w:rPr>
        <w:lastRenderedPageBreak/>
        <w:t>金补贴。规下工业样本企业每年资助上限</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万元；规上工业企业根据其快报工业增加值规模分档设定年度资助上限，最高</w:t>
      </w:r>
      <w:r w:rsidRPr="008A6568">
        <w:rPr>
          <w:rFonts w:ascii="SourceHanSansCN" w:eastAsia="宋体" w:hAnsi="SourceHanSansCN" w:cs="宋体"/>
          <w:color w:val="333333"/>
          <w:kern w:val="0"/>
        </w:rPr>
        <w:t>1000</w:t>
      </w:r>
      <w:r w:rsidRPr="008A6568">
        <w:rPr>
          <w:rFonts w:ascii="SourceHanSansCN" w:eastAsia="宋体" w:hAnsi="SourceHanSansCN" w:cs="宋体"/>
          <w:color w:val="333333"/>
          <w:kern w:val="0"/>
        </w:rPr>
        <w:t>万元。获得专精特新</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小巨人</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企业、专精特新中小企业、制造业</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单项冠军</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示范企业、制造业</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单项冠军</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产品等称号的规上工业企业，不受产值规模要求限制，且在原有资助档次基础上提高一个档次予以资助。</w:t>
      </w:r>
      <w:bookmarkEnd w:id="451"/>
    </w:p>
    <w:p w14:paraId="6E1D6AC6"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452" w:name="_Toc19484"/>
      <w:r w:rsidRPr="008A6568">
        <w:rPr>
          <w:rFonts w:ascii="SourceHanSansCN" w:eastAsia="宋体" w:hAnsi="SourceHanSansCN" w:cs="宋体"/>
          <w:color w:val="333333"/>
          <w:kern w:val="0"/>
        </w:rPr>
        <w:t xml:space="preserve">　　</w:t>
      </w:r>
      <w:bookmarkStart w:id="453" w:name="_Toc26667"/>
      <w:bookmarkStart w:id="454" w:name="_Toc8937"/>
      <w:bookmarkStart w:id="455" w:name="_Toc31501"/>
      <w:bookmarkStart w:id="456" w:name="_Toc32207"/>
      <w:bookmarkStart w:id="457" w:name="_Toc18175"/>
      <w:bookmarkStart w:id="458" w:name="_Toc14075"/>
      <w:bookmarkStart w:id="459" w:name="_Toc11719"/>
      <w:bookmarkStart w:id="460" w:name="_Toc16938"/>
      <w:bookmarkStart w:id="461" w:name="_Toc4902"/>
      <w:bookmarkStart w:id="462" w:name="_Toc10377"/>
      <w:bookmarkStart w:id="463" w:name="_Toc4492"/>
      <w:bookmarkStart w:id="464" w:name="_Toc21607"/>
      <w:bookmarkStart w:id="465" w:name="_Toc8422"/>
      <w:bookmarkStart w:id="466" w:name="_Toc29249"/>
      <w:bookmarkStart w:id="467" w:name="_Toc6433"/>
      <w:bookmarkStart w:id="468" w:name="_Toc9185"/>
      <w:bookmarkStart w:id="469" w:name="_Toc14548"/>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8A6568">
        <w:rPr>
          <w:rFonts w:ascii="SourceHanSansCN" w:eastAsia="宋体" w:hAnsi="SourceHanSansCN" w:cs="宋体"/>
          <w:color w:val="333333"/>
          <w:kern w:val="0"/>
        </w:rPr>
        <w:t>第七条</w:t>
      </w:r>
      <w:bookmarkEnd w:id="469"/>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鼓励工业龙头企业发挥产业链带动作用。</w:t>
      </w:r>
    </w:p>
    <w:p w14:paraId="799622D1"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470" w:name="_Toc29461"/>
      <w:r w:rsidRPr="008A6568">
        <w:rPr>
          <w:rFonts w:ascii="SourceHanSansCN" w:eastAsia="宋体" w:hAnsi="SourceHanSansCN" w:cs="宋体"/>
          <w:color w:val="333333"/>
          <w:kern w:val="0"/>
        </w:rPr>
        <w:t xml:space="preserve">　　</w:t>
      </w:r>
      <w:bookmarkStart w:id="471" w:name="_Toc5291"/>
      <w:bookmarkStart w:id="472" w:name="_Toc11201"/>
      <w:bookmarkStart w:id="473" w:name="_Toc15571"/>
      <w:bookmarkStart w:id="474" w:name="_Toc25297"/>
      <w:bookmarkStart w:id="475" w:name="_Toc27636"/>
      <w:bookmarkStart w:id="476" w:name="_Toc23855"/>
      <w:bookmarkStart w:id="477" w:name="_Toc14421"/>
      <w:bookmarkStart w:id="478" w:name="_Toc24919"/>
      <w:bookmarkStart w:id="479" w:name="_Toc18642"/>
      <w:bookmarkStart w:id="480" w:name="_Toc14086"/>
      <w:bookmarkStart w:id="481" w:name="_Toc32447"/>
      <w:bookmarkStart w:id="482" w:name="_Toc17625"/>
      <w:bookmarkStart w:id="483" w:name="_Toc20666"/>
      <w:bookmarkStart w:id="484" w:name="_Toc9511"/>
      <w:bookmarkStart w:id="485" w:name="_Toc3916"/>
      <w:bookmarkStart w:id="486" w:name="_Toc13615"/>
      <w:bookmarkStart w:id="487" w:name="_Toc3643"/>
      <w:bookmarkStart w:id="488" w:name="_Toc6602"/>
      <w:bookmarkStart w:id="489" w:name="_Toc18271"/>
      <w:bookmarkStart w:id="490" w:name="_Toc24122"/>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8A6568">
        <w:rPr>
          <w:rFonts w:ascii="SourceHanSansCN" w:eastAsia="宋体" w:hAnsi="SourceHanSansCN" w:cs="宋体"/>
          <w:color w:val="333333"/>
          <w:kern w:val="0"/>
        </w:rPr>
        <w:t>鼓励辖区工业龙头企业带动产业链上游企业协同发展，对上年度产值</w:t>
      </w:r>
      <w:r w:rsidRPr="008A6568">
        <w:rPr>
          <w:rFonts w:ascii="SourceHanSansCN" w:eastAsia="宋体" w:hAnsi="SourceHanSansCN" w:cs="宋体"/>
          <w:color w:val="333333"/>
          <w:kern w:val="0"/>
        </w:rPr>
        <w:t>20</w:t>
      </w:r>
      <w:r w:rsidRPr="008A6568">
        <w:rPr>
          <w:rFonts w:ascii="SourceHanSansCN" w:eastAsia="宋体" w:hAnsi="SourceHanSansCN" w:cs="宋体"/>
          <w:color w:val="333333"/>
          <w:kern w:val="0"/>
        </w:rPr>
        <w:t>亿元及以上的工业企业直接从辖区其他规上工业企业、规下工业样本企业采购原材料，或从辖区专精特新</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小巨人</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企业、专精特新中小企业采购原材料或软件及信息技术服务，且购销双方均属于深圳市战略性新兴产业集群的（专精特新</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小巨人</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企业、专精特新中小企业、规下工业样本企业不受战略性新兴产业条件限制），按经审计的采购金额的一定比例给予采购方资助，每家企业每年资助额最高</w:t>
      </w:r>
      <w:r w:rsidRPr="008A6568">
        <w:rPr>
          <w:rFonts w:ascii="SourceHanSansCN" w:eastAsia="宋体" w:hAnsi="SourceHanSansCN" w:cs="宋体"/>
          <w:color w:val="333333"/>
          <w:kern w:val="0"/>
        </w:rPr>
        <w:t>1000</w:t>
      </w:r>
      <w:r w:rsidRPr="008A6568">
        <w:rPr>
          <w:rFonts w:ascii="SourceHanSansCN" w:eastAsia="宋体" w:hAnsi="SourceHanSansCN" w:cs="宋体"/>
          <w:color w:val="333333"/>
          <w:kern w:val="0"/>
        </w:rPr>
        <w:t>万元。其中，企业首次申报本项目时，按经审计的上年度采购金额的</w:t>
      </w:r>
      <w:r w:rsidRPr="008A6568">
        <w:rPr>
          <w:rFonts w:ascii="SourceHanSansCN" w:eastAsia="宋体" w:hAnsi="SourceHanSansCN" w:cs="宋体"/>
          <w:color w:val="333333"/>
          <w:kern w:val="0"/>
        </w:rPr>
        <w:t>1%</w:t>
      </w:r>
      <w:r w:rsidRPr="008A6568">
        <w:rPr>
          <w:rFonts w:ascii="SourceHanSansCN" w:eastAsia="宋体" w:hAnsi="SourceHanSansCN" w:cs="宋体"/>
          <w:color w:val="333333"/>
          <w:kern w:val="0"/>
        </w:rPr>
        <w:t>给予资助；企业第二次申报本项目起，按经审计的上年度采购金额较上次申报本项目时认定的</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上年度采购金额</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的增量部分的</w:t>
      </w:r>
      <w:r w:rsidRPr="008A6568">
        <w:rPr>
          <w:rFonts w:ascii="SourceHanSansCN" w:eastAsia="宋体" w:hAnsi="SourceHanSansCN" w:cs="宋体"/>
          <w:color w:val="333333"/>
          <w:kern w:val="0"/>
        </w:rPr>
        <w:t>1%</w:t>
      </w:r>
      <w:r w:rsidRPr="008A6568">
        <w:rPr>
          <w:rFonts w:ascii="SourceHanSansCN" w:eastAsia="宋体" w:hAnsi="SourceHanSansCN" w:cs="宋体"/>
          <w:color w:val="333333"/>
          <w:kern w:val="0"/>
        </w:rPr>
        <w:t>给予资助。以上购销双方存在绝对控股关系的，不予资助。</w:t>
      </w:r>
      <w:bookmarkEnd w:id="490"/>
    </w:p>
    <w:p w14:paraId="0FC2938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491" w:name="_Toc5787"/>
      <w:r w:rsidRPr="008A6568">
        <w:rPr>
          <w:rFonts w:ascii="SourceHanSansCN" w:eastAsia="宋体" w:hAnsi="SourceHanSansCN" w:cs="宋体"/>
          <w:color w:val="333333"/>
          <w:kern w:val="0"/>
        </w:rPr>
        <w:t xml:space="preserve">　　</w:t>
      </w:r>
      <w:bookmarkStart w:id="492" w:name="_Toc5826"/>
      <w:bookmarkStart w:id="493" w:name="_Toc21777"/>
      <w:bookmarkStart w:id="494" w:name="_Toc20781"/>
      <w:bookmarkStart w:id="495" w:name="_Toc3792"/>
      <w:bookmarkStart w:id="496" w:name="_Toc10770"/>
      <w:bookmarkStart w:id="497" w:name="_Toc4658"/>
      <w:bookmarkStart w:id="498" w:name="_Toc15613"/>
      <w:bookmarkStart w:id="499" w:name="_Toc19147"/>
      <w:bookmarkStart w:id="500" w:name="_Toc10479"/>
      <w:bookmarkStart w:id="501" w:name="_Toc4509"/>
      <w:bookmarkStart w:id="502" w:name="_Toc8669"/>
      <w:bookmarkStart w:id="503" w:name="_Toc24297"/>
      <w:bookmarkStart w:id="504" w:name="_Toc27347"/>
      <w:bookmarkStart w:id="505" w:name="_Toc24737"/>
      <w:bookmarkStart w:id="506" w:name="_Toc25132"/>
      <w:bookmarkStart w:id="507" w:name="_Toc19062"/>
      <w:bookmarkStart w:id="508" w:name="_Toc1684"/>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8A6568">
        <w:rPr>
          <w:rFonts w:ascii="SourceHanSansCN" w:eastAsia="宋体" w:hAnsi="SourceHanSansCN" w:cs="宋体"/>
          <w:color w:val="333333"/>
          <w:kern w:val="0"/>
        </w:rPr>
        <w:t>第八条</w:t>
      </w:r>
      <w:bookmarkEnd w:id="508"/>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支持企业绿色低碳发展。</w:t>
      </w:r>
    </w:p>
    <w:p w14:paraId="36A36A28"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509" w:name="_Toc11342"/>
      <w:r w:rsidRPr="008A6568">
        <w:rPr>
          <w:rFonts w:ascii="SourceHanSansCN" w:eastAsia="宋体" w:hAnsi="SourceHanSansCN" w:cs="宋体"/>
          <w:color w:val="333333"/>
          <w:kern w:val="0"/>
        </w:rPr>
        <w:t xml:space="preserve">　　</w:t>
      </w:r>
      <w:bookmarkStart w:id="510" w:name="_Toc23273"/>
      <w:bookmarkStart w:id="511" w:name="_Toc27981"/>
      <w:bookmarkStart w:id="512" w:name="_Toc20893"/>
      <w:bookmarkStart w:id="513" w:name="_Toc10454"/>
      <w:bookmarkStart w:id="514" w:name="_Toc9826"/>
      <w:bookmarkStart w:id="515" w:name="_Toc2212"/>
      <w:bookmarkStart w:id="516" w:name="_Toc19343"/>
      <w:bookmarkStart w:id="517" w:name="_Toc14838"/>
      <w:bookmarkStart w:id="518" w:name="_Toc31893"/>
      <w:bookmarkStart w:id="519" w:name="_Toc3778"/>
      <w:bookmarkStart w:id="520" w:name="_Toc23680"/>
      <w:bookmarkEnd w:id="509"/>
      <w:bookmarkEnd w:id="510"/>
      <w:bookmarkEnd w:id="511"/>
      <w:bookmarkEnd w:id="512"/>
      <w:bookmarkEnd w:id="513"/>
      <w:bookmarkEnd w:id="514"/>
      <w:bookmarkEnd w:id="515"/>
      <w:bookmarkEnd w:id="516"/>
      <w:bookmarkEnd w:id="517"/>
      <w:bookmarkEnd w:id="518"/>
      <w:bookmarkEnd w:id="519"/>
      <w:r w:rsidRPr="008A6568">
        <w:rPr>
          <w:rFonts w:ascii="SourceHanSansCN" w:eastAsia="宋体" w:hAnsi="SourceHanSansCN" w:cs="宋体"/>
          <w:color w:val="333333"/>
          <w:kern w:val="0"/>
        </w:rPr>
        <w:t>对纳入国家工信部门公布的绿色制造名单（绿色工厂、绿色园区、绿色供应链管理示范企业）的企业，给予</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万元的一次性奖励；对通过市级及以上自愿性清洁生产审核的企业，给予</w:t>
      </w:r>
      <w:r w:rsidRPr="008A6568">
        <w:rPr>
          <w:rFonts w:ascii="SourceHanSansCN" w:eastAsia="宋体" w:hAnsi="SourceHanSansCN" w:cs="宋体"/>
          <w:color w:val="333333"/>
          <w:kern w:val="0"/>
        </w:rPr>
        <w:t>15</w:t>
      </w:r>
      <w:r w:rsidRPr="008A6568">
        <w:rPr>
          <w:rFonts w:ascii="SourceHanSansCN" w:eastAsia="宋体" w:hAnsi="SourceHanSansCN" w:cs="宋体"/>
          <w:color w:val="333333"/>
          <w:kern w:val="0"/>
        </w:rPr>
        <w:t>万元的一次性奖励。</w:t>
      </w:r>
      <w:bookmarkEnd w:id="520"/>
    </w:p>
    <w:p w14:paraId="362C438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521" w:name="_Toc1745"/>
      <w:r w:rsidRPr="008A6568">
        <w:rPr>
          <w:rFonts w:ascii="SourceHanSansCN" w:eastAsia="宋体" w:hAnsi="SourceHanSansCN" w:cs="宋体"/>
          <w:color w:val="333333"/>
          <w:kern w:val="0"/>
        </w:rPr>
        <w:t xml:space="preserve">　　</w:t>
      </w:r>
      <w:bookmarkStart w:id="522" w:name="_Toc26684"/>
      <w:bookmarkStart w:id="523" w:name="_Toc11834"/>
      <w:bookmarkStart w:id="524" w:name="_Toc26457"/>
      <w:bookmarkStart w:id="525" w:name="_Toc23151"/>
      <w:bookmarkStart w:id="526" w:name="_Toc9833"/>
      <w:bookmarkStart w:id="527" w:name="_Toc1006"/>
      <w:bookmarkStart w:id="528" w:name="_Toc4612"/>
      <w:bookmarkStart w:id="529" w:name="_Toc5028"/>
      <w:bookmarkStart w:id="530" w:name="_Toc10913"/>
      <w:bookmarkStart w:id="531" w:name="_Toc26446"/>
      <w:bookmarkStart w:id="532" w:name="_Toc29348"/>
      <w:bookmarkStart w:id="533" w:name="_Toc19982"/>
      <w:bookmarkStart w:id="534" w:name="_Toc29817"/>
      <w:bookmarkStart w:id="535" w:name="_Toc1411"/>
      <w:bookmarkStart w:id="536" w:name="_Toc29704"/>
      <w:bookmarkStart w:id="537" w:name="_Toc3301"/>
      <w:bookmarkStart w:id="538" w:name="_Toc4481"/>
      <w:bookmarkStart w:id="539" w:name="_Toc23483"/>
      <w:bookmarkStart w:id="540" w:name="_Toc4051"/>
      <w:bookmarkStart w:id="541" w:name="_Toc31240"/>
      <w:bookmarkStart w:id="542" w:name="_Toc8934"/>
      <w:bookmarkStart w:id="543" w:name="_Toc305"/>
      <w:bookmarkStart w:id="544" w:name="_Toc16171"/>
      <w:bookmarkStart w:id="545" w:name="_Toc5292"/>
      <w:bookmarkStart w:id="546" w:name="_Toc8085"/>
      <w:bookmarkStart w:id="547" w:name="_Toc5571"/>
      <w:bookmarkStart w:id="548" w:name="_Toc31135"/>
      <w:bookmarkStart w:id="549" w:name="_Toc23386"/>
      <w:bookmarkStart w:id="550" w:name="_Toc18114"/>
      <w:bookmarkStart w:id="551" w:name="_Toc14494"/>
      <w:bookmarkStart w:id="552" w:name="_Toc5448"/>
      <w:bookmarkStart w:id="553" w:name="_Toc12791"/>
      <w:bookmarkStart w:id="554" w:name="_Toc24744"/>
      <w:bookmarkStart w:id="555" w:name="_Toc6478"/>
      <w:bookmarkStart w:id="556" w:name="_Toc28387"/>
      <w:bookmarkStart w:id="557" w:name="_Toc20137"/>
      <w:bookmarkStart w:id="558" w:name="_Toc4324"/>
      <w:bookmarkStart w:id="559" w:name="_Toc10428"/>
      <w:bookmarkStart w:id="560" w:name="_Toc14622"/>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8A6568">
        <w:rPr>
          <w:rFonts w:ascii="SourceHanSansCN" w:eastAsia="宋体" w:hAnsi="SourceHanSansCN" w:cs="宋体"/>
          <w:color w:val="000000"/>
          <w:kern w:val="0"/>
        </w:rPr>
        <w:t>第九条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支持工业企业数字化转型。</w:t>
      </w:r>
    </w:p>
    <w:p w14:paraId="5B2707A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支持辖区工业企业与辖区云服务商、工业互联网服务商合作开展数字化转型。对上年度产值达到一定规模的工业企业，通过采购辖区重点供应商的云服</w:t>
      </w:r>
      <w:r w:rsidRPr="008A6568">
        <w:rPr>
          <w:rFonts w:ascii="SourceHanSansCN" w:eastAsia="宋体" w:hAnsi="SourceHanSansCN" w:cs="宋体"/>
          <w:color w:val="000000"/>
          <w:kern w:val="0"/>
        </w:rPr>
        <w:lastRenderedPageBreak/>
        <w:t>务或工业互联网服务推进企业数字化转型的，按照不超过经审计的实际投入金额的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，给予单个企业每年最高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万元资助。获得专精特新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企业、专精特新中小企业称号的，资助比例上限提高至</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，每年资助上限提高至</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万元。本条执行资金总量控制。</w:t>
      </w:r>
    </w:p>
    <w:p w14:paraId="035C7BD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鼓励工业企业纳统入库。</w:t>
      </w:r>
    </w:p>
    <w:p w14:paraId="0E06A99D"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561" w:name="_Toc21295"/>
      <w:r w:rsidRPr="008A6568">
        <w:rPr>
          <w:rFonts w:ascii="SourceHanSansCN" w:eastAsia="宋体" w:hAnsi="SourceHanSansCN" w:cs="宋体"/>
          <w:color w:val="333333"/>
          <w:kern w:val="0"/>
        </w:rPr>
        <w:t xml:space="preserve">　　</w:t>
      </w:r>
      <w:bookmarkStart w:id="562" w:name="_Toc8410"/>
      <w:bookmarkStart w:id="563" w:name="_Toc2239"/>
      <w:bookmarkStart w:id="564" w:name="_Toc16133"/>
      <w:bookmarkStart w:id="565" w:name="_Toc7993"/>
      <w:bookmarkStart w:id="566" w:name="_Toc17742"/>
      <w:bookmarkStart w:id="567" w:name="_Toc25951"/>
      <w:bookmarkStart w:id="568" w:name="_Toc665"/>
      <w:bookmarkStart w:id="569" w:name="_Toc6698"/>
      <w:bookmarkStart w:id="570" w:name="_Toc5285"/>
      <w:bookmarkStart w:id="571" w:name="_Toc21374"/>
      <w:bookmarkStart w:id="572" w:name="_Toc16921"/>
      <w:bookmarkStart w:id="573" w:name="_Toc16411"/>
      <w:bookmarkStart w:id="574" w:name="_Toc8332"/>
      <w:bookmarkStart w:id="575" w:name="_Toc8582"/>
      <w:bookmarkStart w:id="576" w:name="_Toc11859"/>
      <w:bookmarkStart w:id="577" w:name="_Toc9095"/>
      <w:bookmarkStart w:id="578" w:name="_Toc26306"/>
      <w:bookmarkStart w:id="579" w:name="_Toc7721"/>
      <w:bookmarkStart w:id="580" w:name="_Toc9192"/>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8A6568">
        <w:rPr>
          <w:rFonts w:ascii="SourceHanSansCN" w:eastAsia="宋体" w:hAnsi="SourceHanSansCN" w:cs="宋体"/>
          <w:color w:val="333333"/>
          <w:kern w:val="0"/>
        </w:rPr>
        <w:t>对首次纳入区</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规上工业</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统计库的工业企业（含小升规、转库、区外迁入），入库后稳定完成次年全年报表且实现产值正增长的，给予</w:t>
      </w:r>
      <w:r w:rsidRPr="008A6568">
        <w:rPr>
          <w:rFonts w:ascii="SourceHanSansCN" w:eastAsia="宋体" w:hAnsi="SourceHanSansCN" w:cs="宋体"/>
          <w:color w:val="333333"/>
          <w:kern w:val="0"/>
        </w:rPr>
        <w:t>10</w:t>
      </w:r>
      <w:r w:rsidRPr="008A6568">
        <w:rPr>
          <w:rFonts w:ascii="SourceHanSansCN" w:eastAsia="宋体" w:hAnsi="SourceHanSansCN" w:cs="宋体"/>
          <w:color w:val="333333"/>
          <w:kern w:val="0"/>
        </w:rPr>
        <w:t>万元奖励。</w:t>
      </w:r>
      <w:bookmarkEnd w:id="580"/>
    </w:p>
    <w:p w14:paraId="30A5B7B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581" w:name="_Toc18328"/>
      <w:r w:rsidRPr="008A6568">
        <w:rPr>
          <w:rFonts w:ascii="SourceHanSansCN" w:eastAsia="宋体" w:hAnsi="SourceHanSansCN" w:cs="宋体"/>
          <w:color w:val="333333"/>
          <w:kern w:val="0"/>
        </w:rPr>
        <w:t xml:space="preserve">　　</w:t>
      </w:r>
      <w:bookmarkStart w:id="582" w:name="_Toc3616"/>
      <w:bookmarkStart w:id="583" w:name="_Toc29486"/>
      <w:bookmarkStart w:id="584" w:name="_Toc2710"/>
      <w:bookmarkStart w:id="585" w:name="_Toc8770"/>
      <w:bookmarkStart w:id="586" w:name="_Toc27205"/>
      <w:bookmarkStart w:id="587" w:name="_Toc3419"/>
      <w:bookmarkStart w:id="588" w:name="_Toc20984"/>
      <w:bookmarkStart w:id="589" w:name="_Toc2037"/>
      <w:bookmarkStart w:id="590" w:name="_Toc31382"/>
      <w:bookmarkStart w:id="591" w:name="_Toc26199"/>
      <w:bookmarkStart w:id="592" w:name="_Toc16743"/>
      <w:bookmarkStart w:id="593" w:name="_Toc22587"/>
      <w:bookmarkStart w:id="594" w:name="_Toc18286"/>
      <w:bookmarkStart w:id="595" w:name="_Toc3466"/>
      <w:bookmarkStart w:id="596" w:name="_Toc28309"/>
      <w:bookmarkStart w:id="597" w:name="_Toc7549"/>
      <w:bookmarkStart w:id="598" w:name="_Toc14876"/>
      <w:bookmarkStart w:id="599" w:name="_Toc28960"/>
      <w:bookmarkStart w:id="600" w:name="_Toc15402"/>
      <w:bookmarkStart w:id="601" w:name="_Toc28747"/>
      <w:bookmarkStart w:id="602" w:name="_Toc600"/>
      <w:bookmarkStart w:id="603" w:name="_Toc13162"/>
      <w:bookmarkStart w:id="604" w:name="_Toc15901"/>
      <w:bookmarkStart w:id="605" w:name="_Toc30236"/>
      <w:bookmarkStart w:id="606" w:name="_Toc32304"/>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8A6568">
        <w:rPr>
          <w:rFonts w:ascii="SourceHanSansCN" w:eastAsia="宋体" w:hAnsi="SourceHanSansCN" w:cs="宋体"/>
          <w:color w:val="333333"/>
          <w:kern w:val="0"/>
        </w:rPr>
        <w:t>第十一条</w:t>
      </w:r>
      <w:r w:rsidRPr="008A6568">
        <w:rPr>
          <w:rFonts w:ascii="SourceHanSansCN" w:eastAsia="宋体" w:hAnsi="SourceHanSansCN" w:cs="宋体"/>
          <w:color w:val="333333"/>
          <w:kern w:val="0"/>
        </w:rPr>
        <w:t> </w:t>
      </w:r>
      <w:bookmarkEnd w:id="606"/>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鼓励工业企业做大做强。</w:t>
      </w:r>
    </w:p>
    <w:p w14:paraId="6085AC7D"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607" w:name="_Toc20002"/>
      <w:r w:rsidRPr="008A6568">
        <w:rPr>
          <w:rFonts w:ascii="SourceHanSansCN" w:eastAsia="宋体" w:hAnsi="SourceHanSansCN" w:cs="宋体"/>
          <w:color w:val="333333"/>
          <w:kern w:val="0"/>
        </w:rPr>
        <w:t xml:space="preserve">　　</w:t>
      </w:r>
      <w:bookmarkStart w:id="608" w:name="_Toc26248"/>
      <w:bookmarkStart w:id="609" w:name="_Toc29902"/>
      <w:bookmarkStart w:id="610" w:name="_Toc4814"/>
      <w:bookmarkStart w:id="611" w:name="_Toc19769"/>
      <w:bookmarkStart w:id="612" w:name="_Toc23537"/>
      <w:bookmarkStart w:id="613" w:name="_Toc7229"/>
      <w:bookmarkStart w:id="614" w:name="_Toc11210"/>
      <w:bookmarkEnd w:id="607"/>
      <w:bookmarkEnd w:id="608"/>
      <w:bookmarkEnd w:id="609"/>
      <w:bookmarkEnd w:id="610"/>
      <w:bookmarkEnd w:id="611"/>
      <w:bookmarkEnd w:id="612"/>
      <w:bookmarkEnd w:id="613"/>
      <w:r w:rsidRPr="008A6568">
        <w:rPr>
          <w:rFonts w:ascii="SourceHanSansCN" w:eastAsia="宋体" w:hAnsi="SourceHanSansCN" w:cs="宋体"/>
          <w:color w:val="333333"/>
          <w:kern w:val="0"/>
        </w:rPr>
        <w:t>自</w:t>
      </w:r>
      <w:r w:rsidRPr="008A6568">
        <w:rPr>
          <w:rFonts w:ascii="SourceHanSansCN" w:eastAsia="宋体" w:hAnsi="SourceHanSansCN" w:cs="宋体"/>
          <w:color w:val="333333"/>
          <w:kern w:val="0"/>
        </w:rPr>
        <w:t>2024</w:t>
      </w:r>
      <w:r w:rsidRPr="008A6568">
        <w:rPr>
          <w:rFonts w:ascii="SourceHanSansCN" w:eastAsia="宋体" w:hAnsi="SourceHanSansCN" w:cs="宋体"/>
          <w:color w:val="333333"/>
          <w:kern w:val="0"/>
        </w:rPr>
        <w:t>年起，对上年度快报工业产值</w:t>
      </w:r>
      <w:r w:rsidRPr="008A6568">
        <w:rPr>
          <w:rFonts w:ascii="SourceHanSansCN" w:eastAsia="宋体" w:hAnsi="SourceHanSansCN" w:cs="宋体"/>
          <w:color w:val="333333"/>
          <w:kern w:val="0"/>
        </w:rPr>
        <w:t>3</w:t>
      </w:r>
      <w:r w:rsidRPr="008A6568">
        <w:rPr>
          <w:rFonts w:ascii="SourceHanSansCN" w:eastAsia="宋体" w:hAnsi="SourceHanSansCN" w:cs="宋体"/>
          <w:color w:val="333333"/>
          <w:kern w:val="0"/>
        </w:rPr>
        <w:t>亿元以上且达到一定增速、年报工业增加值大于零的规上工业企业（含市内跨区域分成企业，按分成后产值计算），按照不超过年报工业增加值新增量的</w:t>
      </w:r>
      <w:r w:rsidRPr="008A6568">
        <w:rPr>
          <w:rFonts w:ascii="SourceHanSansCN" w:eastAsia="宋体" w:hAnsi="SourceHanSansCN" w:cs="宋体"/>
          <w:color w:val="333333"/>
          <w:kern w:val="0"/>
        </w:rPr>
        <w:t>2%</w:t>
      </w:r>
      <w:r w:rsidRPr="008A6568">
        <w:rPr>
          <w:rFonts w:ascii="SourceHanSansCN" w:eastAsia="宋体" w:hAnsi="SourceHanSansCN" w:cs="宋体"/>
          <w:color w:val="333333"/>
          <w:kern w:val="0"/>
        </w:rPr>
        <w:t>给予资助，每家企业每年资助上限根据企业年报工业增加值规模分档设定，最高</w:t>
      </w:r>
      <w:r w:rsidRPr="008A6568">
        <w:rPr>
          <w:rFonts w:ascii="SourceHanSansCN" w:eastAsia="宋体" w:hAnsi="SourceHanSansCN" w:cs="宋体"/>
          <w:color w:val="333333"/>
          <w:kern w:val="0"/>
        </w:rPr>
        <w:t>1</w:t>
      </w:r>
      <w:r w:rsidRPr="008A6568">
        <w:rPr>
          <w:rFonts w:ascii="SourceHanSansCN" w:eastAsia="宋体" w:hAnsi="SourceHanSansCN" w:cs="宋体"/>
          <w:color w:val="333333"/>
          <w:kern w:val="0"/>
        </w:rPr>
        <w:t>亿元。非成本费用表企业以快报工业增加值代替年报工业增加值计算。</w:t>
      </w:r>
      <w:bookmarkEnd w:id="614"/>
    </w:p>
    <w:p w14:paraId="03371C6B"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615" w:name="_Toc4767"/>
      <w:r w:rsidRPr="008A6568">
        <w:rPr>
          <w:rFonts w:ascii="SourceHanSansCN" w:eastAsia="宋体" w:hAnsi="SourceHanSansCN" w:cs="宋体"/>
          <w:color w:val="333333"/>
          <w:kern w:val="0"/>
        </w:rPr>
        <w:t xml:space="preserve">　　</w:t>
      </w:r>
      <w:bookmarkStart w:id="616" w:name="_Toc21444"/>
      <w:bookmarkStart w:id="617" w:name="_Toc1409"/>
      <w:bookmarkEnd w:id="615"/>
      <w:bookmarkEnd w:id="616"/>
      <w:r w:rsidRPr="008A6568">
        <w:rPr>
          <w:rFonts w:ascii="SourceHanSansCN" w:eastAsia="宋体" w:hAnsi="SourceHanSansCN" w:cs="宋体"/>
          <w:color w:val="333333"/>
          <w:kern w:val="0"/>
        </w:rPr>
        <w:t>第十二条</w:t>
      </w:r>
      <w:bookmarkEnd w:id="617"/>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支持实施卓越绩效管理。</w:t>
      </w:r>
    </w:p>
    <w:p w14:paraId="7449E2A6"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618" w:name="_Toc15328"/>
      <w:r w:rsidRPr="008A6568">
        <w:rPr>
          <w:rFonts w:ascii="SourceHanSansCN" w:eastAsia="宋体" w:hAnsi="SourceHanSansCN" w:cs="宋体"/>
          <w:color w:val="333333"/>
          <w:kern w:val="0"/>
        </w:rPr>
        <w:t xml:space="preserve">　　</w:t>
      </w:r>
      <w:bookmarkEnd w:id="618"/>
      <w:r w:rsidRPr="008A6568">
        <w:rPr>
          <w:rFonts w:ascii="SourceHanSansCN" w:eastAsia="宋体" w:hAnsi="SourceHanSansCN" w:cs="宋体"/>
          <w:color w:val="000000"/>
          <w:kern w:val="0"/>
        </w:rPr>
        <w:t>支持辖区企业或机构运用先进质量管理模式，全面提高质量水平、管理水平和技术创新能力。对实施卓越绩效管理标准，且通过南山市场监管局验收的企业或组织，被列入南山区质量管理示范单位的（每两年组织一次，每次按得分排名评定</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家），一次性给予每家</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万元资助。</w:t>
      </w:r>
    </w:p>
    <w:p w14:paraId="5188F9D6"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619" w:name="_Toc1772951743"/>
      <w:r w:rsidRPr="008A6568">
        <w:rPr>
          <w:rFonts w:ascii="SourceHanSansCN" w:eastAsia="宋体" w:hAnsi="SourceHanSansCN" w:cs="宋体"/>
          <w:color w:val="333333"/>
          <w:kern w:val="0"/>
        </w:rPr>
        <w:t xml:space="preserve">　　</w:t>
      </w:r>
      <w:bookmarkEnd w:id="619"/>
      <w:r w:rsidRPr="008A6568">
        <w:rPr>
          <w:rFonts w:ascii="SourceHanSansCN" w:eastAsia="宋体" w:hAnsi="SourceHanSansCN" w:cs="宋体"/>
          <w:color w:val="000000"/>
          <w:kern w:val="0"/>
        </w:rPr>
        <w:t>第三章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附</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0EE5572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本措施尚未涵盖但对辖区经济发展有重要影响的事项或上级部门有明确要求的事项，由相关单位直接向区主管部门提出申请，主管部门提出受</w:t>
      </w:r>
      <w:r w:rsidRPr="008A6568">
        <w:rPr>
          <w:rFonts w:ascii="SourceHanSansCN" w:eastAsia="宋体" w:hAnsi="SourceHanSansCN" w:cs="宋体"/>
          <w:color w:val="000000"/>
          <w:kern w:val="0"/>
        </w:rPr>
        <w:lastRenderedPageBreak/>
        <w:t>理意见，按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的方式报区促进产业高质量发展专项资金领导小组会议审议。</w:t>
      </w:r>
    </w:p>
    <w:p w14:paraId="0F4CD619"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620" w:name="_Toc16178"/>
      <w:r w:rsidRPr="008A6568">
        <w:rPr>
          <w:rFonts w:ascii="SourceHanSansCN" w:eastAsia="宋体" w:hAnsi="SourceHanSansCN" w:cs="宋体"/>
          <w:color w:val="333333"/>
          <w:kern w:val="0"/>
        </w:rPr>
        <w:t xml:space="preserve">　　</w:t>
      </w:r>
      <w:bookmarkEnd w:id="620"/>
      <w:r w:rsidRPr="008A6568">
        <w:rPr>
          <w:rFonts w:ascii="SourceHanSansCN" w:eastAsia="宋体" w:hAnsi="SourceHanSansCN" w:cs="宋体"/>
          <w:color w:val="000000"/>
          <w:kern w:val="0"/>
        </w:rPr>
        <w:t>第十四条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w:t>
      </w:r>
    </w:p>
    <w:p w14:paraId="11BE44A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本措施由区工业和信息化局负责解释，并制定与本措施相关的操作规程。</w:t>
      </w:r>
    </w:p>
    <w:p w14:paraId="4B5C0CF6"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256A1ADA"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b/>
          <w:bCs/>
          <w:color w:val="000000"/>
          <w:kern w:val="0"/>
        </w:rPr>
        <w:t>南山区促进重点服务业发展专项扶持措施</w:t>
      </w:r>
    </w:p>
    <w:p w14:paraId="7294DCBB"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621" w:name="_Toc355283850"/>
      <w:r w:rsidRPr="008A6568">
        <w:rPr>
          <w:rFonts w:ascii="SourceHanSansCN" w:eastAsia="宋体" w:hAnsi="SourceHanSansCN" w:cs="宋体"/>
          <w:color w:val="333333"/>
          <w:kern w:val="0"/>
        </w:rPr>
        <w:t xml:space="preserve">　　</w:t>
      </w:r>
      <w:bookmarkEnd w:id="621"/>
      <w:r w:rsidRPr="008A6568">
        <w:rPr>
          <w:rFonts w:ascii="SourceHanSansCN" w:eastAsia="宋体" w:hAnsi="SourceHanSansCN" w:cs="宋体"/>
          <w:color w:val="000000"/>
          <w:kern w:val="0"/>
        </w:rPr>
        <w:t>第一章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总</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53E4F35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为促进南山区经济发展方式转变，推动产业结构优化升级，抢抓粤港澳大湾区和深圳先行示范区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双区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建设机遇，实现南山建成世界级创新型滨海中心城区的目标，同时规范南山区促进产业高质量发展专项资金的使用和管理，根据《南山区促进产业高质量发展专项资金管理办法》和全区经济工作部署，制定本措施。</w:t>
      </w:r>
    </w:p>
    <w:p w14:paraId="1157F86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各部分资金量在资金总量控制范围内可适当调整。</w:t>
      </w:r>
    </w:p>
    <w:p w14:paraId="76E0FF7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区工业和信息化局为本措施的主管部门，区促进产业高质量发展专项资金领导小组、区工业和信息化局分项资金审批专责小组为本措施的决策审批机构，相关部门按有关规定履行职责。</w:t>
      </w:r>
    </w:p>
    <w:p w14:paraId="30B5BB6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本措施申报主体原则上应符合《南山区促进产业高质量发展专项资金管理办法》规定的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等相关条件，以下情形除外：</w:t>
      </w:r>
    </w:p>
    <w:p w14:paraId="46E3D87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（一）申报支持专业服务业集聚、推进人力资源服务集聚发展、鼓励专业服务业企业纳统入库、鼓励营利性服务业企业做大做强的主体不受《南山区促进产业高质量发展专项资金管理办法》规定的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2DF3B92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（二）申报鼓励专业服务业企业纳统入库、鼓励营利性服务业企业做大做强的主体不受《南山区促进产业高质量发展专项资金管理办法》规定的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7A12CCE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（三）申报支持企业数字化转型、支持</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首版次</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软件产品、支持</w:t>
      </w:r>
      <w:r w:rsidRPr="008A6568">
        <w:rPr>
          <w:rFonts w:ascii="SourceHanSansCN" w:eastAsia="宋体" w:hAnsi="SourceHanSansCN" w:cs="宋体"/>
          <w:color w:val="000000"/>
          <w:kern w:val="0"/>
        </w:rPr>
        <w:t>“5G+</w:t>
      </w:r>
      <w:r w:rsidRPr="008A6568">
        <w:rPr>
          <w:rFonts w:ascii="SourceHanSansCN" w:eastAsia="宋体" w:hAnsi="SourceHanSansCN" w:cs="宋体"/>
          <w:color w:val="000000"/>
          <w:kern w:val="0"/>
        </w:rPr>
        <w:t>工业互联网</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标杆示范项目、支持工业设计行业发展、支持专业服务业集聚、推进人力资源服务集聚发展、鼓励专业服务业企业纳统入库、鼓励营利性服务业企业做大做强、支持农产品供给体系建设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3E4CB66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622" w:name="_Toc1683272273"/>
      <w:r w:rsidRPr="008A6568">
        <w:rPr>
          <w:rFonts w:ascii="SourceHanSansCN" w:eastAsia="宋体" w:hAnsi="SourceHanSansCN" w:cs="宋体"/>
          <w:color w:val="333333"/>
          <w:kern w:val="0"/>
        </w:rPr>
        <w:t xml:space="preserve">　　</w:t>
      </w:r>
      <w:bookmarkEnd w:id="622"/>
      <w:r w:rsidRPr="008A6568">
        <w:rPr>
          <w:rFonts w:ascii="SourceHanSansCN" w:eastAsia="宋体" w:hAnsi="SourceHanSansCN" w:cs="宋体"/>
          <w:color w:val="000000"/>
          <w:kern w:val="0"/>
        </w:rPr>
        <w:t>（四）申报支持</w:t>
      </w:r>
      <w:r w:rsidRPr="008A6568">
        <w:rPr>
          <w:rFonts w:ascii="SourceHanSansCN" w:eastAsia="宋体" w:hAnsi="SourceHanSansCN" w:cs="宋体"/>
          <w:color w:val="000000"/>
          <w:kern w:val="0"/>
        </w:rPr>
        <w:t>“5G+</w:t>
      </w:r>
      <w:r w:rsidRPr="008A6568">
        <w:rPr>
          <w:rFonts w:ascii="SourceHanSansCN" w:eastAsia="宋体" w:hAnsi="SourceHanSansCN" w:cs="宋体"/>
          <w:color w:val="000000"/>
          <w:kern w:val="0"/>
        </w:rPr>
        <w:t>工业互联网</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标杆示范项目、支持工业设计行业发展、鼓励营利性服务业企业做大做强的主体不受《南山区促进产业高质量发展专项资金管理办法》规定的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总量控制限制。</w:t>
      </w:r>
    </w:p>
    <w:p w14:paraId="1FFE75A5"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623" w:name="_Toc227234843"/>
      <w:r w:rsidRPr="008A6568">
        <w:rPr>
          <w:rFonts w:ascii="SourceHanSansCN" w:eastAsia="宋体" w:hAnsi="SourceHanSansCN" w:cs="宋体"/>
          <w:color w:val="333333"/>
          <w:kern w:val="0"/>
        </w:rPr>
        <w:t xml:space="preserve">　　</w:t>
      </w:r>
      <w:bookmarkEnd w:id="623"/>
      <w:r w:rsidRPr="008A6568">
        <w:rPr>
          <w:rFonts w:ascii="SourceHanSansCN" w:eastAsia="宋体" w:hAnsi="SourceHanSansCN" w:cs="宋体"/>
          <w:color w:val="000000"/>
          <w:kern w:val="0"/>
        </w:rPr>
        <w:t>第二章</w:t>
      </w:r>
      <w:r w:rsidRPr="008A6568">
        <w:rPr>
          <w:rFonts w:ascii="SourceHanSansCN" w:eastAsia="宋体" w:hAnsi="SourceHanSansCN" w:cs="宋体"/>
          <w:color w:val="000000"/>
          <w:kern w:val="0"/>
        </w:rPr>
        <w:t> </w:t>
      </w:r>
      <w:bookmarkStart w:id="624" w:name="_Toc17617"/>
      <w:bookmarkStart w:id="625" w:name="_Toc29632"/>
      <w:bookmarkStart w:id="626" w:name="_Toc15197"/>
      <w:bookmarkStart w:id="627" w:name="_Toc27409"/>
      <w:bookmarkStart w:id="628" w:name="_Toc1468"/>
      <w:bookmarkStart w:id="629" w:name="_Toc5402"/>
      <w:bookmarkStart w:id="630" w:name="_Toc17994"/>
      <w:bookmarkStart w:id="631" w:name="_Toc32624"/>
      <w:bookmarkStart w:id="632" w:name="_Toc16062"/>
      <w:bookmarkEnd w:id="624"/>
      <w:bookmarkEnd w:id="625"/>
      <w:bookmarkEnd w:id="626"/>
      <w:bookmarkEnd w:id="627"/>
      <w:bookmarkEnd w:id="628"/>
      <w:bookmarkEnd w:id="629"/>
      <w:bookmarkEnd w:id="630"/>
      <w:bookmarkEnd w:id="631"/>
      <w:r w:rsidRPr="008A6568">
        <w:rPr>
          <w:rFonts w:ascii="SourceHanSansCN" w:eastAsia="宋体" w:hAnsi="SourceHanSansCN" w:cs="宋体"/>
          <w:color w:val="333333"/>
          <w:kern w:val="0"/>
        </w:rPr>
        <w:t>支持重点服务业发展</w:t>
      </w:r>
      <w:bookmarkEnd w:id="632"/>
    </w:p>
    <w:p w14:paraId="7FF407D0"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w:t>
      </w:r>
      <w:bookmarkStart w:id="633" w:name="_Hlk95416613"/>
      <w:r w:rsidRPr="008A6568">
        <w:rPr>
          <w:rFonts w:ascii="SourceHanSansCN" w:eastAsia="宋体" w:hAnsi="SourceHanSansCN" w:cs="宋体"/>
          <w:color w:val="333333"/>
          <w:kern w:val="0"/>
        </w:rPr>
        <w:t>软件和信息技术服务业</w:t>
      </w:r>
      <w:bookmarkEnd w:id="633"/>
      <w:r w:rsidRPr="008A6568">
        <w:rPr>
          <w:rFonts w:ascii="SourceHanSansCN" w:eastAsia="宋体" w:hAnsi="SourceHanSansCN" w:cs="宋体"/>
          <w:color w:val="000000"/>
          <w:kern w:val="0"/>
        </w:rPr>
        <w:t>发展。</w:t>
      </w:r>
    </w:p>
    <w:p w14:paraId="4FDCC4B3"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634" w:name="_Toc95417784"/>
      <w:r w:rsidRPr="008A6568">
        <w:rPr>
          <w:rFonts w:ascii="SourceHanSansCN" w:eastAsia="宋体" w:hAnsi="SourceHanSansCN" w:cs="宋体"/>
          <w:color w:val="333333"/>
          <w:kern w:val="0"/>
        </w:rPr>
        <w:t xml:space="preserve">　　</w:t>
      </w:r>
      <w:bookmarkStart w:id="635" w:name="_Toc95417949"/>
      <w:bookmarkStart w:id="636" w:name="_Toc1646"/>
      <w:bookmarkStart w:id="637" w:name="_Toc8682"/>
      <w:bookmarkStart w:id="638" w:name="_Toc11369"/>
      <w:bookmarkStart w:id="639" w:name="_Toc18998"/>
      <w:bookmarkStart w:id="640" w:name="_Toc3710"/>
      <w:bookmarkStart w:id="641" w:name="_Toc31209"/>
      <w:bookmarkStart w:id="642" w:name="_Toc8554"/>
      <w:bookmarkStart w:id="643" w:name="_Toc26261"/>
      <w:bookmarkStart w:id="644" w:name="_Toc29643"/>
      <w:bookmarkStart w:id="645" w:name="_Toc2164"/>
      <w:bookmarkStart w:id="646" w:name="_Toc5440"/>
      <w:bookmarkStart w:id="647" w:name="_Toc24239"/>
      <w:bookmarkStart w:id="648" w:name="_Toc14679"/>
      <w:bookmarkStart w:id="649" w:name="_Toc1432"/>
      <w:bookmarkStart w:id="650" w:name="_Toc13128"/>
      <w:bookmarkStart w:id="651" w:name="_Toc2610"/>
      <w:bookmarkStart w:id="652" w:name="_Toc2932"/>
      <w:bookmarkStart w:id="653" w:name="_Toc4465"/>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8A6568">
        <w:rPr>
          <w:rFonts w:ascii="SourceHanSansCN" w:eastAsia="宋体" w:hAnsi="SourceHanSansCN" w:cs="宋体"/>
          <w:color w:val="333333"/>
          <w:kern w:val="0"/>
        </w:rPr>
        <w:t>（一）</w:t>
      </w:r>
      <w:bookmarkEnd w:id="653"/>
      <w:r w:rsidRPr="008A6568">
        <w:rPr>
          <w:rFonts w:ascii="SourceHanSansCN" w:eastAsia="宋体" w:hAnsi="SourceHanSansCN" w:cs="宋体"/>
          <w:color w:val="000000"/>
          <w:kern w:val="0"/>
        </w:rPr>
        <w:t>支持企业数字化转型。</w:t>
      </w:r>
    </w:p>
    <w:p w14:paraId="6372F6E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654" w:name="_Toc11715"/>
      <w:r w:rsidRPr="008A6568">
        <w:rPr>
          <w:rFonts w:ascii="SourceHanSansCN" w:eastAsia="宋体" w:hAnsi="SourceHanSansCN" w:cs="宋体"/>
          <w:color w:val="333333"/>
          <w:kern w:val="0"/>
        </w:rPr>
        <w:t xml:space="preserve">　　</w:t>
      </w:r>
      <w:bookmarkStart w:id="655" w:name="_Toc5521"/>
      <w:bookmarkStart w:id="656" w:name="_Toc18900"/>
      <w:bookmarkStart w:id="657" w:name="_Toc11522"/>
      <w:bookmarkStart w:id="658" w:name="_Toc1454"/>
      <w:bookmarkStart w:id="659" w:name="_Toc18564"/>
      <w:bookmarkStart w:id="660" w:name="_Toc4727"/>
      <w:bookmarkStart w:id="661" w:name="_Toc25029"/>
      <w:bookmarkEnd w:id="654"/>
      <w:bookmarkEnd w:id="655"/>
      <w:bookmarkEnd w:id="656"/>
      <w:bookmarkEnd w:id="657"/>
      <w:bookmarkEnd w:id="658"/>
      <w:bookmarkEnd w:id="659"/>
      <w:bookmarkEnd w:id="660"/>
      <w:r w:rsidRPr="008A6568">
        <w:rPr>
          <w:rFonts w:ascii="SourceHanSansCN" w:eastAsia="宋体" w:hAnsi="SourceHanSansCN" w:cs="宋体"/>
          <w:color w:val="333333"/>
          <w:kern w:val="0"/>
        </w:rPr>
        <w:t>支持辖区内工业、服务业企业与辖区内云服务商、工业互联网服务商合作开展数字化转型。对上年度产值（营收）达到一定规模的工业和重点服务业企业，通过采购辖区重点供应商的云服务或工业互联网服务推进企业数字化转型的，按照不超过经审计的实际投入金额的</w:t>
      </w:r>
      <w:r w:rsidRPr="008A6568">
        <w:rPr>
          <w:rFonts w:ascii="SourceHanSansCN" w:eastAsia="宋体" w:hAnsi="SourceHanSansCN" w:cs="宋体"/>
          <w:color w:val="333333"/>
          <w:kern w:val="0"/>
        </w:rPr>
        <w:t>30%</w:t>
      </w:r>
      <w:r w:rsidRPr="008A6568">
        <w:rPr>
          <w:rFonts w:ascii="SourceHanSansCN" w:eastAsia="宋体" w:hAnsi="SourceHanSansCN" w:cs="宋体"/>
          <w:color w:val="333333"/>
          <w:kern w:val="0"/>
        </w:rPr>
        <w:t>，给予单个企业每年最高</w:t>
      </w:r>
      <w:r w:rsidRPr="008A6568">
        <w:rPr>
          <w:rFonts w:ascii="SourceHanSansCN" w:eastAsia="宋体" w:hAnsi="SourceHanSansCN" w:cs="宋体"/>
          <w:color w:val="333333"/>
          <w:kern w:val="0"/>
        </w:rPr>
        <w:t>100</w:t>
      </w:r>
      <w:r w:rsidRPr="008A6568">
        <w:rPr>
          <w:rFonts w:ascii="SourceHanSansCN" w:eastAsia="宋体" w:hAnsi="SourceHanSansCN" w:cs="宋体"/>
          <w:color w:val="333333"/>
          <w:kern w:val="0"/>
        </w:rPr>
        <w:t>万</w:t>
      </w:r>
      <w:r w:rsidRPr="008A6568">
        <w:rPr>
          <w:rFonts w:ascii="SourceHanSansCN" w:eastAsia="宋体" w:hAnsi="SourceHanSansCN" w:cs="宋体"/>
          <w:color w:val="333333"/>
          <w:kern w:val="0"/>
        </w:rPr>
        <w:lastRenderedPageBreak/>
        <w:t>元资助。获得国家工信部专精特新</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小巨人</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企业或广东省</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专精特新</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中小企业称号的，资助比例上限由</w:t>
      </w:r>
      <w:r w:rsidRPr="008A6568">
        <w:rPr>
          <w:rFonts w:ascii="SourceHanSansCN" w:eastAsia="宋体" w:hAnsi="SourceHanSansCN" w:cs="宋体"/>
          <w:color w:val="333333"/>
          <w:kern w:val="0"/>
        </w:rPr>
        <w:t>30%</w:t>
      </w:r>
      <w:r w:rsidRPr="008A6568">
        <w:rPr>
          <w:rFonts w:ascii="SourceHanSansCN" w:eastAsia="宋体" w:hAnsi="SourceHanSansCN" w:cs="宋体"/>
          <w:color w:val="333333"/>
          <w:kern w:val="0"/>
        </w:rPr>
        <w:t>提高至</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，给予单个企业每年最高</w:t>
      </w:r>
      <w:r w:rsidRPr="008A6568">
        <w:rPr>
          <w:rFonts w:ascii="SourceHanSansCN" w:eastAsia="宋体" w:hAnsi="SourceHanSansCN" w:cs="宋体"/>
          <w:color w:val="333333"/>
          <w:kern w:val="0"/>
        </w:rPr>
        <w:t>200</w:t>
      </w:r>
      <w:r w:rsidRPr="008A6568">
        <w:rPr>
          <w:rFonts w:ascii="SourceHanSansCN" w:eastAsia="宋体" w:hAnsi="SourceHanSansCN" w:cs="宋体"/>
          <w:color w:val="333333"/>
          <w:kern w:val="0"/>
        </w:rPr>
        <w:t>万元资助。本条执行资金总量控制。</w:t>
      </w:r>
      <w:bookmarkEnd w:id="661"/>
    </w:p>
    <w:p w14:paraId="4C76904C"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662" w:name="_Toc1639"/>
      <w:r w:rsidRPr="008A6568">
        <w:rPr>
          <w:rFonts w:ascii="SourceHanSansCN" w:eastAsia="宋体" w:hAnsi="SourceHanSansCN" w:cs="宋体"/>
          <w:color w:val="333333"/>
          <w:kern w:val="0"/>
        </w:rPr>
        <w:t xml:space="preserve">　　</w:t>
      </w:r>
      <w:bookmarkStart w:id="663" w:name="_Toc5699"/>
      <w:bookmarkStart w:id="664" w:name="_Toc2804"/>
      <w:bookmarkStart w:id="665" w:name="_Toc23222"/>
      <w:bookmarkStart w:id="666" w:name="_Toc23717"/>
      <w:bookmarkStart w:id="667" w:name="_Toc31180"/>
      <w:bookmarkStart w:id="668" w:name="_Toc22912"/>
      <w:bookmarkStart w:id="669" w:name="_Toc11502"/>
      <w:bookmarkStart w:id="670" w:name="_Toc32118"/>
      <w:bookmarkEnd w:id="662"/>
      <w:bookmarkEnd w:id="663"/>
      <w:bookmarkEnd w:id="664"/>
      <w:bookmarkEnd w:id="665"/>
      <w:bookmarkEnd w:id="666"/>
      <w:bookmarkEnd w:id="667"/>
      <w:bookmarkEnd w:id="668"/>
      <w:bookmarkEnd w:id="669"/>
      <w:r w:rsidRPr="008A6568">
        <w:rPr>
          <w:rFonts w:ascii="SourceHanSansCN" w:eastAsia="宋体" w:hAnsi="SourceHanSansCN" w:cs="宋体"/>
          <w:color w:val="333333"/>
          <w:kern w:val="0"/>
        </w:rPr>
        <w:t>（二）支持</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首版次</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软件产品</w:t>
      </w:r>
      <w:bookmarkEnd w:id="670"/>
      <w:r w:rsidRPr="008A6568">
        <w:rPr>
          <w:rFonts w:ascii="SourceHanSansCN" w:eastAsia="宋体" w:hAnsi="SourceHanSansCN" w:cs="宋体"/>
          <w:color w:val="000000"/>
          <w:kern w:val="0"/>
        </w:rPr>
        <w:t>。</w:t>
      </w:r>
    </w:p>
    <w:p w14:paraId="7B8A9D08"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671" w:name="_Hlk95824324"/>
      <w:r w:rsidRPr="008A6568">
        <w:rPr>
          <w:rFonts w:ascii="SourceHanSansCN" w:eastAsia="宋体" w:hAnsi="SourceHanSansCN" w:cs="宋体"/>
          <w:color w:val="333333"/>
          <w:kern w:val="0"/>
        </w:rPr>
        <w:t xml:space="preserve">　　</w:t>
      </w:r>
      <w:bookmarkEnd w:id="671"/>
      <w:r w:rsidRPr="008A6568">
        <w:rPr>
          <w:rFonts w:ascii="SourceHanSansCN" w:eastAsia="宋体" w:hAnsi="SourceHanSansCN" w:cs="宋体"/>
          <w:color w:val="000000"/>
          <w:kern w:val="0"/>
        </w:rPr>
        <w:t>支持企业推广应用《南山区首版次软件指导目录》内的产品。对取得目录产品软件著作权且完成第三方检测的规模以上重点服务业企业，按照每个目录产品</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万元，给予单个企业每年最高</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万元资助。对目录产品自取得软件著作权之日起一年内销售收入累计到账额不低于</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万元的，按照不超过目录产品任意三份销售合同金额的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，给予单个企业每年最高</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万元资助。本条执行资金总量控制。</w:t>
      </w:r>
      <w:bookmarkStart w:id="672" w:name="_Toc27392"/>
      <w:bookmarkStart w:id="673" w:name="_Toc17963"/>
      <w:bookmarkStart w:id="674" w:name="_Toc2549"/>
      <w:bookmarkStart w:id="675" w:name="_Toc17561"/>
      <w:bookmarkStart w:id="676" w:name="_Toc22314"/>
      <w:bookmarkStart w:id="677" w:name="_Toc95417951"/>
      <w:bookmarkStart w:id="678" w:name="_Toc15747"/>
      <w:bookmarkStart w:id="679" w:name="_Toc31584"/>
      <w:bookmarkStart w:id="680" w:name="_Toc16055"/>
      <w:bookmarkStart w:id="681" w:name="_Toc10557"/>
      <w:bookmarkStart w:id="682" w:name="_Toc603"/>
      <w:bookmarkStart w:id="683" w:name="_Toc18385"/>
      <w:bookmarkStart w:id="684" w:name="_Toc95417786"/>
      <w:bookmarkStart w:id="685" w:name="_Toc15469"/>
      <w:bookmarkStart w:id="686" w:name="_Toc4751"/>
      <w:bookmarkStart w:id="687" w:name="_Toc1063"/>
      <w:bookmarkStart w:id="688" w:name="_Toc11999"/>
      <w:bookmarkStart w:id="689" w:name="_Toc15708"/>
      <w:bookmarkStart w:id="690" w:name="_Toc23807"/>
      <w:bookmarkStart w:id="691" w:name="_Toc1604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0FB72B8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（三）支持</w:t>
      </w:r>
      <w:r w:rsidRPr="008A6568">
        <w:rPr>
          <w:rFonts w:ascii="SourceHanSansCN" w:eastAsia="宋体" w:hAnsi="SourceHanSansCN" w:cs="宋体"/>
          <w:color w:val="000000"/>
          <w:kern w:val="0"/>
        </w:rPr>
        <w:t>“5G+</w:t>
      </w:r>
      <w:r w:rsidRPr="008A6568">
        <w:rPr>
          <w:rFonts w:ascii="SourceHanSansCN" w:eastAsia="宋体" w:hAnsi="SourceHanSansCN" w:cs="宋体"/>
          <w:color w:val="000000"/>
          <w:kern w:val="0"/>
        </w:rPr>
        <w:t>工业互联网</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标杆示范项目。</w:t>
      </w:r>
    </w:p>
    <w:p w14:paraId="010E8C94"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面向园区和企业征集</w:t>
      </w:r>
      <w:r w:rsidRPr="008A6568">
        <w:rPr>
          <w:rFonts w:ascii="SourceHanSansCN" w:eastAsia="宋体" w:hAnsi="SourceHanSansCN" w:cs="宋体"/>
          <w:color w:val="000000"/>
          <w:kern w:val="0"/>
        </w:rPr>
        <w:t>“5G+</w:t>
      </w:r>
      <w:r w:rsidRPr="008A6568">
        <w:rPr>
          <w:rFonts w:ascii="SourceHanSansCN" w:eastAsia="宋体" w:hAnsi="SourceHanSansCN" w:cs="宋体"/>
          <w:color w:val="000000"/>
          <w:kern w:val="0"/>
        </w:rPr>
        <w:t>工业互联网</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应用场景，鼓励符合条件的辖区解决方案供应商或其组成的联合体，针对应用场景开展标杆项目示范。对项目验收合格的，按照不超过经审计核定项目投入金额的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，给予最高</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亿元资助。</w:t>
      </w:r>
      <w:bookmarkStart w:id="692" w:name="_Toc32412"/>
      <w:bookmarkStart w:id="693" w:name="_Toc25885"/>
      <w:bookmarkStart w:id="694" w:name="_Toc28930"/>
      <w:bookmarkStart w:id="695" w:name="_Toc2133"/>
      <w:bookmarkStart w:id="696" w:name="_Toc4144"/>
      <w:bookmarkStart w:id="697" w:name="_Toc5281"/>
      <w:bookmarkStart w:id="698" w:name="_Toc13453"/>
      <w:bookmarkStart w:id="699" w:name="_Toc95417792"/>
      <w:bookmarkStart w:id="700" w:name="_Toc26713"/>
      <w:bookmarkStart w:id="701" w:name="_Toc10673"/>
      <w:bookmarkStart w:id="702" w:name="_Toc1260"/>
      <w:bookmarkStart w:id="703" w:name="_Toc31992"/>
      <w:bookmarkStart w:id="704" w:name="_Toc11046"/>
      <w:bookmarkStart w:id="705" w:name="_Toc396"/>
      <w:bookmarkStart w:id="706" w:name="_Toc30549"/>
      <w:bookmarkStart w:id="707" w:name="_Toc19942"/>
      <w:bookmarkStart w:id="708" w:name="_Toc5394"/>
      <w:bookmarkStart w:id="709" w:name="_Toc26107"/>
      <w:bookmarkStart w:id="710" w:name="_Toc95417957"/>
      <w:bookmarkStart w:id="711" w:name="_Toc26715"/>
      <w:bookmarkStart w:id="712" w:name="_Toc542"/>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8A6568">
        <w:rPr>
          <w:rFonts w:ascii="SourceHanSansCN" w:eastAsia="宋体" w:hAnsi="SourceHanSansCN" w:cs="宋体"/>
          <w:color w:val="333333"/>
          <w:kern w:val="0"/>
        </w:rPr>
        <w:t>   </w:t>
      </w:r>
      <w:bookmarkEnd w:id="712"/>
    </w:p>
    <w:p w14:paraId="2633C0C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支持物流与供应链发展。</w:t>
      </w:r>
    </w:p>
    <w:p w14:paraId="2A76DF1F"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713" w:name="_Toc20817"/>
      <w:r w:rsidRPr="008A6568">
        <w:rPr>
          <w:rFonts w:ascii="SourceHanSansCN" w:eastAsia="宋体" w:hAnsi="SourceHanSansCN" w:cs="宋体"/>
          <w:color w:val="333333"/>
          <w:kern w:val="0"/>
        </w:rPr>
        <w:t xml:space="preserve">　　</w:t>
      </w:r>
      <w:bookmarkStart w:id="714" w:name="_Toc19277"/>
      <w:bookmarkStart w:id="715" w:name="_Toc31507"/>
      <w:bookmarkStart w:id="716" w:name="_Toc13104"/>
      <w:bookmarkStart w:id="717" w:name="_Toc23102"/>
      <w:bookmarkStart w:id="718" w:name="_Toc30595"/>
      <w:bookmarkStart w:id="719" w:name="_Toc13704"/>
      <w:bookmarkEnd w:id="713"/>
      <w:bookmarkEnd w:id="714"/>
      <w:bookmarkEnd w:id="715"/>
      <w:bookmarkEnd w:id="716"/>
      <w:bookmarkEnd w:id="717"/>
      <w:bookmarkEnd w:id="718"/>
      <w:r w:rsidRPr="008A6568">
        <w:rPr>
          <w:rFonts w:ascii="SourceHanSansCN" w:eastAsia="宋体" w:hAnsi="SourceHanSansCN" w:cs="宋体"/>
          <w:color w:val="333333"/>
          <w:kern w:val="0"/>
        </w:rPr>
        <w:t>（一）支持企业高端化发展</w:t>
      </w:r>
      <w:bookmarkEnd w:id="719"/>
      <w:r w:rsidRPr="008A6568">
        <w:rPr>
          <w:rFonts w:ascii="SourceHanSansCN" w:eastAsia="宋体" w:hAnsi="SourceHanSansCN" w:cs="宋体"/>
          <w:color w:val="000000"/>
          <w:kern w:val="0"/>
        </w:rPr>
        <w:t>。</w:t>
      </w:r>
    </w:p>
    <w:p w14:paraId="2D5A64E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鼓励物流供应链企业实施升级改造和信息化建设。对获得</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深圳市重点物流企业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深圳市</w:t>
      </w:r>
      <w:r w:rsidRPr="008A6568">
        <w:rPr>
          <w:rFonts w:ascii="SourceHanSansCN" w:eastAsia="宋体" w:hAnsi="SourceHanSansCN" w:cs="宋体"/>
          <w:color w:val="000000"/>
          <w:kern w:val="0"/>
        </w:rPr>
        <w:t>AAAAA</w:t>
      </w:r>
      <w:r w:rsidRPr="008A6568">
        <w:rPr>
          <w:rFonts w:ascii="SourceHanSansCN" w:eastAsia="宋体" w:hAnsi="SourceHanSansCN" w:cs="宋体"/>
          <w:color w:val="000000"/>
          <w:kern w:val="0"/>
        </w:rPr>
        <w:t>级供应链管理服务企业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认定的企业，在南山区内开展仓库、园区等物流供应链基础设施投资、物流供应链装备的购置及升级改造、内部管理信息化及一体化综合服务平台等项目，按不超过项目实际投资额的</w:t>
      </w:r>
      <w:r w:rsidRPr="008A6568">
        <w:rPr>
          <w:rFonts w:ascii="SourceHanSansCN" w:eastAsia="宋体" w:hAnsi="SourceHanSansCN" w:cs="宋体"/>
          <w:color w:val="000000"/>
          <w:kern w:val="0"/>
        </w:rPr>
        <w:lastRenderedPageBreak/>
        <w:t>15%</w:t>
      </w:r>
      <w:r w:rsidRPr="008A6568">
        <w:rPr>
          <w:rFonts w:ascii="SourceHanSansCN" w:eastAsia="宋体" w:hAnsi="SourceHanSansCN" w:cs="宋体"/>
          <w:color w:val="000000"/>
          <w:kern w:val="0"/>
        </w:rPr>
        <w:t>给予一次性补贴；在南山区内租赁自用仓库的，按不超过项目实际支付租金的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给予租金补贴。单个企业每年可申报一次，每年最高</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w:t>
      </w:r>
    </w:p>
    <w:p w14:paraId="7FDE537C"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720" w:name="_Toc9987"/>
      <w:r w:rsidRPr="008A6568">
        <w:rPr>
          <w:rFonts w:ascii="SourceHanSansCN" w:eastAsia="宋体" w:hAnsi="SourceHanSansCN" w:cs="宋体"/>
          <w:color w:val="333333"/>
          <w:kern w:val="0"/>
        </w:rPr>
        <w:t xml:space="preserve">　　</w:t>
      </w:r>
      <w:bookmarkStart w:id="721" w:name="_Toc2445"/>
      <w:bookmarkStart w:id="722" w:name="_Toc26939"/>
      <w:bookmarkStart w:id="723" w:name="_Toc15648"/>
      <w:bookmarkStart w:id="724" w:name="_Toc5279"/>
      <w:bookmarkStart w:id="725" w:name="_Toc32727"/>
      <w:bookmarkStart w:id="726" w:name="_Toc11024"/>
      <w:bookmarkEnd w:id="720"/>
      <w:bookmarkEnd w:id="721"/>
      <w:bookmarkEnd w:id="722"/>
      <w:bookmarkEnd w:id="723"/>
      <w:bookmarkEnd w:id="724"/>
      <w:bookmarkEnd w:id="725"/>
      <w:r w:rsidRPr="008A6568">
        <w:rPr>
          <w:rFonts w:ascii="SourceHanSansCN" w:eastAsia="宋体" w:hAnsi="SourceHanSansCN" w:cs="宋体"/>
          <w:color w:val="333333"/>
          <w:kern w:val="0"/>
        </w:rPr>
        <w:t>（二）鼓励航运航线拓展</w:t>
      </w:r>
      <w:bookmarkEnd w:id="726"/>
      <w:r w:rsidRPr="008A6568">
        <w:rPr>
          <w:rFonts w:ascii="SourceHanSansCN" w:eastAsia="宋体" w:hAnsi="SourceHanSansCN" w:cs="宋体"/>
          <w:color w:val="000000"/>
          <w:kern w:val="0"/>
        </w:rPr>
        <w:t>。</w:t>
      </w:r>
    </w:p>
    <w:p w14:paraId="0F35C8E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鼓励码头增加业务量，吸引靠泊航线，增加集装箱吞吐量。对取得《港口经营许可证》的港口企业，按照每新增一条内贸航线或近洋航线靠泊且年度吞吐量达到五千标准箱的分档给予最高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万元补贴；每新增一条远洋航线靠泊且年度吞吐量达到一万标准箱的分档给予最高</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万元补贴，每家企业每年最高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p>
    <w:p w14:paraId="1D680F2C"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727" w:name="_Toc6446"/>
      <w:r w:rsidRPr="008A6568">
        <w:rPr>
          <w:rFonts w:ascii="SourceHanSansCN" w:eastAsia="宋体" w:hAnsi="SourceHanSansCN" w:cs="宋体"/>
          <w:color w:val="333333"/>
          <w:kern w:val="0"/>
        </w:rPr>
        <w:t xml:space="preserve">　　</w:t>
      </w:r>
      <w:bookmarkStart w:id="728" w:name="_Toc17254"/>
      <w:bookmarkStart w:id="729" w:name="_Toc26718"/>
      <w:bookmarkStart w:id="730" w:name="_Toc12480"/>
      <w:bookmarkStart w:id="731" w:name="_Toc395"/>
      <w:bookmarkStart w:id="732" w:name="_Toc9665"/>
      <w:bookmarkStart w:id="733" w:name="_Toc32012"/>
      <w:bookmarkEnd w:id="727"/>
      <w:bookmarkEnd w:id="728"/>
      <w:bookmarkEnd w:id="729"/>
      <w:bookmarkEnd w:id="730"/>
      <w:bookmarkEnd w:id="731"/>
      <w:bookmarkEnd w:id="732"/>
      <w:r w:rsidRPr="008A6568">
        <w:rPr>
          <w:rFonts w:ascii="SourceHanSansCN" w:eastAsia="宋体" w:hAnsi="SourceHanSansCN" w:cs="宋体"/>
          <w:color w:val="333333"/>
          <w:kern w:val="0"/>
        </w:rPr>
        <w:t>（三）支持港口码头岸电设施建设</w:t>
      </w:r>
      <w:bookmarkEnd w:id="733"/>
      <w:r w:rsidRPr="008A6568">
        <w:rPr>
          <w:rFonts w:ascii="SourceHanSansCN" w:eastAsia="宋体" w:hAnsi="SourceHanSansCN" w:cs="宋体"/>
          <w:color w:val="000000"/>
          <w:kern w:val="0"/>
        </w:rPr>
        <w:t>。</w:t>
      </w:r>
    </w:p>
    <w:p w14:paraId="3C1ABDA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对获得深圳市交通运输局资助（补贴）的港口码头岸电设施建设项目，按照市级资助（补贴）金额</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配套资助。</w:t>
      </w:r>
    </w:p>
    <w:p w14:paraId="68E9E7F6"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734" w:name="_Toc10740"/>
      <w:r w:rsidRPr="008A6568">
        <w:rPr>
          <w:rFonts w:ascii="SourceHanSansCN" w:eastAsia="宋体" w:hAnsi="SourceHanSansCN" w:cs="宋体"/>
          <w:color w:val="333333"/>
          <w:kern w:val="0"/>
        </w:rPr>
        <w:t xml:space="preserve">　　</w:t>
      </w:r>
      <w:bookmarkStart w:id="735" w:name="_Toc4823"/>
      <w:bookmarkStart w:id="736" w:name="_Toc27561"/>
      <w:bookmarkStart w:id="737" w:name="_Toc32285"/>
      <w:bookmarkStart w:id="738" w:name="_Toc6108"/>
      <w:bookmarkStart w:id="739" w:name="_Toc23397"/>
      <w:bookmarkStart w:id="740" w:name="_Toc32701"/>
      <w:bookmarkEnd w:id="734"/>
      <w:bookmarkEnd w:id="735"/>
      <w:bookmarkEnd w:id="736"/>
      <w:bookmarkEnd w:id="737"/>
      <w:bookmarkEnd w:id="738"/>
      <w:bookmarkEnd w:id="739"/>
      <w:r w:rsidRPr="008A6568">
        <w:rPr>
          <w:rFonts w:ascii="SourceHanSansCN" w:eastAsia="宋体" w:hAnsi="SourceHanSansCN" w:cs="宋体"/>
          <w:color w:val="333333"/>
          <w:kern w:val="0"/>
        </w:rPr>
        <w:t>（四）支持农产品供给体系建设</w:t>
      </w:r>
      <w:bookmarkEnd w:id="740"/>
      <w:r w:rsidRPr="008A6568">
        <w:rPr>
          <w:rFonts w:ascii="SourceHanSansCN" w:eastAsia="宋体" w:hAnsi="SourceHanSansCN" w:cs="宋体"/>
          <w:color w:val="000000"/>
          <w:kern w:val="0"/>
        </w:rPr>
        <w:t>。</w:t>
      </w:r>
    </w:p>
    <w:p w14:paraId="7074A8B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对投资建立农产品生产基地、农产品配送基地、农产品预制菜冷链加工基地的企业，按不超过项目上年度实际投资额的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给予一次性补贴，每家企业每年最高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万元。其中，位于南山区对口地区的投资项目，每家企业每年最高</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p>
    <w:p w14:paraId="4679B1AD"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741" w:name="_Toc19913"/>
      <w:r w:rsidRPr="008A6568">
        <w:rPr>
          <w:rFonts w:ascii="SourceHanSansCN" w:eastAsia="宋体" w:hAnsi="SourceHanSansCN" w:cs="宋体"/>
          <w:color w:val="333333"/>
          <w:kern w:val="0"/>
        </w:rPr>
        <w:t xml:space="preserve">　　</w:t>
      </w:r>
      <w:bookmarkStart w:id="742" w:name="_Toc13961"/>
      <w:bookmarkStart w:id="743" w:name="_Toc10178"/>
      <w:bookmarkStart w:id="744" w:name="_Toc26967"/>
      <w:bookmarkStart w:id="745" w:name="_Toc14595"/>
      <w:bookmarkStart w:id="746" w:name="_Toc18429"/>
      <w:bookmarkEnd w:id="741"/>
      <w:bookmarkEnd w:id="742"/>
      <w:bookmarkEnd w:id="743"/>
      <w:bookmarkEnd w:id="744"/>
      <w:bookmarkEnd w:id="745"/>
      <w:r w:rsidRPr="008A6568">
        <w:rPr>
          <w:rFonts w:ascii="SourceHanSansCN" w:eastAsia="宋体" w:hAnsi="SourceHanSansCN" w:cs="宋体"/>
          <w:color w:val="333333"/>
          <w:kern w:val="0"/>
        </w:rPr>
        <w:t>第七条</w:t>
      </w:r>
      <w:r w:rsidRPr="008A6568">
        <w:rPr>
          <w:rFonts w:ascii="SourceHanSansCN" w:eastAsia="宋体" w:hAnsi="SourceHanSansCN" w:cs="宋体"/>
          <w:color w:val="333333"/>
          <w:kern w:val="0"/>
        </w:rPr>
        <w:t> </w:t>
      </w:r>
      <w:bookmarkEnd w:id="746"/>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支持特色服务业发展。</w:t>
      </w:r>
    </w:p>
    <w:p w14:paraId="45A2060D"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747" w:name="_Toc26877"/>
      <w:r w:rsidRPr="008A6568">
        <w:rPr>
          <w:rFonts w:ascii="SourceHanSansCN" w:eastAsia="宋体" w:hAnsi="SourceHanSansCN" w:cs="宋体"/>
          <w:color w:val="333333"/>
          <w:kern w:val="0"/>
        </w:rPr>
        <w:t xml:space="preserve">　　</w:t>
      </w:r>
      <w:bookmarkEnd w:id="747"/>
      <w:r w:rsidRPr="008A6568">
        <w:rPr>
          <w:rFonts w:ascii="SourceHanSansCN" w:eastAsia="宋体" w:hAnsi="SourceHanSansCN" w:cs="宋体"/>
          <w:color w:val="000000"/>
          <w:kern w:val="0"/>
        </w:rPr>
        <w:t>（一）支持工业设计行业发展。</w:t>
      </w:r>
    </w:p>
    <w:p w14:paraId="73CEF02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支持工业设计研究院认定。对经认定的国家级、省级、市级工业设计研究院，按照自用办公用房实际租金投入，给予连续三年全额资助，每年分别最高</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万元。支持工业设计成果转化。对与辖区工业设计</w:t>
      </w:r>
      <w:r w:rsidRPr="008A6568">
        <w:rPr>
          <w:rFonts w:ascii="SourceHanSansCN" w:eastAsia="宋体" w:hAnsi="SourceHanSansCN" w:cs="宋体"/>
          <w:color w:val="000000"/>
          <w:kern w:val="0"/>
        </w:rPr>
        <w:lastRenderedPageBreak/>
        <w:t>企业开展项目合作的辖区规模以上企业，项目合同达到一定金额要求的，按照不超过项目合同总额的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，给予单个企业每年最高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万元资助。</w:t>
      </w:r>
    </w:p>
    <w:p w14:paraId="64DFA9F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（二）支持专业服务业集聚。</w:t>
      </w:r>
    </w:p>
    <w:p w14:paraId="7388193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支持专业服务业在南山区特别是在前海集聚发展。对符合条件的南山专业服务业企业或机构，上年度综合贡献增长率超过</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的，按照不超过其上年度综合贡献增长额，给予单个企业或机构每年最高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万元奖励。</w:t>
      </w:r>
      <w:bookmarkStart w:id="748" w:name="_Toc28308"/>
      <w:bookmarkStart w:id="749" w:name="_Toc12805"/>
      <w:bookmarkStart w:id="750" w:name="_Toc2900"/>
      <w:bookmarkStart w:id="751" w:name="_Toc17122"/>
      <w:bookmarkStart w:id="752" w:name="_Toc16038"/>
      <w:bookmarkStart w:id="753" w:name="_Toc25347"/>
      <w:bookmarkStart w:id="754" w:name="_Toc3562"/>
      <w:bookmarkStart w:id="755" w:name="_Toc32544"/>
      <w:bookmarkStart w:id="756" w:name="_Toc8395"/>
      <w:bookmarkStart w:id="757" w:name="_Toc17386"/>
      <w:bookmarkStart w:id="758" w:name="_Toc2615"/>
      <w:bookmarkStart w:id="759" w:name="_Toc8692"/>
      <w:bookmarkStart w:id="760" w:name="_Toc3137"/>
      <w:bookmarkStart w:id="761" w:name="_Toc95417960"/>
      <w:bookmarkStart w:id="762" w:name="_Toc889"/>
      <w:bookmarkStart w:id="763" w:name="_Toc29572"/>
      <w:bookmarkStart w:id="764" w:name="_Toc8541"/>
      <w:bookmarkStart w:id="765" w:name="_Toc95417795"/>
      <w:bookmarkStart w:id="766" w:name="_Toc7695"/>
      <w:bookmarkStart w:id="767" w:name="_Toc26541"/>
      <w:bookmarkStart w:id="768" w:name="_Toc1972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473BF41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（三）推进人力资源服务集聚发展。</w:t>
      </w:r>
    </w:p>
    <w:p w14:paraId="62104802"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鼓励拥有核心产品、成长性好、竞争力强、全球性或国内知名的人才服务机构入驻区人力资源服务产业园。对经核准的入驻机构，在第一年和第二年每年按实际支付租金的</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给予最高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万元租金补贴，在第三年、第四年和第五年每年按实际支付租金的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给予最高</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万元租金补贴。</w:t>
      </w:r>
      <w:bookmarkStart w:id="769" w:name="_Toc31997"/>
      <w:bookmarkStart w:id="770" w:name="_Toc17881"/>
      <w:bookmarkStart w:id="771" w:name="_Toc95417796"/>
      <w:bookmarkStart w:id="772" w:name="_Toc22203"/>
      <w:bookmarkStart w:id="773" w:name="_Toc9015"/>
      <w:bookmarkStart w:id="774" w:name="_Toc21282"/>
      <w:bookmarkStart w:id="775" w:name="_Toc95417961"/>
      <w:bookmarkStart w:id="776" w:name="_Toc8304"/>
      <w:bookmarkStart w:id="777" w:name="_Toc21269"/>
      <w:bookmarkStart w:id="778" w:name="_Toc24058"/>
      <w:bookmarkStart w:id="779" w:name="_Toc1225"/>
      <w:bookmarkStart w:id="780" w:name="_Toc22226"/>
      <w:bookmarkStart w:id="781" w:name="_Toc13144"/>
      <w:bookmarkStart w:id="782" w:name="_Toc4375"/>
      <w:bookmarkStart w:id="783" w:name="_Toc193"/>
      <w:bookmarkStart w:id="784" w:name="_Toc7172"/>
      <w:bookmarkStart w:id="785" w:name="_Toc20800"/>
      <w:bookmarkStart w:id="786" w:name="_Toc25828"/>
      <w:bookmarkStart w:id="787" w:name="_Toc2585"/>
      <w:bookmarkStart w:id="788" w:name="_Toc9862"/>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25A7684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789" w:name="_Toc31556"/>
      <w:r w:rsidRPr="008A6568">
        <w:rPr>
          <w:rFonts w:ascii="SourceHanSansCN" w:eastAsia="宋体" w:hAnsi="SourceHanSansCN" w:cs="宋体"/>
          <w:color w:val="333333"/>
          <w:kern w:val="0"/>
        </w:rPr>
        <w:t xml:space="preserve">　　</w:t>
      </w:r>
      <w:bookmarkEnd w:id="789"/>
      <w:r w:rsidRPr="008A6568">
        <w:rPr>
          <w:rFonts w:ascii="SourceHanSansCN" w:eastAsia="宋体" w:hAnsi="SourceHanSansCN" w:cs="宋体"/>
          <w:color w:val="000000"/>
          <w:kern w:val="0"/>
        </w:rPr>
        <w:t>（四）支持服务贸易企业与基地发展。</w:t>
      </w:r>
    </w:p>
    <w:p w14:paraId="2257D5F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鼓励服务贸易企业在商务部业务系统统一平台中报送统计数据，对上年度离岸执行额不低于（含）</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万美元的规上企业，根据上年度离岸执行额、增长率，按照上年度离岸执行增加额的一定比例分档给予支持，单个企业每年最高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万元。对获评国家、省级服务贸易出口基地的单位，给予</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万元一次性资助。</w:t>
      </w:r>
    </w:p>
    <w:p w14:paraId="1EB92A39"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790" w:name="_Toc9901"/>
      <w:r w:rsidRPr="008A6568">
        <w:rPr>
          <w:rFonts w:ascii="SourceHanSansCN" w:eastAsia="宋体" w:hAnsi="SourceHanSansCN" w:cs="宋体"/>
          <w:color w:val="333333"/>
          <w:kern w:val="0"/>
        </w:rPr>
        <w:t xml:space="preserve">　　</w:t>
      </w:r>
      <w:bookmarkStart w:id="791" w:name="_Toc20845"/>
      <w:bookmarkStart w:id="792" w:name="_Toc21841"/>
      <w:bookmarkStart w:id="793" w:name="_Toc29242"/>
      <w:bookmarkStart w:id="794" w:name="_Toc5094"/>
      <w:bookmarkStart w:id="795" w:name="_Toc27840"/>
      <w:bookmarkStart w:id="796" w:name="_Toc26119"/>
      <w:bookmarkEnd w:id="790"/>
      <w:bookmarkEnd w:id="791"/>
      <w:bookmarkEnd w:id="792"/>
      <w:bookmarkEnd w:id="793"/>
      <w:bookmarkEnd w:id="794"/>
      <w:bookmarkEnd w:id="795"/>
      <w:r w:rsidRPr="008A6568">
        <w:rPr>
          <w:rFonts w:ascii="SourceHanSansCN" w:eastAsia="宋体" w:hAnsi="SourceHanSansCN" w:cs="宋体"/>
          <w:color w:val="333333"/>
          <w:kern w:val="0"/>
        </w:rPr>
        <w:t>第八条</w:t>
      </w:r>
      <w:bookmarkEnd w:id="796"/>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鼓励专业服务业企业纳统入库。</w:t>
      </w:r>
    </w:p>
    <w:p w14:paraId="409581F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对首次纳入区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四上</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统计库的规上专业服务业重点行业单位，入库后稳定完成次年全年报表且实现营收正增长的，给予</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万元奖励。</w:t>
      </w:r>
    </w:p>
    <w:p w14:paraId="42A859A4"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797" w:name="_Toc29676"/>
      <w:r w:rsidRPr="008A6568">
        <w:rPr>
          <w:rFonts w:ascii="SourceHanSansCN" w:eastAsia="宋体" w:hAnsi="SourceHanSansCN" w:cs="宋体"/>
          <w:color w:val="333333"/>
          <w:kern w:val="0"/>
        </w:rPr>
        <w:t xml:space="preserve">　　</w:t>
      </w:r>
      <w:bookmarkStart w:id="798" w:name="_Toc1329"/>
      <w:bookmarkStart w:id="799" w:name="_Toc16167"/>
      <w:bookmarkStart w:id="800" w:name="_Toc22978"/>
      <w:bookmarkStart w:id="801" w:name="_Toc26672"/>
      <w:bookmarkStart w:id="802" w:name="_Toc16592"/>
      <w:bookmarkStart w:id="803" w:name="_Toc27893"/>
      <w:bookmarkEnd w:id="797"/>
      <w:bookmarkEnd w:id="798"/>
      <w:bookmarkEnd w:id="799"/>
      <w:bookmarkEnd w:id="800"/>
      <w:bookmarkEnd w:id="801"/>
      <w:bookmarkEnd w:id="802"/>
      <w:r w:rsidRPr="008A6568">
        <w:rPr>
          <w:rFonts w:ascii="SourceHanSansCN" w:eastAsia="宋体" w:hAnsi="SourceHanSansCN" w:cs="宋体"/>
          <w:color w:val="333333"/>
          <w:kern w:val="0"/>
        </w:rPr>
        <w:t>第九条</w:t>
      </w:r>
      <w:r w:rsidRPr="008A6568">
        <w:rPr>
          <w:rFonts w:ascii="SourceHanSansCN" w:eastAsia="宋体" w:hAnsi="SourceHanSansCN" w:cs="宋体"/>
          <w:color w:val="333333"/>
          <w:kern w:val="0"/>
        </w:rPr>
        <w:t> </w:t>
      </w:r>
      <w:bookmarkEnd w:id="803"/>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鼓励营利性服务业企业做大做强。</w:t>
      </w:r>
    </w:p>
    <w:p w14:paraId="4F83D22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自</w:t>
      </w:r>
      <w:r w:rsidRPr="008A6568">
        <w:rPr>
          <w:rFonts w:ascii="SourceHanSansCN" w:eastAsia="宋体" w:hAnsi="SourceHanSansCN" w:cs="宋体"/>
          <w:color w:val="000000"/>
          <w:kern w:val="0"/>
        </w:rPr>
        <w:t>2024</w:t>
      </w:r>
      <w:r w:rsidRPr="008A6568">
        <w:rPr>
          <w:rFonts w:ascii="SourceHanSansCN" w:eastAsia="宋体" w:hAnsi="SourceHanSansCN" w:cs="宋体"/>
          <w:color w:val="000000"/>
          <w:kern w:val="0"/>
        </w:rPr>
        <w:t>年起，对上年度快报营业收入达到</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亿元以上且达到一定增速、年报增加值大于零的营利性服务业企业，按照不超过年报增加值增量的</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给予资助，每家企业每年资助上限根据企业年报增加值规模分档设定，最高</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w:t>
      </w:r>
    </w:p>
    <w:p w14:paraId="0F21F963"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804" w:name="_Toc2024922511"/>
      <w:r w:rsidRPr="008A6568">
        <w:rPr>
          <w:rFonts w:ascii="SourceHanSansCN" w:eastAsia="宋体" w:hAnsi="SourceHanSansCN" w:cs="宋体"/>
          <w:color w:val="333333"/>
          <w:kern w:val="0"/>
        </w:rPr>
        <w:t xml:space="preserve">　　</w:t>
      </w:r>
      <w:bookmarkEnd w:id="804"/>
      <w:r w:rsidRPr="008A6568">
        <w:rPr>
          <w:rFonts w:ascii="SourceHanSansCN" w:eastAsia="宋体" w:hAnsi="SourceHanSansCN" w:cs="宋体"/>
          <w:color w:val="000000"/>
          <w:kern w:val="0"/>
        </w:rPr>
        <w:t>第三章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附</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25690EE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本措施尚未涵盖但对辖区经济发展有重要影响的事项或上级部门有明确要求的事项，由相关单位直接向区主管部门提出申请，主管部门提出受理意见，按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的方式报区促进产业高质量发展专项资金领导小组会议审议。</w:t>
      </w:r>
    </w:p>
    <w:p w14:paraId="4A6E6A4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w:t>
      </w:r>
    </w:p>
    <w:p w14:paraId="08EFC08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本措施由区工业和信息化局负责解释，并制定与本措施相关的操作规程。</w:t>
      </w:r>
    </w:p>
    <w:p w14:paraId="70BA686A"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3A449522"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b/>
          <w:bCs/>
          <w:color w:val="000000"/>
          <w:kern w:val="0"/>
        </w:rPr>
        <w:t>南山区促进商贸流通业发展</w:t>
      </w:r>
      <w:bookmarkStart w:id="805" w:name="_Toc32327"/>
      <w:r w:rsidRPr="008A6568">
        <w:rPr>
          <w:rFonts w:ascii="SourceHanSansCN" w:eastAsia="宋体" w:hAnsi="SourceHanSansCN" w:cs="宋体"/>
          <w:b/>
          <w:bCs/>
          <w:color w:val="333333"/>
          <w:kern w:val="0"/>
        </w:rPr>
        <w:t>专项扶持措施</w:t>
      </w:r>
      <w:bookmarkEnd w:id="805"/>
    </w:p>
    <w:p w14:paraId="7419FF1B"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806" w:name="_Toc1299145579"/>
      <w:r w:rsidRPr="008A6568">
        <w:rPr>
          <w:rFonts w:ascii="SourceHanSansCN" w:eastAsia="宋体" w:hAnsi="SourceHanSansCN" w:cs="宋体"/>
          <w:color w:val="333333"/>
          <w:kern w:val="0"/>
        </w:rPr>
        <w:t xml:space="preserve">　　</w:t>
      </w:r>
      <w:bookmarkEnd w:id="806"/>
      <w:r w:rsidRPr="008A6568">
        <w:rPr>
          <w:rFonts w:ascii="SourceHanSansCN" w:eastAsia="宋体" w:hAnsi="SourceHanSansCN" w:cs="宋体"/>
          <w:color w:val="000000"/>
          <w:kern w:val="0"/>
        </w:rPr>
        <w:t>第一章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总</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245CB32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为促进南山区经济发展方式转变，推动产业结构优化升级，抢抓粤港澳大湾区和深圳先行示范区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双区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建设机遇，实现南山建成世界级创新型滨海中心城区的目标，同时规范南山区促进产业高质量发展专项资金的使用和管理，根据《南山区促进产业高质量发展专项资金管理办法》和全区经济工作部署，制定本措施。</w:t>
      </w:r>
    </w:p>
    <w:p w14:paraId="1350F0C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本措施支持范围包括支持商贸企业转型升级、支持商业企业扩大规模、支持企业走出去发展战略三大部分，各部分资金量在资金总量控制范围内可适当调整。</w:t>
      </w:r>
    </w:p>
    <w:p w14:paraId="2332ACF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区工业和信息化局为本措施的主管部门，区促进产业高质量发展专项资金领导小组、区工业和信息化局分项资金审批专责小组为本措施的决策审批机构，相关部门按有关规定履行职责。</w:t>
      </w:r>
    </w:p>
    <w:p w14:paraId="6A220D9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本措施申报主体原则上应符合《南山区促进产业高质量发展专项资金管理办法》规定的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等相关条件，以下情形除外：</w:t>
      </w:r>
    </w:p>
    <w:p w14:paraId="37704AD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（一）申报鼓励商业企业做大做强项目的主体不受《南山区促进产业高质量发展专项资金管理办法》规定的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69F43D5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申报支持推动夜间经济发展、鼓励商业企业纳统入库、鼓励商业企业做大做强、鼓励企业拓展海外市场、支持企业参加重点展会或活动、鼓励企业获取海关高级认证、鼓励建设规模化园区集体食堂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59E35DD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（三）申报加快高端品牌首店引进、支持品牌连锁企业完善网点体系、支持推动夜间经济发展、鼓励商业企业做大做强、鼓励企业拓展海外市场的主体不受《南山区促进产业高质量发展专项资金管理办法》规定的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总量控制限制。</w:t>
      </w:r>
    </w:p>
    <w:p w14:paraId="02941CBC"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807" w:name="_Toc29139"/>
      <w:r w:rsidRPr="008A6568">
        <w:rPr>
          <w:rFonts w:ascii="SourceHanSansCN" w:eastAsia="宋体" w:hAnsi="SourceHanSansCN" w:cs="宋体"/>
          <w:color w:val="333333"/>
          <w:kern w:val="0"/>
        </w:rPr>
        <w:t xml:space="preserve">　　</w:t>
      </w:r>
      <w:bookmarkStart w:id="808" w:name="_Toc6737"/>
      <w:bookmarkStart w:id="809" w:name="_Toc24322"/>
      <w:bookmarkStart w:id="810" w:name="_Toc12596"/>
      <w:bookmarkStart w:id="811" w:name="_Toc8151"/>
      <w:bookmarkStart w:id="812" w:name="_Toc29973"/>
      <w:bookmarkStart w:id="813" w:name="_Toc995"/>
      <w:bookmarkStart w:id="814" w:name="_Toc9365"/>
      <w:bookmarkStart w:id="815" w:name="_Toc29413"/>
      <w:bookmarkStart w:id="816" w:name="_Toc11541"/>
      <w:bookmarkStart w:id="817" w:name="_Toc442"/>
      <w:bookmarkStart w:id="818" w:name="_Toc2569"/>
      <w:bookmarkStart w:id="819" w:name="_Toc6186"/>
      <w:bookmarkStart w:id="820" w:name="_Toc27046"/>
      <w:bookmarkStart w:id="821" w:name="_Toc617616470"/>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8A6568">
        <w:rPr>
          <w:rFonts w:ascii="SourceHanSansCN" w:eastAsia="宋体" w:hAnsi="SourceHanSansCN" w:cs="宋体"/>
          <w:color w:val="333333"/>
          <w:kern w:val="0"/>
        </w:rPr>
        <w:t>第二章</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支持商贸流通业发展</w:t>
      </w:r>
      <w:bookmarkEnd w:id="821"/>
    </w:p>
    <w:p w14:paraId="071F160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支持商贸企业转型升级。</w:t>
      </w:r>
    </w:p>
    <w:p w14:paraId="4E9D4AE3"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822" w:name="_Toc1755"/>
      <w:r w:rsidRPr="008A6568">
        <w:rPr>
          <w:rFonts w:ascii="SourceHanSansCN" w:eastAsia="宋体" w:hAnsi="SourceHanSansCN" w:cs="宋体"/>
          <w:color w:val="333333"/>
          <w:kern w:val="0"/>
        </w:rPr>
        <w:lastRenderedPageBreak/>
        <w:t xml:space="preserve">　　</w:t>
      </w:r>
      <w:bookmarkStart w:id="823" w:name="_Toc25975"/>
      <w:bookmarkStart w:id="824" w:name="_Toc8238"/>
      <w:bookmarkStart w:id="825" w:name="_Toc22617"/>
      <w:bookmarkStart w:id="826" w:name="_Toc17354"/>
      <w:bookmarkStart w:id="827" w:name="_Toc4642"/>
      <w:bookmarkStart w:id="828" w:name="_Toc11345"/>
      <w:bookmarkStart w:id="829" w:name="_Toc13333"/>
      <w:bookmarkStart w:id="830" w:name="_Toc31138"/>
      <w:bookmarkStart w:id="831" w:name="_Toc11621"/>
      <w:bookmarkStart w:id="832" w:name="_Toc24292"/>
      <w:bookmarkStart w:id="833" w:name="_Toc3139"/>
      <w:bookmarkStart w:id="834" w:name="_Toc18550"/>
      <w:bookmarkStart w:id="835" w:name="_Toc24954"/>
      <w:bookmarkStart w:id="836" w:name="_Toc22347"/>
      <w:bookmarkStart w:id="837" w:name="_Toc16960"/>
      <w:bookmarkStart w:id="838" w:name="_Toc9550"/>
      <w:bookmarkStart w:id="839" w:name="_Toc11484"/>
      <w:bookmarkStart w:id="840" w:name="_Toc1069"/>
      <w:bookmarkStart w:id="841" w:name="_Toc20253"/>
      <w:bookmarkStart w:id="842" w:name="_Toc14335"/>
      <w:bookmarkStart w:id="843" w:name="_Toc6160"/>
      <w:bookmarkStart w:id="844" w:name="_Toc12090"/>
      <w:bookmarkStart w:id="845" w:name="_Toc22412"/>
      <w:bookmarkStart w:id="846" w:name="_Toc29234"/>
      <w:bookmarkStart w:id="847" w:name="_Toc13160"/>
      <w:bookmarkStart w:id="848" w:name="_Toc25922"/>
      <w:bookmarkStart w:id="849" w:name="_Toc23266"/>
      <w:bookmarkStart w:id="850" w:name="_Toc2714"/>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r w:rsidRPr="008A6568">
        <w:rPr>
          <w:rFonts w:ascii="SourceHanSansCN" w:eastAsia="宋体" w:hAnsi="SourceHanSansCN" w:cs="宋体"/>
          <w:color w:val="333333"/>
          <w:kern w:val="0"/>
        </w:rPr>
        <w:t>（一）鼓励商贸企业更新改造</w:t>
      </w:r>
      <w:bookmarkEnd w:id="850"/>
      <w:r w:rsidRPr="008A6568">
        <w:rPr>
          <w:rFonts w:ascii="SourceHanSansCN" w:eastAsia="宋体" w:hAnsi="SourceHanSansCN" w:cs="宋体"/>
          <w:color w:val="000000"/>
          <w:kern w:val="0"/>
        </w:rPr>
        <w:t>。</w:t>
      </w:r>
    </w:p>
    <w:p w14:paraId="034EBB5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对商贸企业开展硬件设施改造、先进技术应用、标准化建设、重要商品追溯体系建设、网络销售平台建设等项目，按照不超过其项目实际投入额的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给予资助。每家企业每年可申报一次，资助金额最高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7E762E8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851" w:name="_Toc10982"/>
      <w:r w:rsidRPr="008A6568">
        <w:rPr>
          <w:rFonts w:ascii="SourceHanSansCN" w:eastAsia="宋体" w:hAnsi="SourceHanSansCN" w:cs="宋体"/>
          <w:color w:val="333333"/>
          <w:kern w:val="0"/>
        </w:rPr>
        <w:t xml:space="preserve">　　</w:t>
      </w:r>
      <w:bookmarkStart w:id="852" w:name="_Toc5204"/>
      <w:bookmarkStart w:id="853" w:name="_Toc21960"/>
      <w:bookmarkStart w:id="854" w:name="_Toc30428"/>
      <w:bookmarkStart w:id="855" w:name="_Toc27809"/>
      <w:bookmarkStart w:id="856" w:name="_Toc8145"/>
      <w:bookmarkStart w:id="857" w:name="_Toc5444"/>
      <w:bookmarkStart w:id="858" w:name="_Toc11848"/>
      <w:bookmarkStart w:id="859" w:name="_Toc78"/>
      <w:bookmarkStart w:id="860" w:name="_Toc18792"/>
      <w:bookmarkStart w:id="861" w:name="_Toc5891"/>
      <w:bookmarkStart w:id="862" w:name="_Toc30968"/>
      <w:bookmarkStart w:id="863" w:name="_Toc3668"/>
      <w:bookmarkStart w:id="864" w:name="_Toc23111"/>
      <w:bookmarkStart w:id="865" w:name="_Toc26363"/>
      <w:bookmarkStart w:id="866" w:name="_Toc14361"/>
      <w:bookmarkStart w:id="867" w:name="_Toc9190"/>
      <w:bookmarkStart w:id="868" w:name="_Toc31090"/>
      <w:bookmarkStart w:id="869" w:name="_Toc26906"/>
      <w:bookmarkStart w:id="870" w:name="_Toc9142"/>
      <w:bookmarkStart w:id="871" w:name="_Toc2998"/>
      <w:bookmarkStart w:id="872" w:name="_Toc413"/>
      <w:bookmarkStart w:id="873" w:name="_Toc27292"/>
      <w:bookmarkStart w:id="874" w:name="_Toc29207"/>
      <w:bookmarkStart w:id="875" w:name="_Toc21573"/>
      <w:bookmarkStart w:id="876" w:name="_Toc17750"/>
      <w:bookmarkStart w:id="877" w:name="_Toc29289"/>
      <w:bookmarkStart w:id="878" w:name="_Toc497"/>
      <w:bookmarkStart w:id="879" w:name="_Toc20543"/>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sidRPr="008A6568">
        <w:rPr>
          <w:rFonts w:ascii="SourceHanSansCN" w:eastAsia="宋体" w:hAnsi="SourceHanSansCN" w:cs="宋体"/>
          <w:color w:val="333333"/>
          <w:kern w:val="0"/>
        </w:rPr>
        <w:t>（二）加快高端品牌首店引进</w:t>
      </w:r>
      <w:bookmarkEnd w:id="879"/>
      <w:r w:rsidRPr="008A6568">
        <w:rPr>
          <w:rFonts w:ascii="SourceHanSansCN" w:eastAsia="宋体" w:hAnsi="SourceHanSansCN" w:cs="宋体"/>
          <w:color w:val="000000"/>
          <w:kern w:val="0"/>
        </w:rPr>
        <w:t>。</w:t>
      </w:r>
    </w:p>
    <w:p w14:paraId="16E3F22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支持国际知名品牌企业、本土自主知名品牌企业及授权代理商在南山区开设中国（内地）首店、华南首店、深圳首店。对上两年开设上述首店并纳入南山区零售业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四上</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统计库的零售企业，根据首店类型分档给予企业最高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万元的一次性奖励。</w:t>
      </w:r>
    </w:p>
    <w:p w14:paraId="41CD650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对南山区商圈的商业物业运营商上一年度引入国际知名品牌中国（内地）首店、华南首店、深圳首店给予奖励，每个零售品牌门店奖励</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万元，每家运营商每年最高奖励</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7FA8E952"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880" w:name="_Toc22372"/>
      <w:r w:rsidRPr="008A6568">
        <w:rPr>
          <w:rFonts w:ascii="SourceHanSansCN" w:eastAsia="宋体" w:hAnsi="SourceHanSansCN" w:cs="宋体"/>
          <w:color w:val="333333"/>
          <w:kern w:val="0"/>
        </w:rPr>
        <w:t xml:space="preserve">　　</w:t>
      </w:r>
      <w:bookmarkStart w:id="881" w:name="_Toc6285"/>
      <w:bookmarkStart w:id="882" w:name="_Toc486"/>
      <w:bookmarkStart w:id="883" w:name="_Toc18918"/>
      <w:bookmarkStart w:id="884" w:name="_Toc11948"/>
      <w:bookmarkStart w:id="885" w:name="_Toc10341"/>
      <w:bookmarkStart w:id="886" w:name="_Toc32534"/>
      <w:bookmarkStart w:id="887" w:name="_Toc6418"/>
      <w:bookmarkStart w:id="888" w:name="_Toc28980"/>
      <w:bookmarkStart w:id="889" w:name="_Toc183"/>
      <w:bookmarkStart w:id="890" w:name="_Toc28002"/>
      <w:bookmarkStart w:id="891" w:name="_Toc29233"/>
      <w:bookmarkStart w:id="892" w:name="_Toc29253"/>
      <w:bookmarkStart w:id="893" w:name="_Toc12681"/>
      <w:bookmarkStart w:id="894" w:name="_Toc31110"/>
      <w:bookmarkStart w:id="895" w:name="_Toc22585"/>
      <w:bookmarkStart w:id="896" w:name="_Toc8173"/>
      <w:bookmarkStart w:id="897" w:name="_Toc5626"/>
      <w:bookmarkStart w:id="898" w:name="_Toc22650"/>
      <w:bookmarkStart w:id="899" w:name="_Toc32187"/>
      <w:bookmarkStart w:id="900" w:name="_Toc19236"/>
      <w:bookmarkStart w:id="901" w:name="_Toc27446"/>
      <w:bookmarkStart w:id="902" w:name="_Toc12684"/>
      <w:bookmarkStart w:id="903" w:name="_Toc11954"/>
      <w:bookmarkStart w:id="904" w:name="_Toc27402"/>
      <w:bookmarkStart w:id="905" w:name="_Toc13177"/>
      <w:bookmarkStart w:id="906" w:name="_Toc7813"/>
      <w:bookmarkStart w:id="907" w:name="_Toc16976"/>
      <w:bookmarkStart w:id="908" w:name="_Toc4620"/>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8A6568">
        <w:rPr>
          <w:rFonts w:ascii="SourceHanSansCN" w:eastAsia="宋体" w:hAnsi="SourceHanSansCN" w:cs="宋体"/>
          <w:color w:val="333333"/>
          <w:kern w:val="0"/>
        </w:rPr>
        <w:t>（三）大力推进电子商务应用</w:t>
      </w:r>
      <w:bookmarkEnd w:id="908"/>
      <w:r w:rsidRPr="008A6568">
        <w:rPr>
          <w:rFonts w:ascii="SourceHanSansCN" w:eastAsia="宋体" w:hAnsi="SourceHanSansCN" w:cs="宋体"/>
          <w:color w:val="000000"/>
          <w:kern w:val="0"/>
        </w:rPr>
        <w:t>。</w:t>
      </w:r>
    </w:p>
    <w:p w14:paraId="0E0BE8B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对第三方电子商务交易服务平台（不含金融服务）企业，上年度服务收入达到</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亿元及以上，分档给予最高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万元的一次性奖励。</w:t>
      </w:r>
    </w:p>
    <w:p w14:paraId="79EAE2E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对通过自营平台或第三方平台实现网络零售额（营业额）的大型批发零售类、餐饮类企业，按照上年度增长数额给予一定资助金额，其中利用网络直播形式实现的增长额资助比例提高一倍，每家企业每年最高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430ED95C"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909" w:name="_Toc21357"/>
      <w:r w:rsidRPr="008A6568">
        <w:rPr>
          <w:rFonts w:ascii="SourceHanSansCN" w:eastAsia="宋体" w:hAnsi="SourceHanSansCN" w:cs="宋体"/>
          <w:color w:val="333333"/>
          <w:kern w:val="0"/>
        </w:rPr>
        <w:t xml:space="preserve">　　</w:t>
      </w:r>
      <w:bookmarkStart w:id="910" w:name="_Toc8768"/>
      <w:bookmarkStart w:id="911" w:name="_Toc24843"/>
      <w:bookmarkStart w:id="912" w:name="_Toc32114"/>
      <w:bookmarkStart w:id="913" w:name="_Toc15265"/>
      <w:bookmarkStart w:id="914" w:name="_Toc5078"/>
      <w:bookmarkStart w:id="915" w:name="_Toc10376"/>
      <w:bookmarkStart w:id="916" w:name="_Toc11525"/>
      <w:bookmarkStart w:id="917" w:name="_Toc23124"/>
      <w:bookmarkStart w:id="918" w:name="_Toc25100"/>
      <w:bookmarkStart w:id="919" w:name="_Toc19733"/>
      <w:bookmarkStart w:id="920" w:name="_Toc23510"/>
      <w:bookmarkStart w:id="921" w:name="_Toc4510"/>
      <w:bookmarkStart w:id="922" w:name="_Toc6165"/>
      <w:bookmarkStart w:id="923" w:name="_Toc22792"/>
      <w:bookmarkStart w:id="924" w:name="_Toc6785"/>
      <w:bookmarkStart w:id="925" w:name="_Toc28915"/>
      <w:bookmarkStart w:id="926" w:name="_Toc13983"/>
      <w:bookmarkStart w:id="927" w:name="_Toc17288"/>
      <w:bookmarkStart w:id="928" w:name="_Toc6148"/>
      <w:bookmarkStart w:id="929" w:name="_Toc4897"/>
      <w:bookmarkStart w:id="930" w:name="_Toc28993"/>
      <w:bookmarkStart w:id="931" w:name="_Toc17436"/>
      <w:bookmarkStart w:id="932" w:name="_Toc10990"/>
      <w:bookmarkStart w:id="933" w:name="_Toc32758"/>
      <w:bookmarkStart w:id="934" w:name="_Toc7511"/>
      <w:bookmarkStart w:id="935" w:name="_Toc7431"/>
      <w:bookmarkStart w:id="936" w:name="_Toc23177"/>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sidRPr="008A6568">
        <w:rPr>
          <w:rFonts w:ascii="SourceHanSansCN" w:eastAsia="宋体" w:hAnsi="SourceHanSansCN" w:cs="宋体"/>
          <w:color w:val="333333"/>
          <w:kern w:val="0"/>
        </w:rPr>
        <w:t>（四）促进电商企业集聚发展</w:t>
      </w:r>
      <w:bookmarkEnd w:id="936"/>
      <w:r w:rsidRPr="008A6568">
        <w:rPr>
          <w:rFonts w:ascii="SourceHanSansCN" w:eastAsia="宋体" w:hAnsi="SourceHanSansCN" w:cs="宋体"/>
          <w:color w:val="000000"/>
          <w:kern w:val="0"/>
        </w:rPr>
        <w:t>。</w:t>
      </w:r>
    </w:p>
    <w:p w14:paraId="2BB56F9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对上两年度新入驻位于南山区的市级电子商务示范园区的电子商务企业，按照企业上两年度内实际支付一完整年度园区租金的</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给予一次性租金补</w:t>
      </w:r>
      <w:r w:rsidRPr="008A6568">
        <w:rPr>
          <w:rFonts w:ascii="SourceHanSansCN" w:eastAsia="宋体" w:hAnsi="SourceHanSansCN" w:cs="宋体"/>
          <w:color w:val="000000"/>
          <w:kern w:val="0"/>
        </w:rPr>
        <w:lastRenderedPageBreak/>
        <w:t>贴，根据企业类型按上年度服务收入或销售额分档给予最高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万元的资助，每家企业仅可申报一次。</w:t>
      </w:r>
    </w:p>
    <w:p w14:paraId="6A860303"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937" w:name="_Toc12574"/>
      <w:r w:rsidRPr="008A6568">
        <w:rPr>
          <w:rFonts w:ascii="SourceHanSansCN" w:eastAsia="宋体" w:hAnsi="SourceHanSansCN" w:cs="宋体"/>
          <w:color w:val="333333"/>
          <w:kern w:val="0"/>
        </w:rPr>
        <w:t xml:space="preserve">　　</w:t>
      </w:r>
      <w:bookmarkStart w:id="938" w:name="_Toc11459"/>
      <w:bookmarkStart w:id="939" w:name="_Toc19164"/>
      <w:bookmarkStart w:id="940" w:name="_Toc26880"/>
      <w:bookmarkStart w:id="941" w:name="_Toc24917"/>
      <w:bookmarkStart w:id="942" w:name="_Toc19522"/>
      <w:bookmarkStart w:id="943" w:name="_Toc14847"/>
      <w:bookmarkStart w:id="944" w:name="_Toc16900"/>
      <w:bookmarkStart w:id="945" w:name="_Toc17522"/>
      <w:bookmarkStart w:id="946" w:name="_Toc21152"/>
      <w:bookmarkStart w:id="947" w:name="_Toc3543"/>
      <w:bookmarkStart w:id="948" w:name="_Toc28707"/>
      <w:bookmarkStart w:id="949" w:name="_Toc9832"/>
      <w:bookmarkStart w:id="950" w:name="_Toc2477"/>
      <w:bookmarkEnd w:id="937"/>
      <w:bookmarkEnd w:id="938"/>
      <w:bookmarkEnd w:id="939"/>
      <w:bookmarkEnd w:id="940"/>
      <w:bookmarkEnd w:id="941"/>
      <w:bookmarkEnd w:id="942"/>
      <w:bookmarkEnd w:id="943"/>
      <w:bookmarkEnd w:id="944"/>
      <w:bookmarkEnd w:id="945"/>
      <w:bookmarkEnd w:id="946"/>
      <w:bookmarkEnd w:id="947"/>
      <w:bookmarkEnd w:id="948"/>
      <w:bookmarkEnd w:id="949"/>
      <w:r w:rsidRPr="008A6568">
        <w:rPr>
          <w:rFonts w:ascii="SourceHanSansCN" w:eastAsia="宋体" w:hAnsi="SourceHanSansCN" w:cs="宋体"/>
          <w:color w:val="333333"/>
          <w:kern w:val="0"/>
        </w:rPr>
        <w:t>第六条</w:t>
      </w:r>
      <w:bookmarkEnd w:id="950"/>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支持商业企业扩大规模。</w:t>
      </w:r>
    </w:p>
    <w:p w14:paraId="322E752A"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951" w:name="_Toc19981"/>
      <w:r w:rsidRPr="008A6568">
        <w:rPr>
          <w:rFonts w:ascii="SourceHanSansCN" w:eastAsia="宋体" w:hAnsi="SourceHanSansCN" w:cs="宋体"/>
          <w:color w:val="333333"/>
          <w:kern w:val="0"/>
        </w:rPr>
        <w:t xml:space="preserve">　　</w:t>
      </w:r>
      <w:bookmarkStart w:id="952" w:name="_Toc14522"/>
      <w:bookmarkStart w:id="953" w:name="_Toc3348"/>
      <w:bookmarkStart w:id="954" w:name="_Toc21094"/>
      <w:bookmarkStart w:id="955" w:name="_Toc12959"/>
      <w:bookmarkStart w:id="956" w:name="_Toc5959"/>
      <w:bookmarkStart w:id="957" w:name="_Toc9042"/>
      <w:bookmarkStart w:id="958" w:name="_Toc25660"/>
      <w:bookmarkStart w:id="959" w:name="_Toc24395"/>
      <w:bookmarkStart w:id="960" w:name="_Toc20219"/>
      <w:bookmarkStart w:id="961" w:name="_Toc15380"/>
      <w:bookmarkStart w:id="962" w:name="_Toc21021"/>
      <w:bookmarkStart w:id="963" w:name="_Toc10385"/>
      <w:bookmarkStart w:id="964" w:name="_Toc30141"/>
      <w:bookmarkStart w:id="965" w:name="_Toc11189"/>
      <w:bookmarkStart w:id="966" w:name="_Toc7604"/>
      <w:bookmarkStart w:id="967" w:name="_Toc701"/>
      <w:bookmarkStart w:id="968" w:name="_Toc26325"/>
      <w:bookmarkStart w:id="969" w:name="_Toc12146"/>
      <w:bookmarkStart w:id="970" w:name="_Toc5195"/>
      <w:bookmarkStart w:id="971" w:name="_Toc32524"/>
      <w:bookmarkStart w:id="972" w:name="_Toc8280"/>
      <w:bookmarkStart w:id="973" w:name="_Toc8283"/>
      <w:bookmarkStart w:id="974" w:name="_Toc21340"/>
      <w:bookmarkStart w:id="975" w:name="_Toc22443"/>
      <w:bookmarkStart w:id="976" w:name="_Toc7947"/>
      <w:bookmarkStart w:id="977" w:name="_Toc7065"/>
      <w:bookmarkStart w:id="978" w:name="_Toc9407"/>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r w:rsidRPr="008A6568">
        <w:rPr>
          <w:rFonts w:ascii="SourceHanSansCN" w:eastAsia="宋体" w:hAnsi="SourceHanSansCN" w:cs="宋体"/>
          <w:color w:val="333333"/>
          <w:kern w:val="0"/>
        </w:rPr>
        <w:t>（一）支持品牌连锁企业完善网点体系</w:t>
      </w:r>
      <w:bookmarkEnd w:id="978"/>
      <w:r w:rsidRPr="008A6568">
        <w:rPr>
          <w:rFonts w:ascii="SourceHanSansCN" w:eastAsia="宋体" w:hAnsi="SourceHanSansCN" w:cs="宋体"/>
          <w:color w:val="000000"/>
          <w:kern w:val="0"/>
        </w:rPr>
        <w:t>。</w:t>
      </w:r>
    </w:p>
    <w:p w14:paraId="3B51956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对在南山区注册、拥有一个及以上有效注册商标的品牌连锁零售、住宿和餐饮企业，新开设直营店，按营业面积</w:t>
      </w:r>
      <w:r w:rsidRPr="008A6568">
        <w:rPr>
          <w:rFonts w:ascii="SourceHanSansCN" w:eastAsia="宋体" w:hAnsi="SourceHanSansCN" w:cs="宋体"/>
          <w:color w:val="000000"/>
          <w:kern w:val="0"/>
        </w:rPr>
        <w:t>30-50000</w:t>
      </w:r>
      <w:r w:rsidRPr="008A6568">
        <w:rPr>
          <w:rFonts w:ascii="SourceHanSansCN" w:eastAsia="宋体" w:hAnsi="SourceHanSansCN" w:cs="宋体"/>
          <w:color w:val="000000"/>
          <w:kern w:val="0"/>
        </w:rPr>
        <w:t>平米给予单店</w:t>
      </w:r>
      <w:r w:rsidRPr="008A6568">
        <w:rPr>
          <w:rFonts w:ascii="SourceHanSansCN" w:eastAsia="宋体" w:hAnsi="SourceHanSansCN" w:cs="宋体"/>
          <w:color w:val="000000"/>
          <w:kern w:val="0"/>
        </w:rPr>
        <w:t>5-50</w:t>
      </w:r>
      <w:r w:rsidRPr="008A6568">
        <w:rPr>
          <w:rFonts w:ascii="SourceHanSansCN" w:eastAsia="宋体" w:hAnsi="SourceHanSansCN" w:cs="宋体"/>
          <w:color w:val="000000"/>
          <w:kern w:val="0"/>
        </w:rPr>
        <w:t>万元的一次性开业资助。位于西丽、桃源北部片区的资助标准提高一倍。每家企业每年可申报一次，资助金额最高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43DCDB98"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979" w:name="_Toc16811"/>
      <w:r w:rsidRPr="008A6568">
        <w:rPr>
          <w:rFonts w:ascii="SourceHanSansCN" w:eastAsia="宋体" w:hAnsi="SourceHanSansCN" w:cs="宋体"/>
          <w:color w:val="333333"/>
          <w:kern w:val="0"/>
        </w:rPr>
        <w:t xml:space="preserve">　　</w:t>
      </w:r>
      <w:bookmarkStart w:id="980" w:name="_Toc5128"/>
      <w:bookmarkEnd w:id="979"/>
      <w:r w:rsidRPr="008A6568">
        <w:rPr>
          <w:rFonts w:ascii="SourceHanSansCN" w:eastAsia="宋体" w:hAnsi="SourceHanSansCN" w:cs="宋体"/>
          <w:color w:val="333333"/>
          <w:kern w:val="0"/>
        </w:rPr>
        <w:t>（二）鼓励建设规模化园区集体食堂</w:t>
      </w:r>
      <w:bookmarkEnd w:id="980"/>
      <w:r w:rsidRPr="008A6568">
        <w:rPr>
          <w:rFonts w:ascii="SourceHanSansCN" w:eastAsia="宋体" w:hAnsi="SourceHanSansCN" w:cs="宋体"/>
          <w:color w:val="000000"/>
          <w:kern w:val="0"/>
        </w:rPr>
        <w:t>。</w:t>
      </w:r>
    </w:p>
    <w:p w14:paraId="0AE12DE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鼓励企业规模化经营园区集体食堂，对在南山区产业园区内经营</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家（含</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家）以上的集体食堂，每家食堂面积达到</w:t>
      </w:r>
      <w:r w:rsidRPr="008A6568">
        <w:rPr>
          <w:rFonts w:ascii="SourceHanSansCN" w:eastAsia="宋体" w:hAnsi="SourceHanSansCN" w:cs="宋体"/>
          <w:color w:val="000000"/>
          <w:kern w:val="0"/>
        </w:rPr>
        <w:t>400</w:t>
      </w:r>
      <w:r w:rsidRPr="008A6568">
        <w:rPr>
          <w:rFonts w:ascii="SourceHanSansCN" w:eastAsia="宋体" w:hAnsi="SourceHanSansCN" w:cs="宋体"/>
          <w:color w:val="000000"/>
          <w:kern w:val="0"/>
        </w:rPr>
        <w:t>平米及以上的，按照不超过实际支付租金的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给予租金补贴，每家集体食堂每年补贴金额最高</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w:t>
      </w:r>
    </w:p>
    <w:p w14:paraId="7BAA24D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推动园区集体食堂规范经营及管理提升，对规模化经营的南山区产业园区内的集体食堂</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食品安全监督量化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等级升为</w:t>
      </w:r>
      <w:r w:rsidRPr="008A6568">
        <w:rPr>
          <w:rFonts w:ascii="SourceHanSansCN" w:eastAsia="宋体" w:hAnsi="SourceHanSansCN" w:cs="宋体"/>
          <w:color w:val="000000"/>
          <w:kern w:val="0"/>
        </w:rPr>
        <w:t>A</w:t>
      </w:r>
      <w:r w:rsidRPr="008A6568">
        <w:rPr>
          <w:rFonts w:ascii="SourceHanSansCN" w:eastAsia="宋体" w:hAnsi="SourceHanSansCN" w:cs="宋体"/>
          <w:color w:val="000000"/>
          <w:kern w:val="0"/>
        </w:rPr>
        <w:t>级或经市市场监督管理局南山监管局认定为南山区熟食中心，每家集体食堂分别给予</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万元的一次性奖励。</w:t>
      </w:r>
    </w:p>
    <w:p w14:paraId="49555CD2"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981" w:name="_Toc2657"/>
      <w:r w:rsidRPr="008A6568">
        <w:rPr>
          <w:rFonts w:ascii="SourceHanSansCN" w:eastAsia="宋体" w:hAnsi="SourceHanSansCN" w:cs="宋体"/>
          <w:color w:val="333333"/>
          <w:kern w:val="0"/>
        </w:rPr>
        <w:t xml:space="preserve">　　</w:t>
      </w:r>
      <w:bookmarkStart w:id="982" w:name="_Toc21974"/>
      <w:bookmarkStart w:id="983" w:name="_Toc31856"/>
      <w:bookmarkStart w:id="984" w:name="_Toc6843"/>
      <w:bookmarkStart w:id="985" w:name="_Toc27729"/>
      <w:bookmarkStart w:id="986" w:name="_Toc28363"/>
      <w:bookmarkStart w:id="987" w:name="_Toc14855"/>
      <w:bookmarkStart w:id="988" w:name="_Toc21905"/>
      <w:bookmarkStart w:id="989" w:name="_Toc12053"/>
      <w:bookmarkStart w:id="990" w:name="_Toc4989"/>
      <w:bookmarkStart w:id="991" w:name="_Toc22091"/>
      <w:bookmarkStart w:id="992" w:name="_Toc2308"/>
      <w:bookmarkStart w:id="993" w:name="_Toc9913"/>
      <w:bookmarkStart w:id="994" w:name="_Toc25730"/>
      <w:bookmarkStart w:id="995" w:name="_Toc13563"/>
      <w:bookmarkStart w:id="996" w:name="_Toc21893"/>
      <w:bookmarkStart w:id="997" w:name="_Toc27443"/>
      <w:bookmarkStart w:id="998" w:name="_Toc14587"/>
      <w:bookmarkStart w:id="999" w:name="_Toc16120"/>
      <w:bookmarkStart w:id="1000" w:name="_Toc8674"/>
      <w:bookmarkStart w:id="1001" w:name="_Toc15699"/>
      <w:bookmarkStart w:id="1002" w:name="_Toc23595"/>
      <w:bookmarkStart w:id="1003" w:name="_Toc26150"/>
      <w:bookmarkStart w:id="1004" w:name="_Toc10155"/>
      <w:bookmarkStart w:id="1005" w:name="_Toc21459"/>
      <w:bookmarkStart w:id="1006" w:name="_Toc14445"/>
      <w:bookmarkStart w:id="1007" w:name="_Toc22680"/>
      <w:bookmarkStart w:id="1008" w:name="_Toc19371"/>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r w:rsidRPr="008A6568">
        <w:rPr>
          <w:rFonts w:ascii="SourceHanSansCN" w:eastAsia="宋体" w:hAnsi="SourceHanSansCN" w:cs="宋体"/>
          <w:color w:val="333333"/>
          <w:kern w:val="0"/>
        </w:rPr>
        <w:t>（三）支持推动夜间经济发展</w:t>
      </w:r>
      <w:bookmarkEnd w:id="1008"/>
      <w:r w:rsidRPr="008A6568">
        <w:rPr>
          <w:rFonts w:ascii="SourceHanSansCN" w:eastAsia="宋体" w:hAnsi="SourceHanSansCN" w:cs="宋体"/>
          <w:color w:val="000000"/>
          <w:kern w:val="0"/>
        </w:rPr>
        <w:t>。</w:t>
      </w:r>
    </w:p>
    <w:p w14:paraId="6AD6CE0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支持辖区商业企业或商业综合体开展特色夜间活动，对经申报核准资助的活动按不超过实际投入额的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予以补贴，单个主体每年资助金额最高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4DAA2E3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对达到市资助标准的南山区特色商圈（步行街）及夜间经济示范街区，按照市财政奖励金额</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给予经营主体最高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万元奖励。</w:t>
      </w:r>
    </w:p>
    <w:p w14:paraId="14BCE2C2"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009" w:name="_Toc25117"/>
      <w:r w:rsidRPr="008A6568">
        <w:rPr>
          <w:rFonts w:ascii="SourceHanSansCN" w:eastAsia="宋体" w:hAnsi="SourceHanSansCN" w:cs="宋体"/>
          <w:color w:val="333333"/>
          <w:kern w:val="0"/>
        </w:rPr>
        <w:lastRenderedPageBreak/>
        <w:t xml:space="preserve">　　</w:t>
      </w:r>
      <w:bookmarkStart w:id="1010" w:name="_Toc17995"/>
      <w:bookmarkStart w:id="1011" w:name="_Toc32134"/>
      <w:bookmarkStart w:id="1012" w:name="_Toc16913"/>
      <w:bookmarkStart w:id="1013" w:name="_Toc8546"/>
      <w:bookmarkStart w:id="1014" w:name="_Toc2564"/>
      <w:bookmarkStart w:id="1015" w:name="_Toc14129"/>
      <w:bookmarkStart w:id="1016" w:name="_Toc23346"/>
      <w:bookmarkStart w:id="1017" w:name="_Toc22089"/>
      <w:bookmarkStart w:id="1018" w:name="_Toc7682"/>
      <w:bookmarkStart w:id="1019" w:name="_Toc19649"/>
      <w:bookmarkStart w:id="1020" w:name="_Toc30556"/>
      <w:bookmarkStart w:id="1021" w:name="_Toc19248"/>
      <w:bookmarkStart w:id="1022" w:name="_Toc12043"/>
      <w:bookmarkStart w:id="1023" w:name="_Toc24248"/>
      <w:bookmarkStart w:id="1024" w:name="_Toc8738"/>
      <w:bookmarkStart w:id="1025" w:name="_Toc2117"/>
      <w:bookmarkStart w:id="1026" w:name="_Toc3174"/>
      <w:bookmarkStart w:id="1027" w:name="_Toc12190"/>
      <w:bookmarkStart w:id="1028" w:name="_Toc14817"/>
      <w:bookmarkStart w:id="1029" w:name="_Toc24939"/>
      <w:bookmarkStart w:id="1030" w:name="_Toc18704"/>
      <w:bookmarkStart w:id="1031" w:name="_Toc21669"/>
      <w:bookmarkStart w:id="1032" w:name="_Toc28070"/>
      <w:bookmarkStart w:id="1033" w:name="_Toc18191"/>
      <w:bookmarkStart w:id="1034" w:name="_Toc12767"/>
      <w:bookmarkStart w:id="1035" w:name="_Toc20977"/>
      <w:bookmarkStart w:id="1036" w:name="_Toc24032"/>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r w:rsidRPr="008A6568">
        <w:rPr>
          <w:rFonts w:ascii="SourceHanSansCN" w:eastAsia="宋体" w:hAnsi="SourceHanSansCN" w:cs="宋体"/>
          <w:color w:val="333333"/>
          <w:kern w:val="0"/>
        </w:rPr>
        <w:t>（四）鼓励商业企业纳统入库。</w:t>
      </w:r>
      <w:bookmarkEnd w:id="1036"/>
    </w:p>
    <w:p w14:paraId="2D53E4F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对首次纳入区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四上</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统计库的零售、住宿、餐饮行业单位，入库后稳定完成次年全年报表且实现销售额（营业额）正增长的，给予</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万元奖励。</w:t>
      </w:r>
    </w:p>
    <w:p w14:paraId="0683FCA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（五）鼓励商业企业做大做强。</w:t>
      </w:r>
    </w:p>
    <w:p w14:paraId="10803E2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自</w:t>
      </w:r>
      <w:r w:rsidRPr="008A6568">
        <w:rPr>
          <w:rFonts w:ascii="SourceHanSansCN" w:eastAsia="宋体" w:hAnsi="SourceHanSansCN" w:cs="宋体"/>
          <w:color w:val="000000"/>
          <w:kern w:val="0"/>
        </w:rPr>
        <w:t>2024</w:t>
      </w:r>
      <w:r w:rsidRPr="008A6568">
        <w:rPr>
          <w:rFonts w:ascii="SourceHanSansCN" w:eastAsia="宋体" w:hAnsi="SourceHanSansCN" w:cs="宋体"/>
          <w:color w:val="000000"/>
          <w:kern w:val="0"/>
        </w:rPr>
        <w:t>年起，对上年度快报销售额（营业额）分别达到</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亿元、</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万元及以上且达到一定增速、年报增加值大于零的批发、零售、住宿、餐饮行业单位，按照不超过年报增加值增量的</w:t>
      </w:r>
      <w:r w:rsidRPr="008A6568">
        <w:rPr>
          <w:rFonts w:ascii="SourceHanSansCN" w:eastAsia="宋体" w:hAnsi="SourceHanSansCN" w:cs="宋体"/>
          <w:color w:val="000000"/>
          <w:kern w:val="0"/>
        </w:rPr>
        <w:t>6%</w:t>
      </w:r>
      <w:r w:rsidRPr="008A6568">
        <w:rPr>
          <w:rFonts w:ascii="SourceHanSansCN" w:eastAsia="宋体" w:hAnsi="SourceHanSansCN" w:cs="宋体"/>
          <w:color w:val="000000"/>
          <w:kern w:val="0"/>
        </w:rPr>
        <w:t>给予资助，每家单位每年资助上限根据企业所属行业分类设定，最高</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p>
    <w:p w14:paraId="22DC38F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支持企业走出去发展战略。</w:t>
      </w:r>
    </w:p>
    <w:p w14:paraId="7581AE9F"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037" w:name="_Toc7108"/>
      <w:r w:rsidRPr="008A6568">
        <w:rPr>
          <w:rFonts w:ascii="SourceHanSansCN" w:eastAsia="宋体" w:hAnsi="SourceHanSansCN" w:cs="宋体"/>
          <w:color w:val="333333"/>
          <w:kern w:val="0"/>
        </w:rPr>
        <w:t xml:space="preserve">　　</w:t>
      </w:r>
      <w:bookmarkStart w:id="1038" w:name="_Toc14043"/>
      <w:bookmarkStart w:id="1039" w:name="_Toc12835"/>
      <w:bookmarkStart w:id="1040" w:name="_Toc20770"/>
      <w:bookmarkStart w:id="1041" w:name="_Toc9194"/>
      <w:bookmarkStart w:id="1042" w:name="_Toc9774"/>
      <w:bookmarkStart w:id="1043" w:name="_Toc14505"/>
      <w:bookmarkStart w:id="1044" w:name="_Toc28185"/>
      <w:bookmarkStart w:id="1045" w:name="_Toc23848"/>
      <w:bookmarkStart w:id="1046" w:name="_Toc27604"/>
      <w:bookmarkStart w:id="1047" w:name="_Toc18577"/>
      <w:bookmarkStart w:id="1048" w:name="_Toc25552"/>
      <w:bookmarkStart w:id="1049" w:name="_Toc12381"/>
      <w:bookmarkStart w:id="1050" w:name="_Toc30925"/>
      <w:bookmarkStart w:id="1051" w:name="_Toc18277"/>
      <w:bookmarkStart w:id="1052" w:name="_Toc15343"/>
      <w:bookmarkStart w:id="1053" w:name="_Toc16910"/>
      <w:bookmarkStart w:id="1054" w:name="_Toc10948"/>
      <w:bookmarkStart w:id="1055" w:name="_Toc19283"/>
      <w:bookmarkStart w:id="1056" w:name="_Toc11683"/>
      <w:bookmarkStart w:id="1057" w:name="_Toc10974"/>
      <w:bookmarkStart w:id="1058" w:name="_Toc26393"/>
      <w:bookmarkStart w:id="1059" w:name="_Toc4211"/>
      <w:bookmarkStart w:id="1060" w:name="_Toc22810"/>
      <w:bookmarkStart w:id="1061" w:name="_Toc7123"/>
      <w:bookmarkStart w:id="1062" w:name="_Toc14814"/>
      <w:bookmarkStart w:id="1063" w:name="_Toc15773"/>
      <w:bookmarkStart w:id="1064" w:name="_Toc17539"/>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r w:rsidRPr="008A6568">
        <w:rPr>
          <w:rFonts w:ascii="SourceHanSansCN" w:eastAsia="宋体" w:hAnsi="SourceHanSansCN" w:cs="宋体"/>
          <w:color w:val="333333"/>
          <w:kern w:val="0"/>
        </w:rPr>
        <w:t>（一）鼓励企业拓展海外市场</w:t>
      </w:r>
      <w:bookmarkEnd w:id="1064"/>
      <w:r w:rsidRPr="008A6568">
        <w:rPr>
          <w:rFonts w:ascii="SourceHanSansCN" w:eastAsia="宋体" w:hAnsi="SourceHanSansCN" w:cs="宋体"/>
          <w:color w:val="000000"/>
          <w:kern w:val="0"/>
        </w:rPr>
        <w:t>。</w:t>
      </w:r>
    </w:p>
    <w:p w14:paraId="0B14FCA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对于购买国家指定从事出口信用保险业务的专业保险机构一年期以内出口信用保险的符合有关条件的企业，按不超过企业实际支付保费</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的比例给予资助（已获市补助的，市、区补助比例合计最高不超过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），每家企业每年最高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万元。政府为符合条件的企业统一投保出口信用保险，支持中小微企业开拓国际市场，防范贸易风险，便利贸易融资。</w:t>
      </w:r>
    </w:p>
    <w:p w14:paraId="3F2C717F"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065" w:name="_Toc19841"/>
      <w:r w:rsidRPr="008A6568">
        <w:rPr>
          <w:rFonts w:ascii="SourceHanSansCN" w:eastAsia="宋体" w:hAnsi="SourceHanSansCN" w:cs="宋体"/>
          <w:color w:val="333333"/>
          <w:kern w:val="0"/>
        </w:rPr>
        <w:t xml:space="preserve">　　</w:t>
      </w:r>
      <w:bookmarkStart w:id="1066" w:name="_Toc17707"/>
      <w:bookmarkStart w:id="1067" w:name="_Toc6829"/>
      <w:bookmarkStart w:id="1068" w:name="_Toc21947"/>
      <w:bookmarkStart w:id="1069" w:name="_Toc20257"/>
      <w:bookmarkStart w:id="1070" w:name="_Toc6959"/>
      <w:bookmarkStart w:id="1071" w:name="_Toc17873"/>
      <w:bookmarkStart w:id="1072" w:name="_Toc10014"/>
      <w:bookmarkStart w:id="1073" w:name="_Toc28890"/>
      <w:bookmarkStart w:id="1074" w:name="_Toc21418"/>
      <w:bookmarkStart w:id="1075" w:name="_Toc14852"/>
      <w:bookmarkStart w:id="1076" w:name="_Toc21275"/>
      <w:bookmarkStart w:id="1077" w:name="_Toc17791"/>
      <w:bookmarkStart w:id="1078" w:name="_Toc20235"/>
      <w:bookmarkStart w:id="1079" w:name="_Toc5414"/>
      <w:bookmarkStart w:id="1080" w:name="_Toc21641"/>
      <w:bookmarkStart w:id="1081" w:name="_Toc24056"/>
      <w:bookmarkStart w:id="1082" w:name="_Toc9964"/>
      <w:bookmarkStart w:id="1083" w:name="_Toc11239"/>
      <w:bookmarkStart w:id="1084" w:name="_Toc28729"/>
      <w:bookmarkStart w:id="1085" w:name="_Toc28678"/>
      <w:bookmarkStart w:id="1086" w:name="_Toc9510"/>
      <w:bookmarkStart w:id="1087" w:name="_Toc21604"/>
      <w:bookmarkStart w:id="1088" w:name="_Toc10137"/>
      <w:bookmarkStart w:id="1089" w:name="_Toc13690"/>
      <w:bookmarkStart w:id="1090" w:name="_Toc27114"/>
      <w:bookmarkStart w:id="1091" w:name="_Toc32228"/>
      <w:bookmarkStart w:id="1092" w:name="_Toc6543"/>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sidRPr="008A6568">
        <w:rPr>
          <w:rFonts w:ascii="SourceHanSansCN" w:eastAsia="宋体" w:hAnsi="SourceHanSansCN" w:cs="宋体"/>
          <w:color w:val="333333"/>
          <w:kern w:val="0"/>
        </w:rPr>
        <w:t>（二）推动跨境电商企业发展</w:t>
      </w:r>
      <w:bookmarkEnd w:id="1092"/>
      <w:r w:rsidRPr="008A6568">
        <w:rPr>
          <w:rFonts w:ascii="SourceHanSansCN" w:eastAsia="宋体" w:hAnsi="SourceHanSansCN" w:cs="宋体"/>
          <w:color w:val="000000"/>
          <w:kern w:val="0"/>
        </w:rPr>
        <w:t>。</w:t>
      </w:r>
    </w:p>
    <w:p w14:paraId="270AFA2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对注册地和经营地位于深圳前海湾保税港区域内，以</w:t>
      </w:r>
      <w:r w:rsidRPr="008A6568">
        <w:rPr>
          <w:rFonts w:ascii="SourceHanSansCN" w:eastAsia="宋体" w:hAnsi="SourceHanSansCN" w:cs="宋体"/>
          <w:color w:val="000000"/>
          <w:kern w:val="0"/>
        </w:rPr>
        <w:t>9610</w:t>
      </w:r>
      <w:r w:rsidRPr="008A6568">
        <w:rPr>
          <w:rFonts w:ascii="SourceHanSansCN" w:eastAsia="宋体" w:hAnsi="SourceHanSansCN" w:cs="宋体"/>
          <w:color w:val="000000"/>
          <w:kern w:val="0"/>
        </w:rPr>
        <w:t>和</w:t>
      </w:r>
      <w:r w:rsidRPr="008A6568">
        <w:rPr>
          <w:rFonts w:ascii="SourceHanSansCN" w:eastAsia="宋体" w:hAnsi="SourceHanSansCN" w:cs="宋体"/>
          <w:color w:val="000000"/>
          <w:kern w:val="0"/>
        </w:rPr>
        <w:t>1210</w:t>
      </w:r>
      <w:r w:rsidRPr="008A6568">
        <w:rPr>
          <w:rFonts w:ascii="SourceHanSansCN" w:eastAsia="宋体" w:hAnsi="SourceHanSansCN" w:cs="宋体"/>
          <w:color w:val="000000"/>
          <w:kern w:val="0"/>
        </w:rPr>
        <w:t>海关模式开展跨境电商进出口业务的企业，按照企业上一年度仓储租金的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给予补贴，每家企业每年可申报一次，资助金额最高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6B2B0B38"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093" w:name="_Toc5525"/>
      <w:r w:rsidRPr="008A6568">
        <w:rPr>
          <w:rFonts w:ascii="SourceHanSansCN" w:eastAsia="宋体" w:hAnsi="SourceHanSansCN" w:cs="宋体"/>
          <w:color w:val="333333"/>
          <w:kern w:val="0"/>
        </w:rPr>
        <w:t xml:space="preserve">　　</w:t>
      </w:r>
      <w:bookmarkStart w:id="1094" w:name="_Toc30943"/>
      <w:bookmarkStart w:id="1095" w:name="_Toc13906"/>
      <w:bookmarkStart w:id="1096" w:name="_Toc10405"/>
      <w:bookmarkStart w:id="1097" w:name="_Toc11884"/>
      <w:bookmarkStart w:id="1098" w:name="_Toc30203"/>
      <w:bookmarkStart w:id="1099" w:name="_Toc31717"/>
      <w:bookmarkStart w:id="1100" w:name="_Toc29781"/>
      <w:bookmarkStart w:id="1101" w:name="_Toc12405"/>
      <w:bookmarkStart w:id="1102" w:name="_Toc31305"/>
      <w:bookmarkStart w:id="1103" w:name="_Toc16581"/>
      <w:bookmarkStart w:id="1104" w:name="_Toc9308"/>
      <w:bookmarkStart w:id="1105" w:name="_Toc28188"/>
      <w:bookmarkStart w:id="1106" w:name="_Toc27231"/>
      <w:bookmarkStart w:id="1107" w:name="_Toc6911"/>
      <w:bookmarkStart w:id="1108" w:name="_Toc12744"/>
      <w:bookmarkStart w:id="1109" w:name="_Toc1928"/>
      <w:bookmarkStart w:id="1110" w:name="_Toc13671"/>
      <w:bookmarkStart w:id="1111" w:name="_Toc29085"/>
      <w:bookmarkStart w:id="1112" w:name="_Toc10211"/>
      <w:bookmarkStart w:id="1113" w:name="_Toc23869"/>
      <w:bookmarkStart w:id="1114" w:name="_Toc8751"/>
      <w:bookmarkStart w:id="1115" w:name="_Toc21955"/>
      <w:bookmarkStart w:id="1116" w:name="_Toc2172"/>
      <w:bookmarkStart w:id="1117" w:name="_Toc17911"/>
      <w:bookmarkStart w:id="1118" w:name="_Toc15026"/>
      <w:bookmarkStart w:id="1119" w:name="_Toc13912"/>
      <w:bookmarkStart w:id="1120" w:name="_Toc32751"/>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rsidRPr="008A6568">
        <w:rPr>
          <w:rFonts w:ascii="SourceHanSansCN" w:eastAsia="宋体" w:hAnsi="SourceHanSansCN" w:cs="宋体"/>
          <w:color w:val="333333"/>
          <w:kern w:val="0"/>
        </w:rPr>
        <w:t>（三）支持企业参加重点展会或活动</w:t>
      </w:r>
      <w:bookmarkEnd w:id="1120"/>
      <w:r w:rsidRPr="008A6568">
        <w:rPr>
          <w:rFonts w:ascii="SourceHanSansCN" w:eastAsia="宋体" w:hAnsi="SourceHanSansCN" w:cs="宋体"/>
          <w:color w:val="000000"/>
          <w:kern w:val="0"/>
        </w:rPr>
        <w:t>。</w:t>
      </w:r>
    </w:p>
    <w:p w14:paraId="6D5A62D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鼓励企业参加经认定的境内外重点展会活动，给予参展企业最高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的展位费补贴；鼓励重点出口企业参加境外展会活动，给予参展企业最高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的展位费补贴。每家企业每年累计获得最高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万元的展位费补贴。</w:t>
      </w:r>
    </w:p>
    <w:p w14:paraId="3F8FE4D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对国家、省、市、区有关部门统一组织的重点展会或活动，可按相关规定予以资助。</w:t>
      </w:r>
    </w:p>
    <w:p w14:paraId="0E4B1899"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121" w:name="_Toc8645"/>
      <w:r w:rsidRPr="008A6568">
        <w:rPr>
          <w:rFonts w:ascii="SourceHanSansCN" w:eastAsia="宋体" w:hAnsi="SourceHanSansCN" w:cs="宋体"/>
          <w:color w:val="333333"/>
          <w:kern w:val="0"/>
        </w:rPr>
        <w:t xml:space="preserve">　　</w:t>
      </w:r>
      <w:bookmarkStart w:id="1122" w:name="_Toc13299"/>
      <w:bookmarkStart w:id="1123" w:name="_Toc6657"/>
      <w:bookmarkStart w:id="1124" w:name="_Toc7994"/>
      <w:bookmarkStart w:id="1125" w:name="_Toc6791"/>
      <w:bookmarkEnd w:id="1121"/>
      <w:bookmarkEnd w:id="1122"/>
      <w:bookmarkEnd w:id="1123"/>
      <w:bookmarkEnd w:id="1124"/>
      <w:r w:rsidRPr="008A6568">
        <w:rPr>
          <w:rFonts w:ascii="SourceHanSansCN" w:eastAsia="宋体" w:hAnsi="SourceHanSansCN" w:cs="宋体"/>
          <w:color w:val="333333"/>
          <w:kern w:val="0"/>
        </w:rPr>
        <w:t>（四）鼓励企业获取海关高级认证</w:t>
      </w:r>
      <w:bookmarkEnd w:id="1125"/>
      <w:r w:rsidRPr="008A6568">
        <w:rPr>
          <w:rFonts w:ascii="SourceHanSansCN" w:eastAsia="宋体" w:hAnsi="SourceHanSansCN" w:cs="宋体"/>
          <w:color w:val="000000"/>
          <w:kern w:val="0"/>
        </w:rPr>
        <w:t>。</w:t>
      </w:r>
    </w:p>
    <w:p w14:paraId="71FB6F2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对首次通过</w:t>
      </w:r>
      <w:r w:rsidRPr="008A6568">
        <w:rPr>
          <w:rFonts w:ascii="SourceHanSansCN" w:eastAsia="宋体" w:hAnsi="SourceHanSansCN" w:cs="宋体"/>
          <w:color w:val="000000"/>
          <w:kern w:val="0"/>
        </w:rPr>
        <w:t>AEO</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Authorized Economic Operator</w:t>
      </w:r>
      <w:r w:rsidRPr="008A6568">
        <w:rPr>
          <w:rFonts w:ascii="SourceHanSansCN" w:eastAsia="宋体" w:hAnsi="SourceHanSansCN" w:cs="宋体"/>
          <w:color w:val="000000"/>
          <w:kern w:val="0"/>
        </w:rPr>
        <w:t>）高级认证的企业，给予</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家一次性奖励；已获得高级认证，复审后又再次获得的，给予</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家一次性奖励。单个企业只能申报一次该项奖励。</w:t>
      </w:r>
    </w:p>
    <w:p w14:paraId="55E45FF8"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126" w:name="_Toc2020073714"/>
      <w:r w:rsidRPr="008A6568">
        <w:rPr>
          <w:rFonts w:ascii="SourceHanSansCN" w:eastAsia="宋体" w:hAnsi="SourceHanSansCN" w:cs="宋体"/>
          <w:color w:val="333333"/>
          <w:kern w:val="0"/>
        </w:rPr>
        <w:t xml:space="preserve">　　</w:t>
      </w:r>
      <w:bookmarkEnd w:id="1126"/>
      <w:r w:rsidRPr="008A6568">
        <w:rPr>
          <w:rFonts w:ascii="SourceHanSansCN" w:eastAsia="宋体" w:hAnsi="SourceHanSansCN" w:cs="宋体"/>
          <w:color w:val="000000"/>
          <w:kern w:val="0"/>
        </w:rPr>
        <w:t>第三章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附</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3542927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本措施尚未涵盖但对辖区经济发展有重要影响的事项或上级部门有明确要求的事项，由相关单位直接向区主管部门提出申请，主管部门提出受理意见，按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的方式报区促进产业高质量发展专项资金领导小组会议审议。</w:t>
      </w:r>
    </w:p>
    <w:p w14:paraId="55F9FC9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w:t>
      </w:r>
    </w:p>
    <w:p w14:paraId="725BA4B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本措施由区工业和信息化局负责解释，并制定与本措施相关的操作规程。</w:t>
      </w:r>
    </w:p>
    <w:p w14:paraId="40C9D57F"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1A102FCC"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b/>
          <w:bCs/>
          <w:color w:val="000000"/>
          <w:kern w:val="0"/>
        </w:rPr>
        <w:t>南山区促进专精特新企业发展专项扶持措施</w:t>
      </w:r>
    </w:p>
    <w:p w14:paraId="7A06639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为深入贯彻国家、省、市关于扶持中小企业健康发展的决策部署，培育一批发展速度快、创新能力强、运行质量高、经济效益好的专精特新企业，打造</w:t>
      </w:r>
      <w:r w:rsidRPr="008A6568">
        <w:rPr>
          <w:rFonts w:ascii="SourceHanSansCN" w:eastAsia="宋体" w:hAnsi="SourceHanSansCN" w:cs="宋体"/>
          <w:color w:val="000000"/>
          <w:kern w:val="0"/>
        </w:rPr>
        <w:lastRenderedPageBreak/>
        <w:t>一批行业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，加快形成结构稳定、后继有力的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橄榄型</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企业梯队，在落实国家、省、市关于支持专精特新企业发展相关政策文件的基础上，制定本措施。</w:t>
      </w:r>
    </w:p>
    <w:p w14:paraId="6227D12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一、强化梯度培育</w:t>
      </w:r>
    </w:p>
    <w:p w14:paraId="2C8FA6A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建立培育服务机制。将专精特新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纳入领导挂点服务企业范围，每家企业由一位挂点领导和一个职能部门开展一对一精准服务，及时了解和解决企业诉求，开展一企一策精准培育。强化组织领导，加强人员配置，组建覆盖全区相关部门的服务团队，为专精特新企业遴选申报、政策解读及受理提供</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一站式</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保姆式</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服务。</w:t>
      </w:r>
    </w:p>
    <w:p w14:paraId="1DF9143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促进交流合作。组织开展专精特新企业间及与龙头企业间的交流学习、问题诊断、产业对接活动，定期分析研判南山区专精特新企业培育发展情况。</w:t>
      </w:r>
    </w:p>
    <w:p w14:paraId="7789104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提供专业咨询服务。由区政府出资委托一批优质行业协会、公共服务平台为专精特新企业提供技术创新、科技成果转化、海外专利布局、法律咨询、海外业务拓展支持、品牌培育等服务。</w:t>
      </w:r>
    </w:p>
    <w:p w14:paraId="6042DB5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4.</w:t>
      </w:r>
      <w:r w:rsidRPr="008A6568">
        <w:rPr>
          <w:rFonts w:ascii="SourceHanSansCN" w:eastAsia="宋体" w:hAnsi="SourceHanSansCN" w:cs="宋体"/>
          <w:color w:val="000000"/>
          <w:kern w:val="0"/>
        </w:rPr>
        <w:t>加大奖励扶持力度。对注册地位于南山区或迁入南山区的专精特新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企业给予一次性</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万元奖励。对注册地位于南山区或迁入南山区的专精特新中小企业给予一次性奖励，其中，经广东省工信厅认定且在有效期内的专精特新中小企业</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万元，经深圳市中小企业服务局认定且在有效期内的专精特新中小企业以及根据《优质中小企业梯队培育管理暂行办法》（工信部企业〔</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63</w:t>
      </w:r>
      <w:r w:rsidRPr="008A6568">
        <w:rPr>
          <w:rFonts w:ascii="SourceHanSansCN" w:eastAsia="宋体" w:hAnsi="SourceHanSansCN" w:cs="宋体"/>
          <w:color w:val="000000"/>
          <w:kern w:val="0"/>
        </w:rPr>
        <w:t>号）认定的专精特新中小企业</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w:t>
      </w:r>
    </w:p>
    <w:p w14:paraId="7FE4BD1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推进包容审慎监管。深化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放管服</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改革，持续优化营商环境，除法律、法规、规章明确禁止或者涉及危害公共安全和人民群众生命健康等情形外，对专精特新企业优先采取教育提醒、劝导示范、警示告诫、行政提示、行政指导、行政约谈等柔性执法方式，谨慎使用行政处罚等严厉执法措施。将专精特新企业纳入</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综合查一次</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企业清单，减少执法对企业的干扰。</w:t>
      </w:r>
    </w:p>
    <w:p w14:paraId="05380A0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二、提升创新能力</w:t>
      </w:r>
    </w:p>
    <w:p w14:paraId="51E6932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6.</w:t>
      </w:r>
      <w:r w:rsidRPr="008A6568">
        <w:rPr>
          <w:rFonts w:ascii="SourceHanSansCN" w:eastAsia="宋体" w:hAnsi="SourceHanSansCN" w:cs="宋体"/>
          <w:color w:val="000000"/>
          <w:kern w:val="0"/>
        </w:rPr>
        <w:t>支持企业创新研发。支持专精特新企业围绕</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卡脖子</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技术和产品开展核心技术攻关，对上年度牵头承担国家重点研发计划、重大科技专项等国家科技重大专项（以国家发改委、科技部、工信部相关部门发布的项目为准，同一项目不重复支持；下同）的专精特新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企业，给予每个项目</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万元、每家企业最高</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万元的奖励；对上年度参与国家重点研发计划、重大科技专项等国家科技重大专项的专精特新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企业，给予每个项目</w:t>
      </w:r>
      <w:r w:rsidRPr="008A6568">
        <w:rPr>
          <w:rFonts w:ascii="SourceHanSansCN" w:eastAsia="宋体" w:hAnsi="SourceHanSansCN" w:cs="宋体"/>
          <w:color w:val="000000"/>
          <w:kern w:val="0"/>
        </w:rPr>
        <w:t>25</w:t>
      </w:r>
      <w:r w:rsidRPr="008A6568">
        <w:rPr>
          <w:rFonts w:ascii="SourceHanSansCN" w:eastAsia="宋体" w:hAnsi="SourceHanSansCN" w:cs="宋体"/>
          <w:color w:val="000000"/>
          <w:kern w:val="0"/>
        </w:rPr>
        <w:t>万元、每家企业最高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万元的奖励；优先推荐专精特新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企业参与深圳市技术攻关专项重点项目及重大项目课题征集，对企业符合条件的项目申请南山区相关配套资助给予提高比例和上限支持，资助比例按市级资助金额的</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，每个项目最高资助</w:t>
      </w:r>
      <w:r w:rsidRPr="008A6568">
        <w:rPr>
          <w:rFonts w:ascii="SourceHanSansCN" w:eastAsia="宋体" w:hAnsi="SourceHanSansCN" w:cs="宋体"/>
          <w:color w:val="000000"/>
          <w:kern w:val="0"/>
        </w:rPr>
        <w:t>600</w:t>
      </w:r>
      <w:r w:rsidRPr="008A6568">
        <w:rPr>
          <w:rFonts w:ascii="SourceHanSansCN" w:eastAsia="宋体" w:hAnsi="SourceHanSansCN" w:cs="宋体"/>
          <w:color w:val="000000"/>
          <w:kern w:val="0"/>
        </w:rPr>
        <w:t>万元。</w:t>
      </w:r>
    </w:p>
    <w:p w14:paraId="15A71CE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7.</w:t>
      </w:r>
      <w:r w:rsidRPr="008A6568">
        <w:rPr>
          <w:rFonts w:ascii="SourceHanSansCN" w:eastAsia="宋体" w:hAnsi="SourceHanSansCN" w:cs="宋体"/>
          <w:color w:val="000000"/>
          <w:kern w:val="0"/>
        </w:rPr>
        <w:t>进一步提升产研融合水平。发挥南山区创新资源集聚优势，鼓励辖区重点实验室、工程实验室、工程研究中心等创新载体与专精特新企业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结对子</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，对专精特新企业与公立医院、高校成立的联合实验室，按实际出资方出资金额的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给予资助，每家出资单位最高资助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470B869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w:t>
      </w:r>
      <w:r w:rsidRPr="008A6568">
        <w:rPr>
          <w:rFonts w:ascii="SourceHanSansCN" w:eastAsia="宋体" w:hAnsi="SourceHanSansCN" w:cs="宋体"/>
          <w:color w:val="000000"/>
          <w:kern w:val="0"/>
        </w:rPr>
        <w:t>8.</w:t>
      </w:r>
      <w:r w:rsidRPr="008A6568">
        <w:rPr>
          <w:rFonts w:ascii="SourceHanSansCN" w:eastAsia="宋体" w:hAnsi="SourceHanSansCN" w:cs="宋体"/>
          <w:color w:val="000000"/>
          <w:kern w:val="0"/>
        </w:rPr>
        <w:t>加强知识产权服务。联合中国（深圳）知识产权保护中心，为专精特新企业提供专利快速预审咨询服务，指导帮助企业缩短专利授权时间。依托南山知识产权保护中心开通绿色服务通道，优先为专精特新企业提供查询检索、案件咨询、维权辅导和纠纷预警等公共服务。</w:t>
      </w:r>
    </w:p>
    <w:p w14:paraId="2036C75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三、支持转型升级</w:t>
      </w:r>
    </w:p>
    <w:p w14:paraId="708B0E5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9.</w:t>
      </w:r>
      <w:r w:rsidRPr="008A6568">
        <w:rPr>
          <w:rFonts w:ascii="SourceHanSansCN" w:eastAsia="宋体" w:hAnsi="SourceHanSansCN" w:cs="宋体"/>
          <w:color w:val="000000"/>
          <w:kern w:val="0"/>
        </w:rPr>
        <w:t>加快数字化智能化改造。对专精特新企业符合条件的技术改造项目，按照《南山区促进高端制造业发展专项扶持措施》</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支持企业技术改造</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政策，在原有资助档次基础上提高一个档次予以资助，每家企业每年资助额最高</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w:t>
      </w:r>
    </w:p>
    <w:p w14:paraId="21B19AA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推进上云用数赋智。支持工业互联网服务商针对专精特新企业痛点，推出低成本、快部署、易维护的服务应用，对专精特新企业采购辖区重点云服务供应商云资源的，按照《南山区促进重点服务业发展专项扶持措施》</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支持企业数字化转型</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政策，将资助比例提高至</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、资助上限提高至</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35871FD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四、加强市场推广应用</w:t>
      </w:r>
    </w:p>
    <w:p w14:paraId="1BDD117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加大创新产品推广应用。在南山区企业服务综合平台创新产品展示区域打造</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专精特新企业专栏</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，展示、推广专精特新企业创新产品。强化政府采购支持，组织区内采购大户开展专精特新企业专场对接，加大采购专精特新企业的创新产品和服务，对专精特新企业的采购金额占区财政支出比例保持每年递增。</w:t>
      </w:r>
    </w:p>
    <w:p w14:paraId="0AF2AE1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12.</w:t>
      </w:r>
      <w:r w:rsidRPr="008A6568">
        <w:rPr>
          <w:rFonts w:ascii="SourceHanSansCN" w:eastAsia="宋体" w:hAnsi="SourceHanSansCN" w:cs="宋体"/>
          <w:color w:val="000000"/>
          <w:kern w:val="0"/>
        </w:rPr>
        <w:t>促进产业链协同发展。鼓励区内工业龙头企业带动产业链上游专精特新企业协同发展，对上年度产值</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亿元及以上，且属于深圳市战略性新兴产业领</w:t>
      </w:r>
      <w:r w:rsidRPr="008A6568">
        <w:rPr>
          <w:rFonts w:ascii="SourceHanSansCN" w:eastAsia="宋体" w:hAnsi="SourceHanSansCN" w:cs="宋体"/>
          <w:color w:val="000000"/>
          <w:kern w:val="0"/>
        </w:rPr>
        <w:lastRenderedPageBreak/>
        <w:t>域的工业企业，直接从南山区专精特新企业采购原材料或软件及信息技术服务的，按照《南山区促进高端制造业发展专项扶持措施》</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鼓励工业龙头企业发挥产业链带动作用</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政策，对采购方按采购金额的一定比例给予每年最高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万元的资助。</w:t>
      </w:r>
    </w:p>
    <w:p w14:paraId="1B0E396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五、优化金融服务</w:t>
      </w:r>
    </w:p>
    <w:p w14:paraId="0BBCADA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13.</w:t>
      </w:r>
      <w:r w:rsidRPr="008A6568">
        <w:rPr>
          <w:rFonts w:ascii="SourceHanSansCN" w:eastAsia="宋体" w:hAnsi="SourceHanSansCN" w:cs="宋体"/>
          <w:color w:val="000000"/>
          <w:kern w:val="0"/>
        </w:rPr>
        <w:t>降低融资成本。对专精特新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企业的流动资金贷款，最高按实际支付利息</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的比例给予贴息扶持，每年贴息总额最高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万元。对专精特新企业符合条件的商业保理、融资租赁、企业发债等融资支持项目，按照《南山区促进金融业发展专项扶持措施》</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支持供应链金融融资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政策，将资助上限提高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。区属担保公司优先受理专精特新企业的融资担保申请，对专精特新企业按不高于</w:t>
      </w:r>
      <w:r w:rsidRPr="008A6568">
        <w:rPr>
          <w:rFonts w:ascii="SourceHanSansCN" w:eastAsia="宋体" w:hAnsi="SourceHanSansCN" w:cs="宋体"/>
          <w:color w:val="000000"/>
          <w:kern w:val="0"/>
        </w:rPr>
        <w:t>0.5%/</w:t>
      </w:r>
      <w:r w:rsidRPr="008A6568">
        <w:rPr>
          <w:rFonts w:ascii="SourceHanSansCN" w:eastAsia="宋体" w:hAnsi="SourceHanSansCN" w:cs="宋体"/>
          <w:color w:val="000000"/>
          <w:kern w:val="0"/>
        </w:rPr>
        <w:t>年的优惠费率收取担保费。</w:t>
      </w:r>
    </w:p>
    <w:p w14:paraId="605E06C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14.</w:t>
      </w:r>
      <w:r w:rsidRPr="008A6568">
        <w:rPr>
          <w:rFonts w:ascii="SourceHanSansCN" w:eastAsia="宋体" w:hAnsi="SourceHanSansCN" w:cs="宋体"/>
          <w:color w:val="000000"/>
          <w:kern w:val="0"/>
        </w:rPr>
        <w:t>实施</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亿元金融专项支持计划。设立首期规模</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亿元的南山区专精特新企业股权投资基金，搭建投融资多方合作平台，举办专精特新企业专场路演活动，支持企业参与资本市场直接融资。鼓励银行业金融机构开展投贷联动业务，支持银行加大专精特新企业信贷投放力度。</w:t>
      </w:r>
    </w:p>
    <w:p w14:paraId="1237D65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加强上市培育。将专精特新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企业纳入重点上市培育范围，</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一企一专员</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精准培育。通过</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南山区上市培育基地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协调解决对专精特新企业上市过程中的困难和问题</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加快企业上市进程，对成功上市的专精特新企业给予最高</w:t>
      </w:r>
      <w:r w:rsidRPr="008A6568">
        <w:rPr>
          <w:rFonts w:ascii="SourceHanSansCN" w:eastAsia="宋体" w:hAnsi="SourceHanSansCN" w:cs="宋体"/>
          <w:color w:val="000000"/>
          <w:kern w:val="0"/>
        </w:rPr>
        <w:t>400</w:t>
      </w:r>
      <w:r w:rsidRPr="008A6568">
        <w:rPr>
          <w:rFonts w:ascii="SourceHanSansCN" w:eastAsia="宋体" w:hAnsi="SourceHanSansCN" w:cs="宋体"/>
          <w:color w:val="000000"/>
          <w:kern w:val="0"/>
        </w:rPr>
        <w:t>万元的奖励。</w:t>
      </w:r>
    </w:p>
    <w:p w14:paraId="0326A8B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六、加大人才支持</w:t>
      </w:r>
    </w:p>
    <w:p w14:paraId="7D23378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w:t>
      </w:r>
      <w:r w:rsidRPr="008A6568">
        <w:rPr>
          <w:rFonts w:ascii="SourceHanSansCN" w:eastAsia="宋体" w:hAnsi="SourceHanSansCN" w:cs="宋体"/>
          <w:color w:val="000000"/>
          <w:kern w:val="0"/>
        </w:rPr>
        <w:t>16.</w:t>
      </w:r>
      <w:r w:rsidRPr="008A6568">
        <w:rPr>
          <w:rFonts w:ascii="SourceHanSansCN" w:eastAsia="宋体" w:hAnsi="SourceHanSansCN" w:cs="宋体"/>
          <w:color w:val="000000"/>
          <w:kern w:val="0"/>
        </w:rPr>
        <w:t>保障企业用人需求。根据相关政策，对在专精特新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企业连续工作</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年以上的优秀人才给予突出贡献奖励，并在奖励名额上予以倾斜。每年组织至少一场专精特新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企业对全国重点高校应届毕业生的专场组团招聘。</w:t>
      </w:r>
    </w:p>
    <w:p w14:paraId="4B1698C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17.</w:t>
      </w:r>
      <w:r w:rsidRPr="008A6568">
        <w:rPr>
          <w:rFonts w:ascii="SourceHanSansCN" w:eastAsia="宋体" w:hAnsi="SourceHanSansCN" w:cs="宋体"/>
          <w:color w:val="000000"/>
          <w:kern w:val="0"/>
        </w:rPr>
        <w:t>支持企业人才培养。支持专精特新企业优先挂牌为南山区高层次创新型人才实训基地，对其录用在校实习生并在学生毕业后留用率达</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以上的，按学生学历层次给予企业资助。</w:t>
      </w:r>
    </w:p>
    <w:p w14:paraId="3CEFED93"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18.</w:t>
      </w:r>
      <w:bookmarkStart w:id="1127" w:name="_Toc31836_WPSOffice_Level2"/>
      <w:r w:rsidRPr="008A6568">
        <w:rPr>
          <w:rFonts w:ascii="SourceHanSansCN" w:eastAsia="宋体" w:hAnsi="SourceHanSansCN" w:cs="宋体"/>
          <w:color w:val="333333"/>
          <w:kern w:val="0"/>
        </w:rPr>
        <w:t>加强高层次人才激励。在</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领航计划</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南山领航卡分配名额中对专精特新</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小巨人</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企业予以倾斜，确保每家企业每年至少一个</w:t>
      </w:r>
      <w:r w:rsidRPr="008A6568">
        <w:rPr>
          <w:rFonts w:ascii="SourceHanSansCN" w:eastAsia="宋体" w:hAnsi="SourceHanSansCN" w:cs="宋体"/>
          <w:color w:val="333333"/>
          <w:kern w:val="0"/>
        </w:rPr>
        <w:t>B</w:t>
      </w:r>
      <w:r w:rsidRPr="008A6568">
        <w:rPr>
          <w:rFonts w:ascii="SourceHanSansCN" w:eastAsia="宋体" w:hAnsi="SourceHanSansCN" w:cs="宋体"/>
          <w:color w:val="333333"/>
          <w:kern w:val="0"/>
        </w:rPr>
        <w:t>卡名额，支持符合条件的企业自主评价人才，对企业自主评价的高层次人才给予租房补贴、子女入学、医疗保健等优惠扶持政策。</w:t>
      </w:r>
      <w:bookmarkEnd w:id="1127"/>
    </w:p>
    <w:p w14:paraId="5B79EDB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19.</w:t>
      </w:r>
      <w:r w:rsidRPr="008A6568">
        <w:rPr>
          <w:rFonts w:ascii="SourceHanSansCN" w:eastAsia="宋体" w:hAnsi="SourceHanSansCN" w:cs="宋体"/>
          <w:color w:val="000000"/>
          <w:kern w:val="0"/>
        </w:rPr>
        <w:t>加大人才安居支持力度。将专精特新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企业纳入南山区人才安居政策支持范围，降低企业申报纳税要求门槛，在评分标准中予以加分支持。</w:t>
      </w:r>
    </w:p>
    <w:p w14:paraId="6FA1E3C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七、强化产业空间保障</w:t>
      </w:r>
    </w:p>
    <w:p w14:paraId="30ACB9D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降低产业用房租金成本。对专精特新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企业在南山区租赁自用办公用房（不含南山区政策性产业用房）的，分</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年给予房租补贴，其中前</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万元；后</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万元。对专精特新企业符合条件的工业企业租金补贴项目，按照《南山区促进高端制造业发展专项扶持措施》</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支持工业企业保留核心生产制造</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政策，在原有资助档次基础上提高一个档次予以资助。</w:t>
      </w:r>
    </w:p>
    <w:p w14:paraId="6D613D1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w:t>
      </w:r>
      <w:r w:rsidRPr="008A6568">
        <w:rPr>
          <w:rFonts w:ascii="SourceHanSansCN" w:eastAsia="宋体" w:hAnsi="SourceHanSansCN" w:cs="宋体"/>
          <w:color w:val="000000"/>
          <w:kern w:val="0"/>
        </w:rPr>
        <w:t>21.</w:t>
      </w:r>
      <w:r w:rsidRPr="008A6568">
        <w:rPr>
          <w:rFonts w:ascii="SourceHanSansCN" w:eastAsia="宋体" w:hAnsi="SourceHanSansCN" w:cs="宋体"/>
          <w:color w:val="000000"/>
          <w:kern w:val="0"/>
        </w:rPr>
        <w:t>加大产业用地、用房供给。加强土地空间资源保障，十四五规划期间，新供应产业用地</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公顷，城市更新和土地整备实施规模</w:t>
      </w:r>
      <w:r w:rsidRPr="008A6568">
        <w:rPr>
          <w:rFonts w:ascii="SourceHanSansCN" w:eastAsia="宋体" w:hAnsi="SourceHanSansCN" w:cs="宋体"/>
          <w:color w:val="000000"/>
          <w:kern w:val="0"/>
        </w:rPr>
        <w:t>260</w:t>
      </w:r>
      <w:r w:rsidRPr="008A6568">
        <w:rPr>
          <w:rFonts w:ascii="SourceHanSansCN" w:eastAsia="宋体" w:hAnsi="SourceHanSansCN" w:cs="宋体"/>
          <w:color w:val="000000"/>
          <w:kern w:val="0"/>
        </w:rPr>
        <w:t>公顷。专精特新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企业申请参与总部办公大楼联建的，优先纳入遴选对象。将专精特新企业纳入南山区创新型产业用房、国资国企产业空间保障范围，其中专精特新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企业承租价格为参考价格的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w:t>
      </w:r>
    </w:p>
    <w:p w14:paraId="4671CE6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申报本措施</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加大奖励扶持力度</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项目的主体不受《南山区促进产业高质量发展专项资金管理办法》规定的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170956F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相关条款涉及南山区促进产业高质量发展专项资金其他专项扶持措施、人才住房、领航计划等政策条款修订的，由区有关部门完成政策修订后开始实施；相关政策条款修订后与本措施不一致的，以南山区促进产业高质量发展专项资金其他专项扶持措施、人才住房、领航计划等政策当时现行有效的版本为准；同类政策标准不一致的，按照从高不重复原则执行。</w:t>
      </w:r>
    </w:p>
    <w:p w14:paraId="5C59DEA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本措施所称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指辖区内经工信部认定且在有效期内的专精特新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企业；所称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专精特新中小企业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包括辖区内经广东省工信厅认定且在有效期内的广东省专精特新中小企业、经深圳市中小企业服务局认定且在有效期内的专精特新中小企业以及根据《优质中小企业梯队培育管理暂行办法》（工信部企业〔</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63</w:t>
      </w:r>
      <w:r w:rsidRPr="008A6568">
        <w:rPr>
          <w:rFonts w:ascii="SourceHanSansCN" w:eastAsia="宋体" w:hAnsi="SourceHanSansCN" w:cs="宋体"/>
          <w:color w:val="000000"/>
          <w:kern w:val="0"/>
        </w:rPr>
        <w:t>号）认定的专精特新中小企业；所称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专精特新企业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包括</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和</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专精特新中小企业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；所称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创新型中小企业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指辖区内根据《优质中小企业梯队培育管理暂行办法》（工信部企业〔</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63</w:t>
      </w:r>
      <w:r w:rsidRPr="008A6568">
        <w:rPr>
          <w:rFonts w:ascii="SourceHanSansCN" w:eastAsia="宋体" w:hAnsi="SourceHanSansCN" w:cs="宋体"/>
          <w:color w:val="000000"/>
          <w:kern w:val="0"/>
        </w:rPr>
        <w:t>号）认定的创新型中小企业。</w:t>
      </w:r>
    </w:p>
    <w:p w14:paraId="7EBF8AD9"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128" w:name="_Toc1217742034"/>
      <w:r w:rsidRPr="008A6568">
        <w:rPr>
          <w:rFonts w:ascii="SourceHanSansCN" w:eastAsia="宋体" w:hAnsi="SourceHanSansCN" w:cs="宋体"/>
          <w:color w:val="333333"/>
          <w:kern w:val="0"/>
        </w:rPr>
        <w:lastRenderedPageBreak/>
        <w:t xml:space="preserve">　　</w:t>
      </w:r>
      <w:bookmarkEnd w:id="1128"/>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日起施行，有效期三年。本措施由南山区人民政府负责解释，具体解释工作由南山区工业和信息化局承担。</w:t>
      </w:r>
    </w:p>
    <w:p w14:paraId="153EB36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2175209B"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b/>
          <w:bCs/>
          <w:color w:val="000000"/>
          <w:kern w:val="0"/>
        </w:rPr>
        <w:t>南山区促进绿色低碳发展专项扶持措施</w:t>
      </w:r>
    </w:p>
    <w:p w14:paraId="257097E7"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基本规定</w:t>
      </w:r>
    </w:p>
    <w:p w14:paraId="6B80383B"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bookmarkStart w:id="1129" w:name="_Toc31880"/>
      <w:bookmarkStart w:id="1130" w:name="_Toc5452"/>
      <w:bookmarkStart w:id="1131" w:name="_Toc6920"/>
      <w:bookmarkStart w:id="1132" w:name="_Toc13481"/>
      <w:bookmarkStart w:id="1133" w:name="_Toc4781"/>
      <w:bookmarkStart w:id="1134" w:name="_Toc27444"/>
      <w:bookmarkStart w:id="1135" w:name="_Toc100245621"/>
      <w:bookmarkStart w:id="1136" w:name="_Toc2090"/>
      <w:bookmarkStart w:id="1137" w:name="_Toc29954"/>
      <w:bookmarkEnd w:id="1129"/>
      <w:bookmarkEnd w:id="1130"/>
      <w:bookmarkEnd w:id="1131"/>
      <w:bookmarkEnd w:id="1132"/>
      <w:bookmarkEnd w:id="1133"/>
      <w:bookmarkEnd w:id="1134"/>
      <w:bookmarkEnd w:id="1135"/>
      <w:bookmarkEnd w:id="1136"/>
      <w:r w:rsidRPr="008A6568">
        <w:rPr>
          <w:rFonts w:ascii="SourceHanSansCN" w:eastAsia="宋体" w:hAnsi="SourceHanSansCN" w:cs="宋体"/>
          <w:color w:val="333333"/>
          <w:kern w:val="0"/>
        </w:rPr>
        <w:t>为贯彻《中共中央国务院关于完整准确全面贯彻新发展理念做好碳达峰碳中和工作的意见》，落实绿色低碳发展理念，不断提升区域发展的质量和效益，建设国际化生态型创新城区，根据中国人民银行等七部委《关于构建绿色金融体系的指导意见》（银发〔</w:t>
      </w:r>
      <w:r w:rsidRPr="008A6568">
        <w:rPr>
          <w:rFonts w:ascii="SourceHanSansCN" w:eastAsia="宋体" w:hAnsi="SourceHanSansCN" w:cs="宋体"/>
          <w:color w:val="333333"/>
          <w:kern w:val="0"/>
        </w:rPr>
        <w:t>2016</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228</w:t>
      </w:r>
      <w:r w:rsidRPr="008A6568">
        <w:rPr>
          <w:rFonts w:ascii="SourceHanSansCN" w:eastAsia="宋体" w:hAnsi="SourceHanSansCN" w:cs="宋体"/>
          <w:color w:val="333333"/>
          <w:kern w:val="0"/>
        </w:rPr>
        <w:t>号）《中华人民共和国节约能源法》等有关规定，结合南山区《深圳市南山区重点产业</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十四五</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发展规划》《深圳市南山区国民经济和社会发展第十四个五年规划和二</w:t>
      </w:r>
      <w:r w:rsidRPr="008A6568">
        <w:rPr>
          <w:rFonts w:ascii="SourceHanSansCN" w:eastAsia="宋体" w:hAnsi="SourceHanSansCN" w:cs="宋体"/>
          <w:color w:val="333333"/>
          <w:kern w:val="0"/>
        </w:rPr>
        <w:t>0</w:t>
      </w:r>
      <w:r w:rsidRPr="008A6568">
        <w:rPr>
          <w:rFonts w:ascii="SourceHanSansCN" w:eastAsia="宋体" w:hAnsi="SourceHanSansCN" w:cs="宋体"/>
          <w:color w:val="333333"/>
          <w:kern w:val="0"/>
        </w:rPr>
        <w:t>三五年远景目标纲要》等文件，进一步加快发展绿色经济，促进产业集群向低碳、绿色方向高质量发展转型，制定本措施。</w:t>
      </w:r>
      <w:bookmarkEnd w:id="1137"/>
    </w:p>
    <w:p w14:paraId="30FA1BE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市生态环境局南山管理局为本措施的主管部门，区促进产业高质量发展专项资金领导小组、市生态环境局南山管理局分项资金审批专责小组为本分项资金的决策审批机构，相关部门按有关规定履行职责。</w:t>
      </w:r>
    </w:p>
    <w:p w14:paraId="060E53E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138" w:name="_Toc91503682"/>
      <w:r w:rsidRPr="008A6568">
        <w:rPr>
          <w:rFonts w:ascii="SourceHanSansCN" w:eastAsia="宋体" w:hAnsi="SourceHanSansCN" w:cs="宋体"/>
          <w:color w:val="333333"/>
          <w:kern w:val="0"/>
        </w:rPr>
        <w:t xml:space="preserve">　　</w:t>
      </w:r>
      <w:bookmarkEnd w:id="1138"/>
      <w:r w:rsidRPr="008A6568">
        <w:rPr>
          <w:rFonts w:ascii="SourceHanSansCN" w:eastAsia="宋体" w:hAnsi="SourceHanSansCN" w:cs="宋体"/>
          <w:color w:val="000000"/>
          <w:kern w:val="0"/>
        </w:rPr>
        <w:t>第三条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本措施申报主体原则上应为符合《南山区促进产业高质量发展专项资金管理办法》规定的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等相关条件，且符合国家、省、市、区信用管理规定，以下情形除外：</w:t>
      </w:r>
    </w:p>
    <w:p w14:paraId="6EB5819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（一）一年内受生态环境保护行政主管部门行政处罚或因社会危害性较大的违法行为被处以安全生产行政处罚的；</w:t>
      </w:r>
    </w:p>
    <w:p w14:paraId="443A1C7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（二）三年内发生过生态环境类犯罪或发生生产安全责任事故的。</w:t>
      </w:r>
    </w:p>
    <w:p w14:paraId="046285C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139" w:name="_Toc5172"/>
      <w:r w:rsidRPr="008A6568">
        <w:rPr>
          <w:rFonts w:ascii="SourceHanSansCN" w:eastAsia="宋体" w:hAnsi="SourceHanSansCN" w:cs="宋体"/>
          <w:color w:val="333333"/>
          <w:kern w:val="0"/>
        </w:rPr>
        <w:lastRenderedPageBreak/>
        <w:t xml:space="preserve">　　</w:t>
      </w:r>
      <w:bookmarkStart w:id="1140" w:name="_Toc100245623"/>
      <w:bookmarkStart w:id="1141" w:name="_Toc24070"/>
      <w:bookmarkStart w:id="1142" w:name="_Toc91503683"/>
      <w:bookmarkStart w:id="1143" w:name="_Toc12321"/>
      <w:bookmarkStart w:id="1144" w:name="_Toc17936"/>
      <w:bookmarkStart w:id="1145" w:name="_Toc1739635679"/>
      <w:bookmarkEnd w:id="1139"/>
      <w:bookmarkEnd w:id="1140"/>
      <w:bookmarkEnd w:id="1141"/>
      <w:bookmarkEnd w:id="1142"/>
      <w:bookmarkEnd w:id="1143"/>
      <w:bookmarkEnd w:id="1144"/>
      <w:r w:rsidRPr="008A6568">
        <w:rPr>
          <w:rFonts w:ascii="SourceHanSansCN" w:eastAsia="宋体" w:hAnsi="SourceHanSansCN" w:cs="宋体"/>
          <w:color w:val="333333"/>
          <w:kern w:val="0"/>
        </w:rPr>
        <w:t>第四条</w:t>
      </w:r>
      <w:bookmarkEnd w:id="1145"/>
      <w:r w:rsidRPr="008A6568">
        <w:rPr>
          <w:rFonts w:ascii="SourceHanSansCN" w:eastAsia="宋体" w:hAnsi="SourceHanSansCN" w:cs="宋体"/>
          <w:color w:val="000000"/>
          <w:kern w:val="0"/>
        </w:rPr>
        <w:t>  </w:t>
      </w:r>
      <w:bookmarkStart w:id="1146" w:name="_Toc100245625"/>
      <w:bookmarkStart w:id="1147" w:name="_Toc91503684"/>
      <w:bookmarkEnd w:id="1146"/>
      <w:bookmarkEnd w:id="1147"/>
      <w:r w:rsidRPr="008A6568">
        <w:rPr>
          <w:rFonts w:ascii="SourceHanSansCN" w:eastAsia="宋体" w:hAnsi="SourceHanSansCN" w:cs="宋体"/>
          <w:color w:val="000000"/>
          <w:kern w:val="0"/>
        </w:rPr>
        <w:t>总体原则。</w:t>
      </w:r>
    </w:p>
    <w:p w14:paraId="52B3E66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区级地方财力贡献限制。本措施申报主体原则上受《南山区促进产业高质量发展专项资金管理办法》规定的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限制。绿色低碳企业、绿色低碳产品认证、全过程低碳建设项目、近零碳试点项目、自主碳核查企业、购买绿色电力和公众领域低碳场景除外。</w:t>
      </w:r>
    </w:p>
    <w:p w14:paraId="5A9A206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择优支持原则。根据年度专项资金总额控制，实行择优支持。单个项目支持金额与资金总额控制相结合，在年度资金总额内统筹安排。</w:t>
      </w:r>
    </w:p>
    <w:p w14:paraId="65DB0C3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最高额度原则。符合多项绿色低碳发展扶持措施的，同一企业资金上限</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w:t>
      </w:r>
    </w:p>
    <w:p w14:paraId="1F70047A"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148" w:name="_Toc891588126"/>
      <w:r w:rsidRPr="008A6568">
        <w:rPr>
          <w:rFonts w:ascii="SourceHanSansCN" w:eastAsia="宋体" w:hAnsi="SourceHanSansCN" w:cs="宋体"/>
          <w:color w:val="333333"/>
          <w:kern w:val="0"/>
        </w:rPr>
        <w:t xml:space="preserve">　　</w:t>
      </w:r>
      <w:bookmarkEnd w:id="1148"/>
      <w:r w:rsidRPr="008A6568">
        <w:rPr>
          <w:rFonts w:ascii="SourceHanSansCN" w:eastAsia="宋体" w:hAnsi="SourceHanSansCN" w:cs="宋体"/>
          <w:color w:val="000000"/>
          <w:kern w:val="0"/>
        </w:rPr>
        <w:t>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本分项资金主要支持方式为项目支持、费用支持和奖励。资金发放方式按以下原则：</w:t>
      </w:r>
    </w:p>
    <w:p w14:paraId="2768912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对于全过程低碳建设项目，按评审制方式安排资金，申报主体按规定申请，经主管部门审核、专家评审、依程序审定后予以资助。</w:t>
      </w:r>
    </w:p>
    <w:p w14:paraId="7194DD3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对于其他扶持专项，按核准制方式安排资金，资助对象按规定申报，经主管部门审核、依程序审定后予以资助。</w:t>
      </w:r>
    </w:p>
    <w:p w14:paraId="76F80163"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支持绿色低碳企业及产品</w:t>
      </w:r>
    </w:p>
    <w:p w14:paraId="235A34F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鼓励满足要求的南山区企业和产品按相关程序进行南山区绿色低碳企业及绿色低碳产品认证。</w:t>
      </w:r>
    </w:p>
    <w:p w14:paraId="56AEC74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对于依据《南山区绿色低碳企业评价细则》认定的南山区绿色低碳企业，且在南山区绿色低碳企业库（以下简称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企业库</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）有效期范围内的，可获得以下政策支持：</w:t>
      </w:r>
    </w:p>
    <w:p w14:paraId="0A1F45E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（一）一次性奖金。对首次纳入</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企业库</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的企业，给予一次性</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万元奖励。对有效期</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年满后，经审查合格继续纳入</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企业库</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的给予一次性</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万元奖励。</w:t>
      </w:r>
    </w:p>
    <w:p w14:paraId="6CC8C23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（二）认证费补贴。对首次纳入</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企业库</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的中小微企业，按照实际认证费用给予补贴，最高</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万元。</w:t>
      </w:r>
    </w:p>
    <w:p w14:paraId="6CCEE2D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（三）重点行业企业补贴。对首次纳入</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企业库</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的企业中，属于《深圳市科技创新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十四五</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规划》提出的七大战略性新兴产业</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大产业集群范畴的，在第一项、第二项奖励的基础上给予</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万元奖励。</w:t>
      </w:r>
    </w:p>
    <w:p w14:paraId="57E204F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（四）政策扶持。对绿色低碳企业加大融资服务力度，开辟绿色办贷通道、提供优惠利率支持。</w:t>
      </w:r>
    </w:p>
    <w:p w14:paraId="14E43E23"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149" w:name="_Toc1249363505"/>
      <w:r w:rsidRPr="008A6568">
        <w:rPr>
          <w:rFonts w:ascii="SourceHanSansCN" w:eastAsia="宋体" w:hAnsi="SourceHanSansCN" w:cs="宋体"/>
          <w:color w:val="333333"/>
          <w:kern w:val="0"/>
        </w:rPr>
        <w:t xml:space="preserve">　　</w:t>
      </w:r>
      <w:bookmarkEnd w:id="1149"/>
      <w:r w:rsidRPr="008A6568">
        <w:rPr>
          <w:rFonts w:ascii="SourceHanSansCN" w:eastAsia="宋体" w:hAnsi="SourceHanSansCN" w:cs="宋体"/>
          <w:color w:val="000000"/>
          <w:kern w:val="0"/>
        </w:rPr>
        <w:t>第七条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对于获得国家推行的绿色产品认证、低碳产品认证证书，或依据《南山区绿色低碳产品评价评价细则》获得认证证书的，每张证书给予</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万元奖励，每家企业最高</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w:t>
      </w:r>
      <w:bookmarkStart w:id="1150" w:name="_Toc2800"/>
      <w:bookmarkStart w:id="1151" w:name="_Toc485299053"/>
      <w:bookmarkStart w:id="1152" w:name="_Toc28086"/>
      <w:bookmarkStart w:id="1153" w:name="_Toc12736"/>
      <w:bookmarkStart w:id="1154" w:name="_Toc4545"/>
      <w:bookmarkStart w:id="1155" w:name="_Toc12958"/>
      <w:bookmarkStart w:id="1156" w:name="_Toc20255"/>
      <w:bookmarkStart w:id="1157" w:name="_Toc23863"/>
      <w:bookmarkStart w:id="1158" w:name="_Toc18516"/>
      <w:bookmarkStart w:id="1159" w:name="_Toc2009"/>
      <w:bookmarkStart w:id="1160" w:name="_Toc10030"/>
      <w:bookmarkStart w:id="1161" w:name="_Toc100245628"/>
      <w:bookmarkStart w:id="1162" w:name="_Toc91503691"/>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13307B1E"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支持绿色低碳项目</w:t>
      </w:r>
    </w:p>
    <w:p w14:paraId="45EFDC6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对于达到《南山区政府投资类建设项目落实碳排放全过程管理实施指引》要求的社会投资类建设项目，且项目验收完成</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年后，按照项目实际建安工程费用的</w:t>
      </w:r>
      <w:r w:rsidRPr="008A6568">
        <w:rPr>
          <w:rFonts w:ascii="SourceHanSansCN" w:eastAsia="宋体" w:hAnsi="SourceHanSansCN" w:cs="宋体"/>
          <w:color w:val="000000"/>
          <w:kern w:val="0"/>
        </w:rPr>
        <w:t>4%</w:t>
      </w:r>
      <w:r w:rsidRPr="008A6568">
        <w:rPr>
          <w:rFonts w:ascii="SourceHanSansCN" w:eastAsia="宋体" w:hAnsi="SourceHanSansCN" w:cs="宋体"/>
          <w:color w:val="000000"/>
          <w:kern w:val="0"/>
        </w:rPr>
        <w:t>给予项目补贴，每个项目最高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1DE83A16"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163" w:name="_Toc1447211662"/>
      <w:r w:rsidRPr="008A6568">
        <w:rPr>
          <w:rFonts w:ascii="SourceHanSansCN" w:eastAsia="宋体" w:hAnsi="SourceHanSansCN" w:cs="宋体"/>
          <w:color w:val="333333"/>
          <w:kern w:val="0"/>
        </w:rPr>
        <w:lastRenderedPageBreak/>
        <w:t xml:space="preserve">　　</w:t>
      </w:r>
      <w:bookmarkStart w:id="1164" w:name="_Toc16064"/>
      <w:bookmarkStart w:id="1165" w:name="_Toc8248"/>
      <w:bookmarkStart w:id="1166" w:name="_Toc14764"/>
      <w:bookmarkStart w:id="1167" w:name="_Toc19362"/>
      <w:bookmarkStart w:id="1168" w:name="_Toc28393"/>
      <w:bookmarkStart w:id="1169" w:name="_Toc11100"/>
      <w:bookmarkStart w:id="1170" w:name="_Toc14609"/>
      <w:bookmarkStart w:id="1171" w:name="_Toc24947"/>
      <w:bookmarkStart w:id="1172" w:name="_Toc25403"/>
      <w:bookmarkStart w:id="1173" w:name="_Toc23384"/>
      <w:bookmarkStart w:id="1174" w:name="_Toc17915"/>
      <w:bookmarkStart w:id="1175" w:name="_Toc20853"/>
      <w:bookmarkEnd w:id="1163"/>
      <w:bookmarkEnd w:id="1164"/>
      <w:bookmarkEnd w:id="1165"/>
      <w:bookmarkEnd w:id="1166"/>
      <w:bookmarkEnd w:id="1167"/>
      <w:bookmarkEnd w:id="1168"/>
      <w:bookmarkEnd w:id="1169"/>
      <w:bookmarkEnd w:id="1170"/>
      <w:bookmarkEnd w:id="1171"/>
      <w:bookmarkEnd w:id="1172"/>
      <w:bookmarkEnd w:id="1173"/>
      <w:bookmarkEnd w:id="1174"/>
      <w:r w:rsidRPr="008A6568">
        <w:rPr>
          <w:rFonts w:ascii="SourceHanSansCN" w:eastAsia="宋体" w:hAnsi="SourceHanSansCN" w:cs="宋体"/>
          <w:color w:val="333333"/>
          <w:kern w:val="0"/>
        </w:rPr>
        <w:t>第九条</w:t>
      </w:r>
      <w:bookmarkEnd w:id="1175"/>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对于区内积极开展近零碳试点建设，且获得市级及以上生态环境部门授予的近零碳排放称号</w:t>
      </w:r>
      <w:r w:rsidRPr="008A6568">
        <w:rPr>
          <w:rFonts w:ascii="SourceHanSansCN" w:eastAsia="宋体" w:hAnsi="SourceHanSansCN" w:cs="宋体"/>
          <w:color w:val="000000"/>
          <w:kern w:val="0"/>
        </w:rPr>
        <w:t>6</w:t>
      </w:r>
      <w:r w:rsidRPr="008A6568">
        <w:rPr>
          <w:rFonts w:ascii="SourceHanSansCN" w:eastAsia="宋体" w:hAnsi="SourceHanSansCN" w:cs="宋体"/>
          <w:color w:val="000000"/>
          <w:kern w:val="0"/>
        </w:rPr>
        <w:t>个月以上的项目，按照试点项目总投资额的</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给予一次性奖励，每个项目最高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71091476"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176" w:name="_Toc21216"/>
      <w:r w:rsidRPr="008A6568">
        <w:rPr>
          <w:rFonts w:ascii="SourceHanSansCN" w:eastAsia="宋体" w:hAnsi="SourceHanSansCN" w:cs="宋体"/>
          <w:color w:val="333333"/>
          <w:kern w:val="0"/>
        </w:rPr>
        <w:t xml:space="preserve">　　</w:t>
      </w:r>
      <w:bookmarkStart w:id="1177" w:name="_Toc14919"/>
      <w:bookmarkStart w:id="1178" w:name="_Toc8405"/>
      <w:bookmarkStart w:id="1179" w:name="_Toc29600"/>
      <w:bookmarkStart w:id="1180" w:name="_Toc30194"/>
      <w:bookmarkStart w:id="1181" w:name="_Toc23651"/>
      <w:bookmarkStart w:id="1182" w:name="_Toc1425"/>
      <w:bookmarkStart w:id="1183" w:name="_Toc12057"/>
      <w:bookmarkStart w:id="1184" w:name="_Toc13598"/>
      <w:bookmarkStart w:id="1185" w:name="_Toc554"/>
      <w:bookmarkStart w:id="1186" w:name="_Toc1969134371"/>
      <w:bookmarkEnd w:id="1176"/>
      <w:bookmarkEnd w:id="1177"/>
      <w:bookmarkEnd w:id="1178"/>
      <w:bookmarkEnd w:id="1179"/>
      <w:bookmarkEnd w:id="1180"/>
      <w:bookmarkEnd w:id="1181"/>
      <w:bookmarkEnd w:id="1182"/>
      <w:bookmarkEnd w:id="1183"/>
      <w:bookmarkEnd w:id="1184"/>
      <w:bookmarkEnd w:id="1185"/>
      <w:r w:rsidRPr="008A6568">
        <w:rPr>
          <w:rFonts w:ascii="SourceHanSansCN" w:eastAsia="宋体" w:hAnsi="SourceHanSansCN" w:cs="宋体"/>
          <w:color w:val="333333"/>
          <w:kern w:val="0"/>
        </w:rPr>
        <w:t>第四章</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支持绿色低碳</w:t>
      </w:r>
      <w:bookmarkEnd w:id="1186"/>
      <w:r w:rsidRPr="008A6568">
        <w:rPr>
          <w:rFonts w:ascii="SourceHanSansCN" w:eastAsia="宋体" w:hAnsi="SourceHanSansCN" w:cs="宋体"/>
          <w:color w:val="000000"/>
          <w:kern w:val="0"/>
        </w:rPr>
        <w:t>管理</w:t>
      </w:r>
    </w:p>
    <w:p w14:paraId="0462F51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对于未纳入全国或深圳碳交易管控范围的碳排放量超过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吨，且按照生态环境部门要求提交经由深圳市市场监督管理局备案的第三方机构发放的《碳排放核查报告》或《温室气体核查声明</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证书》的企业，给予一次性补贴</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万元。</w:t>
      </w:r>
    </w:p>
    <w:p w14:paraId="636167D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187" w:name="_Toc31778"/>
      <w:r w:rsidRPr="008A6568">
        <w:rPr>
          <w:rFonts w:ascii="SourceHanSansCN" w:eastAsia="宋体" w:hAnsi="SourceHanSansCN" w:cs="宋体"/>
          <w:color w:val="333333"/>
          <w:kern w:val="0"/>
        </w:rPr>
        <w:t xml:space="preserve">　　</w:t>
      </w:r>
      <w:bookmarkStart w:id="1188" w:name="_Toc32331"/>
      <w:bookmarkStart w:id="1189" w:name="_Toc513326456"/>
      <w:bookmarkStart w:id="1190" w:name="_Toc4755"/>
      <w:bookmarkStart w:id="1191" w:name="_Toc19203"/>
      <w:bookmarkStart w:id="1192" w:name="_Toc262"/>
      <w:bookmarkStart w:id="1193" w:name="_Toc7271"/>
      <w:bookmarkStart w:id="1194" w:name="_Toc91503714"/>
      <w:bookmarkStart w:id="1195" w:name="_Toc31671"/>
      <w:bookmarkStart w:id="1196" w:name="_Toc5584"/>
      <w:bookmarkStart w:id="1197" w:name="_Toc12254"/>
      <w:bookmarkStart w:id="1198" w:name="_Toc15233"/>
      <w:bookmarkStart w:id="1199" w:name="_Toc99354166"/>
      <w:bookmarkStart w:id="1200" w:name="_Toc100245642"/>
      <w:bookmarkStart w:id="1201" w:name="_Toc1393"/>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r w:rsidRPr="008A6568">
        <w:rPr>
          <w:rFonts w:ascii="SourceHanSansCN" w:eastAsia="宋体" w:hAnsi="SourceHanSansCN" w:cs="宋体"/>
          <w:color w:val="333333"/>
          <w:kern w:val="0"/>
        </w:rPr>
        <w:t>第十一条</w:t>
      </w:r>
      <w:bookmarkEnd w:id="1201"/>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对于获得</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碳中和企业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认证的企业，给予一次性奖励</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万元。对于制定碳中和路径目标，且每年碳排放总量下降不少于</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、碳排放强度下降不少于</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的企业，给予一次性奖励</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w:t>
      </w:r>
    </w:p>
    <w:p w14:paraId="2ADA9ACC"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202" w:name="_Toc1891577908"/>
      <w:r w:rsidRPr="008A6568">
        <w:rPr>
          <w:rFonts w:ascii="SourceHanSansCN" w:eastAsia="宋体" w:hAnsi="SourceHanSansCN" w:cs="宋体"/>
          <w:color w:val="333333"/>
          <w:kern w:val="0"/>
        </w:rPr>
        <w:t xml:space="preserve">　　</w:t>
      </w:r>
      <w:bookmarkEnd w:id="1202"/>
      <w:r w:rsidRPr="008A6568">
        <w:rPr>
          <w:rFonts w:ascii="SourceHanSansCN" w:eastAsia="宋体" w:hAnsi="SourceHanSansCN" w:cs="宋体"/>
          <w:color w:val="000000"/>
          <w:kern w:val="0"/>
        </w:rPr>
        <w:t>第五章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支持绿色低碳活动</w:t>
      </w:r>
    </w:p>
    <w:p w14:paraId="1F71543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对于为达到《深圳市近零碳排放区试点建设实施方案》中核心指标要求而购买绿电，且获得市级及以上生态环境部门授予近零碳排放称号的项目，按其购买绿电成本一定比例给予补贴，每个项目每年最高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59B855C3"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203" w:name="_Toc53060153"/>
      <w:r w:rsidRPr="008A6568">
        <w:rPr>
          <w:rFonts w:ascii="SourceHanSansCN" w:eastAsia="宋体" w:hAnsi="SourceHanSansCN" w:cs="宋体"/>
          <w:color w:val="333333"/>
          <w:kern w:val="0"/>
        </w:rPr>
        <w:t xml:space="preserve">　　</w:t>
      </w:r>
      <w:bookmarkEnd w:id="1203"/>
      <w:r w:rsidRPr="008A6568">
        <w:rPr>
          <w:rFonts w:ascii="SourceHanSansCN" w:eastAsia="宋体" w:hAnsi="SourceHanSansCN" w:cs="宋体"/>
          <w:color w:val="000000"/>
          <w:kern w:val="0"/>
        </w:rPr>
        <w:t>第十三条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对于通过低碳场景评价，且由市级及以上生态环境部门授予碳普惠低碳场景标识的旅游景区、餐饮、酒店、商超等，给予一次性奖励</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万元。</w:t>
      </w:r>
    </w:p>
    <w:p w14:paraId="0FBEF1E2"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附</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2B522EF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本措施中涉及南山区绿色低碳企业及绿色低碳产品申报的，因《南山区绿色低碳企业评价细则》及《南山区绿色低碳产品评价细则》暂未印发，由相关单位直接向主管部门提出申请，主管部门提出受理意见，按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的方式报区促进产业高质量发展专项资金领导小组会议审议；《南山区绿色</w:t>
      </w:r>
      <w:r w:rsidRPr="008A6568">
        <w:rPr>
          <w:rFonts w:ascii="SourceHanSansCN" w:eastAsia="宋体" w:hAnsi="SourceHanSansCN" w:cs="宋体"/>
          <w:color w:val="000000"/>
          <w:kern w:val="0"/>
        </w:rPr>
        <w:lastRenderedPageBreak/>
        <w:t>低碳企业评价细则》及《南山区绿色低碳产品评价细则》印发实施后，由相关单位直接向主管部门提出申请，主管部门按本措施要求审定。</w:t>
      </w:r>
    </w:p>
    <w:p w14:paraId="0AE1691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第十五条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符合本措施规定的同一事项同时符合南山区其他扶持政策规定（含上级部门要求南山区配套或负担资金的政策规定）的，按照从高不重复原则予以扶持，另有规定的除外。</w:t>
      </w:r>
      <w:r w:rsidRPr="008A6568">
        <w:rPr>
          <w:rFonts w:ascii="SourceHanSansCN" w:eastAsia="宋体" w:hAnsi="SourceHanSansCN" w:cs="宋体"/>
          <w:color w:val="000000"/>
          <w:kern w:val="0"/>
        </w:rPr>
        <w:t xml:space="preserve">  </w:t>
      </w:r>
    </w:p>
    <w:p w14:paraId="048A692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获得扶持资金的涉税支出由申报主体自行承担。对于申报主体变更名称及分拆业务的，原已纳入扶持计划的项目，按原扶持计划情况执行，变更后的申报主体不符合本措施扶持范畴。</w:t>
      </w:r>
    </w:p>
    <w:p w14:paraId="4CF010E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第十六条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w:t>
      </w:r>
    </w:p>
    <w:p w14:paraId="30C50F5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本措施由市生态环境局南山管理局负责解释，并制定与本措施相关的操作规程。</w:t>
      </w:r>
    </w:p>
    <w:p w14:paraId="12EA3089"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3D54A686"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b/>
          <w:bCs/>
          <w:color w:val="000000"/>
          <w:kern w:val="0"/>
        </w:rPr>
        <w:t xml:space="preserve">　南山区促进住房和建设行业高质量发展专项扶持措施</w:t>
      </w:r>
    </w:p>
    <w:p w14:paraId="738549B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为全面贯彻新发展理念，推动南山区住房和建设行业高质量发展，根据《南山区促进产业高质量发展专项资金管理办法》的规定和要求，制定本措施。</w:t>
      </w:r>
    </w:p>
    <w:p w14:paraId="5B69753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区住房建设局为本措施的主管部门，区促进产业高质量发展专项资金领导小组、区住房建设局分项资金审批专责小组为决策审批机构，相关部门按有关规定履行职责。</w:t>
      </w:r>
    </w:p>
    <w:p w14:paraId="77C30F3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资助范围。</w:t>
      </w:r>
    </w:p>
    <w:p w14:paraId="112B35A1"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204" w:name="_Hlk50457944"/>
      <w:r w:rsidRPr="008A6568">
        <w:rPr>
          <w:rFonts w:ascii="SourceHanSansCN" w:eastAsia="宋体" w:hAnsi="SourceHanSansCN" w:cs="宋体"/>
          <w:color w:val="333333"/>
          <w:kern w:val="0"/>
        </w:rPr>
        <w:lastRenderedPageBreak/>
        <w:t xml:space="preserve">　　</w:t>
      </w:r>
      <w:bookmarkEnd w:id="1204"/>
      <w:r w:rsidRPr="008A6568">
        <w:rPr>
          <w:rFonts w:ascii="SourceHanSansCN" w:eastAsia="宋体" w:hAnsi="SourceHanSansCN" w:cs="宋体"/>
          <w:color w:val="000000"/>
          <w:kern w:val="0"/>
        </w:rPr>
        <w:t>（一）</w:t>
      </w:r>
      <w:bookmarkStart w:id="1205" w:name="_Hlk50454936"/>
      <w:r w:rsidRPr="008A6568">
        <w:rPr>
          <w:rFonts w:ascii="SourceHanSansCN" w:eastAsia="宋体" w:hAnsi="SourceHanSansCN" w:cs="宋体"/>
          <w:color w:val="333333"/>
          <w:kern w:val="0"/>
        </w:rPr>
        <w:t>优质建筑业企业</w:t>
      </w:r>
      <w:bookmarkEnd w:id="1205"/>
      <w:r w:rsidRPr="008A6568">
        <w:rPr>
          <w:rFonts w:ascii="SourceHanSansCN" w:eastAsia="宋体" w:hAnsi="SourceHanSansCN" w:cs="宋体"/>
          <w:color w:val="000000"/>
          <w:kern w:val="0"/>
        </w:rPr>
        <w:t>；</w:t>
      </w:r>
    </w:p>
    <w:p w14:paraId="41B51F28"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w:t>
      </w:r>
      <w:bookmarkStart w:id="1206" w:name="_Hlk50456907"/>
      <w:r w:rsidRPr="008A6568">
        <w:rPr>
          <w:rFonts w:ascii="SourceHanSansCN" w:eastAsia="宋体" w:hAnsi="SourceHanSansCN" w:cs="宋体"/>
          <w:color w:val="333333"/>
          <w:kern w:val="0"/>
        </w:rPr>
        <w:t>创新发展工程建设企业</w:t>
      </w:r>
      <w:bookmarkEnd w:id="1206"/>
      <w:r w:rsidRPr="008A6568">
        <w:rPr>
          <w:rFonts w:ascii="SourceHanSansCN" w:eastAsia="宋体" w:hAnsi="SourceHanSansCN" w:cs="宋体"/>
          <w:color w:val="000000"/>
          <w:kern w:val="0"/>
        </w:rPr>
        <w:t>；</w:t>
      </w:r>
    </w:p>
    <w:p w14:paraId="5C7907D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（三）突出业绩建筑业企业；</w:t>
      </w:r>
    </w:p>
    <w:p w14:paraId="2A2D9EF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（四）优质建筑工程；</w:t>
      </w:r>
    </w:p>
    <w:p w14:paraId="3337380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（五）装配式建筑示范工程；</w:t>
      </w:r>
    </w:p>
    <w:p w14:paraId="686C378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（六）建筑节能及绿色建筑示范工程；</w:t>
      </w:r>
    </w:p>
    <w:p w14:paraId="1A9B4CF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（七）建筑信息模型（</w:t>
      </w:r>
      <w:r w:rsidRPr="008A6568">
        <w:rPr>
          <w:rFonts w:ascii="SourceHanSansCN" w:eastAsia="宋体" w:hAnsi="SourceHanSansCN" w:cs="宋体"/>
          <w:color w:val="000000"/>
          <w:kern w:val="0"/>
        </w:rPr>
        <w:t>BIM</w:t>
      </w:r>
      <w:r w:rsidRPr="008A6568">
        <w:rPr>
          <w:rFonts w:ascii="SourceHanSansCN" w:eastAsia="宋体" w:hAnsi="SourceHanSansCN" w:cs="宋体"/>
          <w:color w:val="000000"/>
          <w:kern w:val="0"/>
        </w:rPr>
        <w:t>）应用示范工程；</w:t>
      </w:r>
    </w:p>
    <w:p w14:paraId="52E3D95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（八）建筑废弃物减排示范工程；</w:t>
      </w:r>
    </w:p>
    <w:p w14:paraId="0A16FC3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（九）优秀物业管理项目。</w:t>
      </w:r>
    </w:p>
    <w:p w14:paraId="2ED6704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资助标准。</w:t>
      </w:r>
    </w:p>
    <w:p w14:paraId="739DD9E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（一）优质建筑业企业。</w:t>
      </w:r>
    </w:p>
    <w:p w14:paraId="09BEA1F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对新迁入南山区或注册在南山区新取得施工总承包特级（综合）的建筑业企业给予一次性</w:t>
      </w:r>
      <w:r w:rsidRPr="008A6568">
        <w:rPr>
          <w:rFonts w:ascii="SourceHanSansCN" w:eastAsia="宋体" w:hAnsi="SourceHanSansCN" w:cs="宋体"/>
          <w:color w:val="000000"/>
          <w:kern w:val="0"/>
        </w:rPr>
        <w:t>600</w:t>
      </w:r>
      <w:r w:rsidRPr="008A6568">
        <w:rPr>
          <w:rFonts w:ascii="SourceHanSansCN" w:eastAsia="宋体" w:hAnsi="SourceHanSansCN" w:cs="宋体"/>
          <w:color w:val="000000"/>
          <w:kern w:val="0"/>
        </w:rPr>
        <w:t>万元资助，施工总承包一级资质给予一次性</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万元的资助。</w:t>
      </w:r>
    </w:p>
    <w:p w14:paraId="7158F34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（二）创新发展工程建设企业。</w:t>
      </w:r>
    </w:p>
    <w:p w14:paraId="7C799D2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对新迁入南山区或注册在南山区新认定为国家、省（深圳市）级企业技术中心的工程建设企业，分别给予</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万元的一次性资助。本条政策资助对象包含勘察、设计、施工、监理、工程咨询等建筑行业的企业。</w:t>
      </w:r>
    </w:p>
    <w:p w14:paraId="608E70A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对新迁入南山区的工程建设领域国家级高新技术企业，或注册在南山区初次获得国家级高新技术企业荣誉称号的工程建设企业，给予一次性</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万元的资助。本条政策资助对象包含勘察、设计、施工、监理、工程咨询等建筑行业的企业。</w:t>
      </w:r>
    </w:p>
    <w:p w14:paraId="53858DC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对上年度产值超过</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亿元的南山区建筑业企业，其研发费用（不含委外研发费用）不低于企业产值</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的，或研发费用同比增长</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亿元以上的，给予企业</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万元的一次性资助。</w:t>
      </w:r>
    </w:p>
    <w:p w14:paraId="459C67C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（三）突出业绩建筑业企业。</w:t>
      </w:r>
    </w:p>
    <w:p w14:paraId="1C46136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 xml:space="preserve">1. </w:t>
      </w:r>
      <w:r w:rsidRPr="008A6568">
        <w:rPr>
          <w:rFonts w:ascii="SourceHanSansCN" w:eastAsia="宋体" w:hAnsi="SourceHanSansCN" w:cs="宋体"/>
          <w:color w:val="000000"/>
          <w:kern w:val="0"/>
        </w:rPr>
        <w:t>产值业绩突出企业。</w:t>
      </w:r>
    </w:p>
    <w:p w14:paraId="47628B7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对上年度产值符合如下标准的南山区规上建筑业企业，给予相应资助：</w:t>
      </w:r>
    </w:p>
    <w:p w14:paraId="2A8E220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亿</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上年度产值＜</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亿，且上年度产值增速</w:t>
      </w:r>
      <w:r w:rsidRPr="008A6568">
        <w:rPr>
          <w:rFonts w:ascii="SourceHanSansCN" w:eastAsia="宋体" w:hAnsi="SourceHanSansCN" w:cs="宋体"/>
          <w:color w:val="000000"/>
          <w:kern w:val="0"/>
        </w:rPr>
        <w:t>≥40%</w:t>
      </w:r>
      <w:r w:rsidRPr="008A6568">
        <w:rPr>
          <w:rFonts w:ascii="SourceHanSansCN" w:eastAsia="宋体" w:hAnsi="SourceHanSansCN" w:cs="宋体"/>
          <w:color w:val="000000"/>
          <w:kern w:val="0"/>
        </w:rPr>
        <w:t>，给予</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万元的一次性资助；</w:t>
      </w:r>
    </w:p>
    <w:p w14:paraId="29BC952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亿</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上年度产值＜</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亿，且上年度产值增速</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万元的一次性资助；</w:t>
      </w:r>
    </w:p>
    <w:p w14:paraId="42B1CF0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亿</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上年度产值＜</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亿，且上年度产值增速</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，给予</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万元的一次性资助；</w:t>
      </w:r>
    </w:p>
    <w:p w14:paraId="3A5F462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亿</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上年度产值，且上年度产值增速</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，给予</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万元的一次性资助。</w:t>
      </w:r>
    </w:p>
    <w:p w14:paraId="741362D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产值业绩突出项目。</w:t>
      </w:r>
    </w:p>
    <w:p w14:paraId="26C3CB0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对南山区建筑业产值或科学研究和技术服务业营收有突出贡献的南山区建设工程项目，合同内容履约完成后，按以下标准给予一次性资助：</w:t>
      </w:r>
    </w:p>
    <w:p w14:paraId="40511F1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）施工总承包合同额</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亿元的，给予建设单位</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万元的一次性资助；</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亿元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施工总承包合同额＜</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亿元，给予建设单位</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万元的一次性资助。</w:t>
      </w:r>
    </w:p>
    <w:p w14:paraId="0321A04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）专业分包合同额</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亿元的，给予施工总承包企业</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万元的一次性资助；</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专业分包合同额＜</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亿元，给予施工总承包企业</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万元的一次性资助。</w:t>
      </w:r>
    </w:p>
    <w:p w14:paraId="3C0D7F4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）工程服务合同额</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万元的，给予建设单位</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万元的一次性资助。</w:t>
      </w:r>
    </w:p>
    <w:p w14:paraId="6CD7CFC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优质建筑工程业绩突出企业。</w:t>
      </w:r>
    </w:p>
    <w:p w14:paraId="2E4C17F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企业注册地为南山区的建筑业企业，在异地作为总承包施工单位承建的项目获得</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中国建设工程鲁班奖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，给予施工总承包企业一次性</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万元的资助；在异地作为总承包施工单位承建的项目获得</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国家优质工程奖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中国土木工程詹天佑奖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的，给予施工总承包企业一次性</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万元的资助。</w:t>
      </w:r>
    </w:p>
    <w:p w14:paraId="383FF13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（四）优质建筑工程。</w:t>
      </w:r>
    </w:p>
    <w:p w14:paraId="081685D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施工总承包企业在南山区内承建的项目获得</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中国建筑工程鲁班奖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的，给予</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万元的一次性资助，施工总承包企业为南山区注册及纳统的企业，则给予</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万元的一次性资助；获得</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国家优质工程奖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中国土木工程詹天佑奖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lastRenderedPageBreak/>
        <w:t>的，给予</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万元的一次性资助，施工总承包企业为南山区注册及纳统的企业，则给予</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万元的一次性资助；</w:t>
      </w:r>
    </w:p>
    <w:p w14:paraId="6318F99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建设单位在南山区内投资承建的项目获得</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中国建设工程鲁班奖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的，给予</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万元的一次性资助；获得</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国家优质工程奖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中国土木工程詹天佑奖</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的，给予</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万元的一次性资助；</w:t>
      </w:r>
    </w:p>
    <w:p w14:paraId="502C256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施工总承包企业在南山区内承建的项目获得国家级</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建设工程项目施工安全生产标准化工地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（原国家</w:t>
      </w:r>
      <w:r w:rsidRPr="008A6568">
        <w:rPr>
          <w:rFonts w:ascii="SourceHanSansCN" w:eastAsia="宋体" w:hAnsi="SourceHanSansCN" w:cs="宋体"/>
          <w:color w:val="000000"/>
          <w:kern w:val="0"/>
        </w:rPr>
        <w:t>AAA</w:t>
      </w:r>
      <w:r w:rsidRPr="008A6568">
        <w:rPr>
          <w:rFonts w:ascii="SourceHanSansCN" w:eastAsia="宋体" w:hAnsi="SourceHanSansCN" w:cs="宋体"/>
          <w:color w:val="000000"/>
          <w:kern w:val="0"/>
        </w:rPr>
        <w:t>级安全文明标准化工地）的，给予</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万元的一次性资助。</w:t>
      </w:r>
    </w:p>
    <w:p w14:paraId="48A4549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（五）装配式建筑示范工程。</w:t>
      </w:r>
    </w:p>
    <w:p w14:paraId="634EBD3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南山区建筑工程项目被评为住房和城乡建设部或广东省住房和城乡建设厅装配式示范项目的，按建筑面积每平方米资助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元，给予建设单位单个项目最高资助金额不超过</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万元的资助。</w:t>
      </w:r>
    </w:p>
    <w:p w14:paraId="5EBE9B7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（六）建筑节能及绿色建筑示范工程。</w:t>
      </w:r>
    </w:p>
    <w:p w14:paraId="515ED09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绿色建筑项目。</w:t>
      </w:r>
    </w:p>
    <w:p w14:paraId="3D74F8B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绿色建筑项目对建设单位予以资助。对获得国家三星级或深圳市铂金级绿色建筑评价标识（不含设计标识）的项目，按建筑面积每平方米资助</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元，资助上限为</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w:t>
      </w:r>
    </w:p>
    <w:p w14:paraId="4B763F6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超低能耗或（近）零能耗建筑示范项目。</w:t>
      </w:r>
    </w:p>
    <w:p w14:paraId="126A16E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超低能耗或（近）零能耗建筑示范项目对建设单位予以资助，对达到现行国家或深圳市超低能耗或（近）零能耗标准，具有良好的社会、环境、经济效益及引领示范效应，且被认定为国家、省、市超低能耗或（近）零能耗示范项目，按建筑面积每平方米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元，资助上限为</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0AFC506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既有建筑绿色改造项目。</w:t>
      </w:r>
    </w:p>
    <w:p w14:paraId="0CA5BF7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既有建筑绿色改造项目对建设单位予以资助。对获得国家一星级既有建筑绿色改造运行评价标识的项目，按建筑面积每平方米资助</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元，资助上限为</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万元；对获得国家二星级既有建筑绿色改造运行评价标识的项目，按建筑面积每平方米资助</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资助上限为</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万元；对获得国家三星级既有建筑绿色改造运行评价标识的项目，按建筑面积每平方米资助</w:t>
      </w:r>
      <w:r w:rsidRPr="008A6568">
        <w:rPr>
          <w:rFonts w:ascii="SourceHanSansCN" w:eastAsia="宋体" w:hAnsi="SourceHanSansCN" w:cs="宋体"/>
          <w:color w:val="000000"/>
          <w:kern w:val="0"/>
        </w:rPr>
        <w:t>40</w:t>
      </w:r>
      <w:r w:rsidRPr="008A6568">
        <w:rPr>
          <w:rFonts w:ascii="SourceHanSansCN" w:eastAsia="宋体" w:hAnsi="SourceHanSansCN" w:cs="宋体"/>
          <w:color w:val="000000"/>
          <w:kern w:val="0"/>
        </w:rPr>
        <w:t>元，资助上限为</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4DAEDA3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4.</w:t>
      </w:r>
      <w:r w:rsidRPr="008A6568">
        <w:rPr>
          <w:rFonts w:ascii="SourceHanSansCN" w:eastAsia="宋体" w:hAnsi="SourceHanSansCN" w:cs="宋体"/>
          <w:color w:val="000000"/>
          <w:kern w:val="0"/>
        </w:rPr>
        <w:t>既有建筑节能改造项目。</w:t>
      </w:r>
    </w:p>
    <w:p w14:paraId="47F78E8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既有建筑节能改造项目对节能改造投资企业予以资助。经节能评估，项目节能率不小于</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的节能改造项目，受益面积每平方米资助</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元，项目节能率每增加</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，受益面积每平方米资助增加</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元，资助金额不超过改造成本的</w:t>
      </w:r>
      <w:r w:rsidRPr="008A6568">
        <w:rPr>
          <w:rFonts w:ascii="SourceHanSansCN" w:eastAsia="宋体" w:hAnsi="SourceHanSansCN" w:cs="宋体"/>
          <w:color w:val="000000"/>
          <w:kern w:val="0"/>
        </w:rPr>
        <w:t>40%</w:t>
      </w:r>
      <w:r w:rsidRPr="008A6568">
        <w:rPr>
          <w:rFonts w:ascii="SourceHanSansCN" w:eastAsia="宋体" w:hAnsi="SourceHanSansCN" w:cs="宋体"/>
          <w:color w:val="000000"/>
          <w:kern w:val="0"/>
        </w:rPr>
        <w:t>，资助上限为</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万元。</w:t>
      </w:r>
    </w:p>
    <w:p w14:paraId="7F24DE7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（七）建筑信息模型（</w:t>
      </w:r>
      <w:r w:rsidRPr="008A6568">
        <w:rPr>
          <w:rFonts w:ascii="SourceHanSansCN" w:eastAsia="宋体" w:hAnsi="SourceHanSansCN" w:cs="宋体"/>
          <w:color w:val="000000"/>
          <w:kern w:val="0"/>
        </w:rPr>
        <w:t>BIM</w:t>
      </w:r>
      <w:r w:rsidRPr="008A6568">
        <w:rPr>
          <w:rFonts w:ascii="SourceHanSansCN" w:eastAsia="宋体" w:hAnsi="SourceHanSansCN" w:cs="宋体"/>
          <w:color w:val="000000"/>
          <w:kern w:val="0"/>
        </w:rPr>
        <w:t>）应用示范工程。</w:t>
      </w:r>
    </w:p>
    <w:p w14:paraId="44773EE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对于项目所在地为南山，且符合国家、广东省和深圳市</w:t>
      </w:r>
      <w:r w:rsidRPr="008A6568">
        <w:rPr>
          <w:rFonts w:ascii="SourceHanSansCN" w:eastAsia="宋体" w:hAnsi="SourceHanSansCN" w:cs="宋体"/>
          <w:color w:val="000000"/>
          <w:kern w:val="0"/>
        </w:rPr>
        <w:t>BIM</w:t>
      </w:r>
      <w:r w:rsidRPr="008A6568">
        <w:rPr>
          <w:rFonts w:ascii="SourceHanSansCN" w:eastAsia="宋体" w:hAnsi="SourceHanSansCN" w:cs="宋体"/>
          <w:color w:val="000000"/>
          <w:kern w:val="0"/>
        </w:rPr>
        <w:t>相关标准和要求，经市建设主管部门评定为</w:t>
      </w:r>
      <w:r w:rsidRPr="008A6568">
        <w:rPr>
          <w:rFonts w:ascii="SourceHanSansCN" w:eastAsia="宋体" w:hAnsi="SourceHanSansCN" w:cs="宋体"/>
          <w:color w:val="000000"/>
          <w:kern w:val="0"/>
        </w:rPr>
        <w:t>BIM</w:t>
      </w:r>
      <w:r w:rsidRPr="008A6568">
        <w:rPr>
          <w:rFonts w:ascii="SourceHanSansCN" w:eastAsia="宋体" w:hAnsi="SourceHanSansCN" w:cs="宋体"/>
          <w:color w:val="000000"/>
          <w:kern w:val="0"/>
        </w:rPr>
        <w:t>技术应用示范项目的，按照建筑面积每平方米最高</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元的标准予以资助，单个项目资助金额上限为</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万元。同一项目仅资助</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次。</w:t>
      </w:r>
    </w:p>
    <w:p w14:paraId="2DB48B9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（八）建筑废弃物减排示范工程。</w:t>
      </w:r>
    </w:p>
    <w:p w14:paraId="025B123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在新建建筑施工现场工程渣土、工程泥浆排放量每万平方米（建筑面积）不高于</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万立方米，或经市建设主管部门评定为建筑废弃物减排示范项目的，按照建筑面积每平方米</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元的标准予以建设单位资助，单个项目资助金额不超过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7AD7A2D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（九）优秀物业管理项目。</w:t>
      </w:r>
    </w:p>
    <w:p w14:paraId="3D8E4B6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对上一年度区级物业服务评价中评价较好，且能够做好信息报送、安全生产、疫情防控和信访维稳等工作的住宅项目（住宅小区、城中村、军产房）进行综合评分，对得分在前</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的在管物业项目分档进行资金奖励，得分在前</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（含）的，每个项目奖励</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万元，得分在</w:t>
      </w:r>
      <w:r w:rsidRPr="008A6568">
        <w:rPr>
          <w:rFonts w:ascii="SourceHanSansCN" w:eastAsia="宋体" w:hAnsi="SourceHanSansCN" w:cs="宋体"/>
          <w:color w:val="000000"/>
          <w:kern w:val="0"/>
        </w:rPr>
        <w:t>5%-15%</w:t>
      </w:r>
      <w:r w:rsidRPr="008A6568">
        <w:rPr>
          <w:rFonts w:ascii="SourceHanSansCN" w:eastAsia="宋体" w:hAnsi="SourceHanSansCN" w:cs="宋体"/>
          <w:color w:val="000000"/>
          <w:kern w:val="0"/>
        </w:rPr>
        <w:t>（含）的，每个项目奖励</w:t>
      </w:r>
      <w:r w:rsidRPr="008A6568">
        <w:rPr>
          <w:rFonts w:ascii="SourceHanSansCN" w:eastAsia="宋体" w:hAnsi="SourceHanSansCN" w:cs="宋体"/>
          <w:color w:val="000000"/>
          <w:kern w:val="0"/>
        </w:rPr>
        <w:t>8</w:t>
      </w:r>
      <w:r w:rsidRPr="008A6568">
        <w:rPr>
          <w:rFonts w:ascii="SourceHanSansCN" w:eastAsia="宋体" w:hAnsi="SourceHanSansCN" w:cs="宋体"/>
          <w:color w:val="000000"/>
          <w:kern w:val="0"/>
        </w:rPr>
        <w:t>万元，得分在</w:t>
      </w:r>
      <w:r w:rsidRPr="008A6568">
        <w:rPr>
          <w:rFonts w:ascii="SourceHanSansCN" w:eastAsia="宋体" w:hAnsi="SourceHanSansCN" w:cs="宋体"/>
          <w:color w:val="000000"/>
          <w:kern w:val="0"/>
        </w:rPr>
        <w:t>15%-30%</w:t>
      </w:r>
      <w:r w:rsidRPr="008A6568">
        <w:rPr>
          <w:rFonts w:ascii="SourceHanSansCN" w:eastAsia="宋体" w:hAnsi="SourceHanSansCN" w:cs="宋体"/>
          <w:color w:val="000000"/>
          <w:kern w:val="0"/>
        </w:rPr>
        <w:t>（含）的，每个项目奖励</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万元。</w:t>
      </w:r>
    </w:p>
    <w:p w14:paraId="16EE80D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优质建筑业企业、创新发展工程建设企业、突出业绩建筑业企业的申报主体同一年度所获资助金额不超过其上一年度形成的区级地方财力贡献（新迁入企业除外），其余资助类项目申报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56D0645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政府投资的建设工程项目，其建设单位不享受本措施资助。</w:t>
      </w:r>
    </w:p>
    <w:p w14:paraId="13A6EB2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符合资助条件的申报主体及项目应在获得相关奖项、证书和满足申报条件两年内申请。</w:t>
      </w:r>
    </w:p>
    <w:p w14:paraId="0596EBF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除优质建筑业企业、创新发展工程建设企业和突出业绩建筑业企业（不含产值业绩突出项目）须满足在南山辖区内注册要求外，其余项目不受此条件限制。已享受本措施资助的申报主体应积极配合行业主管部门相关工作。</w:t>
      </w:r>
    </w:p>
    <w:p w14:paraId="09E7253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w:t>
      </w:r>
    </w:p>
    <w:p w14:paraId="038AA71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本措施由区住房建设局负责解释，并制定与本措施相关的操作规程。</w:t>
      </w:r>
    </w:p>
    <w:p w14:paraId="7937D79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6E57BB30"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207" w:name="_Toc30813"/>
      <w:r w:rsidRPr="008A6568">
        <w:rPr>
          <w:rFonts w:ascii="SourceHanSansCN" w:eastAsia="宋体" w:hAnsi="SourceHanSansCN" w:cs="宋体"/>
          <w:color w:val="333333"/>
          <w:kern w:val="0"/>
        </w:rPr>
        <w:t xml:space="preserve">　　</w:t>
      </w:r>
      <w:bookmarkStart w:id="1208" w:name="_Toc69913861"/>
      <w:bookmarkStart w:id="1209" w:name="_Toc978"/>
      <w:bookmarkStart w:id="1210" w:name="_Toc9551"/>
      <w:bookmarkStart w:id="1211" w:name="_Toc10795"/>
      <w:bookmarkStart w:id="1212" w:name="_Toc12982"/>
      <w:bookmarkStart w:id="1213" w:name="_Toc27917"/>
      <w:bookmarkStart w:id="1214" w:name="_Toc5542"/>
      <w:bookmarkStart w:id="1215" w:name="_Toc27623"/>
      <w:bookmarkStart w:id="1216" w:name="_Toc69913755"/>
      <w:bookmarkStart w:id="1217" w:name="_Toc10180"/>
      <w:bookmarkStart w:id="1218" w:name="_Toc522413800"/>
      <w:bookmarkEnd w:id="1207"/>
      <w:bookmarkEnd w:id="1208"/>
      <w:bookmarkEnd w:id="1209"/>
      <w:bookmarkEnd w:id="1210"/>
      <w:bookmarkEnd w:id="1211"/>
      <w:bookmarkEnd w:id="1212"/>
      <w:bookmarkEnd w:id="1213"/>
      <w:bookmarkEnd w:id="1214"/>
      <w:bookmarkEnd w:id="1215"/>
      <w:bookmarkEnd w:id="1216"/>
      <w:bookmarkEnd w:id="1217"/>
      <w:r w:rsidRPr="008A6568">
        <w:rPr>
          <w:rFonts w:ascii="SourceHanSansCN" w:eastAsia="宋体" w:hAnsi="SourceHanSansCN" w:cs="宋体"/>
          <w:b/>
          <w:bCs/>
          <w:color w:val="333333"/>
          <w:kern w:val="0"/>
        </w:rPr>
        <w:t>南山区促进文化旅游体育产业发展</w:t>
      </w:r>
      <w:bookmarkEnd w:id="1218"/>
      <w:r w:rsidRPr="008A6568">
        <w:rPr>
          <w:rFonts w:ascii="SourceHanSansCN" w:eastAsia="宋体" w:hAnsi="SourceHanSansCN" w:cs="宋体"/>
          <w:b/>
          <w:bCs/>
          <w:color w:val="000000"/>
          <w:kern w:val="0"/>
        </w:rPr>
        <w:t>专项扶持措施</w:t>
      </w:r>
    </w:p>
    <w:p w14:paraId="36B504C4"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219" w:name="_Toc650727819"/>
      <w:r w:rsidRPr="008A6568">
        <w:rPr>
          <w:rFonts w:ascii="SourceHanSansCN" w:eastAsia="宋体" w:hAnsi="SourceHanSansCN" w:cs="宋体"/>
          <w:color w:val="333333"/>
          <w:kern w:val="0"/>
        </w:rPr>
        <w:t xml:space="preserve">　　</w:t>
      </w:r>
      <w:bookmarkEnd w:id="1219"/>
      <w:r w:rsidRPr="008A6568">
        <w:rPr>
          <w:rFonts w:ascii="SourceHanSansCN" w:eastAsia="宋体" w:hAnsi="SourceHanSansCN" w:cs="宋体"/>
          <w:color w:val="000000"/>
          <w:kern w:val="0"/>
        </w:rPr>
        <w:t>第一章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总</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5984B56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为提升南山区文化产业核心竞争力和</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软实力</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，推动南山区文化产业高质量发展，按照国家及省、市、区有关文化产业发展规划，根据《南山区促进产业高质量发展专项资金管理办法》的规定和要求，制定本措施。</w:t>
      </w:r>
    </w:p>
    <w:p w14:paraId="5331422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区文化广电旅游体育局为本措施的主管部门，区促进产业高质量发展专项资金领导小组、区文化广电旅游体育局分项资金审批专责小组为本措施的决策审批机构，相关部门按有关规定履行职责。</w:t>
      </w:r>
    </w:p>
    <w:p w14:paraId="23C4DD44"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w:t>
      </w:r>
      <w:bookmarkStart w:id="1220" w:name="OLE_LINK31"/>
      <w:bookmarkStart w:id="1221" w:name="OLE_LINK7"/>
      <w:bookmarkEnd w:id="1220"/>
      <w:r w:rsidRPr="008A6568">
        <w:rPr>
          <w:rFonts w:ascii="SourceHanSansCN" w:eastAsia="宋体" w:hAnsi="SourceHanSansCN" w:cs="宋体"/>
          <w:color w:val="333333"/>
          <w:kern w:val="0"/>
        </w:rPr>
        <w:t> </w:t>
      </w:r>
      <w:bookmarkEnd w:id="1221"/>
      <w:r w:rsidRPr="008A6568">
        <w:rPr>
          <w:rFonts w:ascii="SourceHanSansCN" w:eastAsia="宋体" w:hAnsi="SourceHanSansCN" w:cs="宋体"/>
          <w:color w:val="000000"/>
          <w:kern w:val="0"/>
        </w:rPr>
        <w:t>本措施的申报主体必须满足《南山区促进产业高质量发展专项资金管理办法》规定的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等相关条件。其中，申报支持旅游业创新发展项目的主体可以是注册、经营地在南山区的旅游企业在本辖区设立、经营的分支机构，不受《南山区促进产业高质量发展专项资金管理办法》规定的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资格条件限制；申报支持承办文化、体育产业展会及交流活动项目</w:t>
      </w:r>
      <w:r w:rsidRPr="008A6568">
        <w:rPr>
          <w:rFonts w:ascii="SourceHanSansCN" w:eastAsia="宋体" w:hAnsi="SourceHanSansCN" w:cs="宋体"/>
          <w:color w:val="000000"/>
          <w:kern w:val="0"/>
        </w:rPr>
        <w:lastRenderedPageBreak/>
        <w:t>的主体为行业协会的，不受《南山区促进产业高质量发展专项资金管理办法》规定的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52694B86"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222" w:name="_Toc13479"/>
      <w:r w:rsidRPr="008A6568">
        <w:rPr>
          <w:rFonts w:ascii="SourceHanSansCN" w:eastAsia="宋体" w:hAnsi="SourceHanSansCN" w:cs="宋体"/>
          <w:color w:val="333333"/>
          <w:kern w:val="0"/>
        </w:rPr>
        <w:t xml:space="preserve">　　</w:t>
      </w:r>
      <w:bookmarkStart w:id="1223" w:name="_Toc1970089347"/>
      <w:bookmarkStart w:id="1224" w:name="_Toc21160"/>
      <w:bookmarkStart w:id="1225" w:name="_Toc69913863"/>
      <w:bookmarkStart w:id="1226" w:name="_Toc7237"/>
      <w:bookmarkStart w:id="1227" w:name="_Toc18545"/>
      <w:bookmarkStart w:id="1228" w:name="_Toc17411"/>
      <w:bookmarkStart w:id="1229" w:name="_Toc30093"/>
      <w:bookmarkStart w:id="1230" w:name="_Toc28196"/>
      <w:bookmarkStart w:id="1231" w:name="_Toc2857"/>
      <w:bookmarkStart w:id="1232" w:name="_Toc3943"/>
      <w:bookmarkStart w:id="1233" w:name="_Toc17130"/>
      <w:bookmarkEnd w:id="1222"/>
      <w:bookmarkEnd w:id="1223"/>
      <w:bookmarkEnd w:id="1224"/>
      <w:bookmarkEnd w:id="1225"/>
      <w:bookmarkEnd w:id="1226"/>
      <w:bookmarkEnd w:id="1227"/>
      <w:bookmarkEnd w:id="1228"/>
      <w:bookmarkEnd w:id="1229"/>
      <w:bookmarkEnd w:id="1230"/>
      <w:bookmarkEnd w:id="1231"/>
      <w:bookmarkEnd w:id="1232"/>
      <w:r w:rsidRPr="008A6568">
        <w:rPr>
          <w:rFonts w:ascii="SourceHanSansCN" w:eastAsia="宋体" w:hAnsi="SourceHanSansCN" w:cs="宋体"/>
          <w:color w:val="333333"/>
          <w:kern w:val="0"/>
        </w:rPr>
        <w:t>第二章</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支持文体产业空间建设</w:t>
      </w:r>
      <w:bookmarkEnd w:id="1233"/>
    </w:p>
    <w:p w14:paraId="2C833B02"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w:t>
      </w:r>
      <w:bookmarkStart w:id="1234" w:name="_Toc6995"/>
      <w:bookmarkStart w:id="1235" w:name="_Toc14698"/>
      <w:bookmarkStart w:id="1236" w:name="_Toc27439"/>
      <w:bookmarkStart w:id="1237" w:name="_Toc1290"/>
      <w:bookmarkStart w:id="1238" w:name="_Toc11128"/>
      <w:bookmarkStart w:id="1239" w:name="_Toc31787"/>
      <w:bookmarkStart w:id="1240" w:name="_Toc31637"/>
      <w:bookmarkStart w:id="1241" w:name="_Toc15313"/>
      <w:bookmarkStart w:id="1242" w:name="_Toc28784"/>
      <w:bookmarkStart w:id="1243" w:name="_Toc26772"/>
      <w:bookmarkStart w:id="1244" w:name="_Toc69913865"/>
      <w:bookmarkEnd w:id="1234"/>
      <w:bookmarkEnd w:id="1235"/>
      <w:bookmarkEnd w:id="1236"/>
      <w:bookmarkEnd w:id="1237"/>
      <w:bookmarkEnd w:id="1238"/>
      <w:bookmarkEnd w:id="1239"/>
      <w:bookmarkEnd w:id="1240"/>
      <w:bookmarkEnd w:id="1241"/>
      <w:bookmarkEnd w:id="1242"/>
      <w:bookmarkEnd w:id="1243"/>
      <w:r w:rsidRPr="008A6568">
        <w:rPr>
          <w:rFonts w:ascii="SourceHanSansCN" w:eastAsia="宋体" w:hAnsi="SourceHanSansCN" w:cs="宋体"/>
          <w:color w:val="333333"/>
          <w:kern w:val="0"/>
        </w:rPr>
        <w:t> </w:t>
      </w:r>
      <w:r w:rsidRPr="008A6568">
        <w:rPr>
          <w:rFonts w:ascii="SourceHanSansCN" w:eastAsia="宋体" w:hAnsi="SourceHanSansCN" w:cs="宋体"/>
          <w:color w:val="333333"/>
          <w:kern w:val="0"/>
        </w:rPr>
        <w:t>支持文体产业空间改造升级</w:t>
      </w:r>
      <w:bookmarkEnd w:id="1244"/>
      <w:r w:rsidRPr="008A6568">
        <w:rPr>
          <w:rFonts w:ascii="SourceHanSansCN" w:eastAsia="宋体" w:hAnsi="SourceHanSansCN" w:cs="宋体"/>
          <w:color w:val="000000"/>
          <w:kern w:val="0"/>
        </w:rPr>
        <w:t>。</w:t>
      </w:r>
    </w:p>
    <w:p w14:paraId="417B81B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对经认定的文化、体育产业园区、孵化器等产业空间，最高按其基础设施建设实际投入费用</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，给予最高不超过</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万元资助。</w:t>
      </w:r>
    </w:p>
    <w:p w14:paraId="3A2BEF9F"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w:t>
      </w:r>
      <w:bookmarkStart w:id="1245" w:name="_Toc24587"/>
      <w:bookmarkStart w:id="1246" w:name="_Toc4470"/>
      <w:bookmarkStart w:id="1247" w:name="_Toc17327"/>
      <w:bookmarkStart w:id="1248" w:name="_Toc18874"/>
      <w:bookmarkStart w:id="1249" w:name="_Toc24199"/>
      <w:bookmarkStart w:id="1250" w:name="_Toc17899"/>
      <w:bookmarkStart w:id="1251" w:name="_Toc3146"/>
      <w:bookmarkStart w:id="1252" w:name="_Toc29867"/>
      <w:bookmarkStart w:id="1253" w:name="_Toc18663"/>
      <w:bookmarkStart w:id="1254" w:name="_Toc69913866"/>
      <w:bookmarkEnd w:id="1245"/>
      <w:bookmarkEnd w:id="1246"/>
      <w:bookmarkEnd w:id="1247"/>
      <w:bookmarkEnd w:id="1248"/>
      <w:bookmarkEnd w:id="1249"/>
      <w:bookmarkEnd w:id="1250"/>
      <w:bookmarkEnd w:id="1251"/>
      <w:bookmarkEnd w:id="1252"/>
      <w:bookmarkEnd w:id="1253"/>
      <w:r w:rsidRPr="008A6568">
        <w:rPr>
          <w:rFonts w:ascii="SourceHanSansCN" w:eastAsia="宋体" w:hAnsi="SourceHanSansCN" w:cs="宋体"/>
          <w:color w:val="333333"/>
          <w:kern w:val="0"/>
        </w:rPr>
        <w:t> </w:t>
      </w:r>
      <w:r w:rsidRPr="008A6568">
        <w:rPr>
          <w:rFonts w:ascii="SourceHanSansCN" w:eastAsia="宋体" w:hAnsi="SourceHanSansCN" w:cs="宋体"/>
          <w:color w:val="333333"/>
          <w:kern w:val="0"/>
        </w:rPr>
        <w:t>支持文体产业空间塑造品牌、扩大知名度</w:t>
      </w:r>
      <w:bookmarkEnd w:id="1254"/>
      <w:r w:rsidRPr="008A6568">
        <w:rPr>
          <w:rFonts w:ascii="SourceHanSansCN" w:eastAsia="宋体" w:hAnsi="SourceHanSansCN" w:cs="宋体"/>
          <w:color w:val="000000"/>
          <w:kern w:val="0"/>
        </w:rPr>
        <w:t>。</w:t>
      </w:r>
    </w:p>
    <w:p w14:paraId="42946BB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对经认定的文化、体育产业园区、孵化器等产业空间，运营单位在空间内举办较有影响力的品牌活动，对其中一项按实际发生费用的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％给予资助。每个产业空间每年最高不超过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52F469B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支持文体产业空间创优评级。</w:t>
      </w:r>
    </w:p>
    <w:p w14:paraId="0587D04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对被评为国家级、省级、市级文化、体育产业（示范）园区、孵化器等的产业空间，分别给予最高不超过</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万元一次性奖励。获得升格认定的，可申请差额部分奖励。</w:t>
      </w:r>
    </w:p>
    <w:p w14:paraId="464EA609"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255" w:name="_Toc1641231745"/>
      <w:r w:rsidRPr="008A6568">
        <w:rPr>
          <w:rFonts w:ascii="SourceHanSansCN" w:eastAsia="宋体" w:hAnsi="SourceHanSansCN" w:cs="宋体"/>
          <w:color w:val="333333"/>
          <w:kern w:val="0"/>
        </w:rPr>
        <w:t xml:space="preserve">　　</w:t>
      </w:r>
      <w:bookmarkStart w:id="1256" w:name="_Toc713"/>
      <w:bookmarkStart w:id="1257" w:name="_Toc18355"/>
      <w:bookmarkStart w:id="1258" w:name="_Toc30306"/>
      <w:bookmarkStart w:id="1259" w:name="_Toc14615"/>
      <w:bookmarkStart w:id="1260" w:name="_Toc28143"/>
      <w:bookmarkStart w:id="1261" w:name="_Toc69913867"/>
      <w:bookmarkStart w:id="1262" w:name="_Toc899"/>
      <w:bookmarkStart w:id="1263" w:name="_Toc10746"/>
      <w:bookmarkStart w:id="1264" w:name="_Toc15456"/>
      <w:bookmarkStart w:id="1265" w:name="_Toc31635"/>
      <w:bookmarkStart w:id="1266" w:name="_Toc10735"/>
      <w:bookmarkEnd w:id="1255"/>
      <w:bookmarkEnd w:id="1256"/>
      <w:bookmarkEnd w:id="1257"/>
      <w:bookmarkEnd w:id="1258"/>
      <w:bookmarkEnd w:id="1259"/>
      <w:bookmarkEnd w:id="1260"/>
      <w:bookmarkEnd w:id="1261"/>
      <w:bookmarkEnd w:id="1262"/>
      <w:bookmarkEnd w:id="1263"/>
      <w:bookmarkEnd w:id="1264"/>
      <w:bookmarkEnd w:id="1265"/>
      <w:r w:rsidRPr="008A6568">
        <w:rPr>
          <w:rFonts w:ascii="SourceHanSansCN" w:eastAsia="宋体" w:hAnsi="SourceHanSansCN" w:cs="宋体"/>
          <w:color w:val="333333"/>
          <w:kern w:val="0"/>
        </w:rPr>
        <w:t>第三章</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支持培育文化创意核心动能</w:t>
      </w:r>
      <w:bookmarkEnd w:id="1266"/>
    </w:p>
    <w:p w14:paraId="52448A7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鼓励文化精品原创。</w:t>
      </w:r>
    </w:p>
    <w:p w14:paraId="2A8130A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（一）对企事业单位原创的文化产品对外出版发行或播出、演出的，按最高不超过其首年度内实际收入的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给予原创作品开发单位奖励，每家单位每年奖励总额最高不超过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bookmarkStart w:id="1267" w:name="_Toc69913869"/>
      <w:bookmarkEnd w:id="1267"/>
    </w:p>
    <w:p w14:paraId="39354C3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（二）对获得版权或著作权登记的企事业单位，每项一次性给予最高不超过</w:t>
      </w:r>
      <w:r w:rsidRPr="008A6568">
        <w:rPr>
          <w:rFonts w:ascii="SourceHanSansCN" w:eastAsia="宋体" w:hAnsi="SourceHanSansCN" w:cs="宋体"/>
          <w:color w:val="000000"/>
          <w:kern w:val="0"/>
        </w:rPr>
        <w:t>2500</w:t>
      </w:r>
      <w:r w:rsidRPr="008A6568">
        <w:rPr>
          <w:rFonts w:ascii="SourceHanSansCN" w:eastAsia="宋体" w:hAnsi="SourceHanSansCN" w:cs="宋体"/>
          <w:color w:val="000000"/>
          <w:kern w:val="0"/>
        </w:rPr>
        <w:t>元的奖励。每家单位每年奖励总额最高不超过</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w:t>
      </w:r>
    </w:p>
    <w:p w14:paraId="4CB8CA7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268" w:name="_Toc69913870"/>
      <w:r w:rsidRPr="008A6568">
        <w:rPr>
          <w:rFonts w:ascii="SourceHanSansCN" w:eastAsia="宋体" w:hAnsi="SourceHanSansCN" w:cs="宋体"/>
          <w:color w:val="333333"/>
          <w:kern w:val="0"/>
        </w:rPr>
        <w:lastRenderedPageBreak/>
        <w:t xml:space="preserve">　　</w:t>
      </w:r>
      <w:bookmarkStart w:id="1269" w:name="_Toc12516"/>
      <w:bookmarkStart w:id="1270" w:name="_Toc2575"/>
      <w:bookmarkStart w:id="1271" w:name="_Toc15600"/>
      <w:bookmarkStart w:id="1272" w:name="_Toc15697"/>
      <w:bookmarkStart w:id="1273" w:name="_Toc30224"/>
      <w:bookmarkStart w:id="1274" w:name="_Toc16029"/>
      <w:bookmarkStart w:id="1275" w:name="_Toc9007"/>
      <w:bookmarkStart w:id="1276" w:name="_Toc31084"/>
      <w:bookmarkStart w:id="1277" w:name="_Toc24371"/>
      <w:bookmarkStart w:id="1278" w:name="_Toc16386"/>
      <w:bookmarkEnd w:id="1268"/>
      <w:bookmarkEnd w:id="1269"/>
      <w:bookmarkEnd w:id="1270"/>
      <w:bookmarkEnd w:id="1271"/>
      <w:bookmarkEnd w:id="1272"/>
      <w:bookmarkEnd w:id="1273"/>
      <w:bookmarkEnd w:id="1274"/>
      <w:bookmarkEnd w:id="1275"/>
      <w:bookmarkEnd w:id="1276"/>
      <w:bookmarkEnd w:id="1277"/>
      <w:r w:rsidRPr="008A6568">
        <w:rPr>
          <w:rFonts w:ascii="SourceHanSansCN" w:eastAsia="宋体" w:hAnsi="SourceHanSansCN" w:cs="宋体"/>
          <w:color w:val="333333"/>
          <w:kern w:val="0"/>
        </w:rPr>
        <w:t>第八条</w:t>
      </w:r>
      <w:bookmarkEnd w:id="1278"/>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鼓励</w:t>
      </w:r>
      <w:r w:rsidRPr="008A6568">
        <w:rPr>
          <w:rFonts w:ascii="SourceHanSansCN" w:eastAsia="宋体" w:hAnsi="SourceHanSansCN" w:cs="宋体"/>
          <w:color w:val="000000"/>
          <w:kern w:val="0"/>
        </w:rPr>
        <w:t>IP</w:t>
      </w:r>
      <w:r w:rsidRPr="008A6568">
        <w:rPr>
          <w:rFonts w:ascii="SourceHanSansCN" w:eastAsia="宋体" w:hAnsi="SourceHanSansCN" w:cs="宋体"/>
          <w:color w:val="000000"/>
          <w:kern w:val="0"/>
        </w:rPr>
        <w:t>引进及运营。</w:t>
      </w:r>
    </w:p>
    <w:p w14:paraId="683D23A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鼓励企事业单位引进国内外知名、优质</w:t>
      </w:r>
      <w:r w:rsidRPr="008A6568">
        <w:rPr>
          <w:rFonts w:ascii="SourceHanSansCN" w:eastAsia="宋体" w:hAnsi="SourceHanSansCN" w:cs="宋体"/>
          <w:color w:val="000000"/>
          <w:kern w:val="0"/>
        </w:rPr>
        <w:t>IP</w:t>
      </w:r>
      <w:r w:rsidRPr="008A6568">
        <w:rPr>
          <w:rFonts w:ascii="SourceHanSansCN" w:eastAsia="宋体" w:hAnsi="SourceHanSansCN" w:cs="宋体"/>
          <w:color w:val="000000"/>
          <w:kern w:val="0"/>
        </w:rPr>
        <w:t>资源，对引进符合条件的</w:t>
      </w:r>
      <w:r w:rsidRPr="008A6568">
        <w:rPr>
          <w:rFonts w:ascii="SourceHanSansCN" w:eastAsia="宋体" w:hAnsi="SourceHanSansCN" w:cs="宋体"/>
          <w:color w:val="000000"/>
          <w:kern w:val="0"/>
        </w:rPr>
        <w:t>IP</w:t>
      </w:r>
      <w:r w:rsidRPr="008A6568">
        <w:rPr>
          <w:rFonts w:ascii="SourceHanSansCN" w:eastAsia="宋体" w:hAnsi="SourceHanSansCN" w:cs="宋体"/>
          <w:color w:val="000000"/>
          <w:kern w:val="0"/>
        </w:rPr>
        <w:t>资源，按首年度内实际收入的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给予奖励，每家单位每年奖励总额最高不超过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0C8EB73C"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279" w:name="_Toc3291"/>
      <w:r w:rsidRPr="008A6568">
        <w:rPr>
          <w:rFonts w:ascii="SourceHanSansCN" w:eastAsia="宋体" w:hAnsi="SourceHanSansCN" w:cs="宋体"/>
          <w:color w:val="333333"/>
          <w:kern w:val="0"/>
        </w:rPr>
        <w:t xml:space="preserve">　　</w:t>
      </w:r>
      <w:bookmarkStart w:id="1280" w:name="_Toc23626"/>
      <w:bookmarkStart w:id="1281" w:name="_Toc24188"/>
      <w:bookmarkStart w:id="1282" w:name="_Toc17997"/>
      <w:bookmarkStart w:id="1283" w:name="_Toc69913871"/>
      <w:bookmarkStart w:id="1284" w:name="_Toc10494"/>
      <w:bookmarkStart w:id="1285" w:name="_Toc7053"/>
      <w:bookmarkStart w:id="1286" w:name="_Toc21065"/>
      <w:bookmarkStart w:id="1287" w:name="_Toc26587"/>
      <w:bookmarkStart w:id="1288" w:name="_Toc14234"/>
      <w:bookmarkStart w:id="1289" w:name="_Toc8265"/>
      <w:bookmarkEnd w:id="1279"/>
      <w:bookmarkEnd w:id="1280"/>
      <w:bookmarkEnd w:id="1281"/>
      <w:bookmarkEnd w:id="1282"/>
      <w:bookmarkEnd w:id="1283"/>
      <w:bookmarkEnd w:id="1284"/>
      <w:bookmarkEnd w:id="1285"/>
      <w:bookmarkEnd w:id="1286"/>
      <w:bookmarkEnd w:id="1287"/>
      <w:bookmarkEnd w:id="1288"/>
      <w:r w:rsidRPr="008A6568">
        <w:rPr>
          <w:rFonts w:ascii="SourceHanSansCN" w:eastAsia="宋体" w:hAnsi="SourceHanSansCN" w:cs="宋体"/>
          <w:color w:val="333333"/>
          <w:kern w:val="0"/>
        </w:rPr>
        <w:t>第九条</w:t>
      </w:r>
      <w:r w:rsidRPr="008A6568">
        <w:rPr>
          <w:rFonts w:ascii="SourceHanSansCN" w:eastAsia="宋体" w:hAnsi="SourceHanSansCN" w:cs="宋体"/>
          <w:color w:val="333333"/>
          <w:kern w:val="0"/>
        </w:rPr>
        <w:t> </w:t>
      </w:r>
      <w:bookmarkEnd w:id="1289"/>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支持影视后期制作。</w:t>
      </w:r>
    </w:p>
    <w:p w14:paraId="5A18374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影视企业开展影视作品后期制作，最高可按照影视作品后期制作实际发生费用的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给予支持，每家单位每年最高不超过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6E0DD81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290" w:name="_Toc10700"/>
      <w:r w:rsidRPr="008A6568">
        <w:rPr>
          <w:rFonts w:ascii="SourceHanSansCN" w:eastAsia="宋体" w:hAnsi="SourceHanSansCN" w:cs="宋体"/>
          <w:color w:val="333333"/>
          <w:kern w:val="0"/>
        </w:rPr>
        <w:t xml:space="preserve">　　</w:t>
      </w:r>
      <w:bookmarkStart w:id="1291" w:name="_Toc9265"/>
      <w:bookmarkStart w:id="1292" w:name="_Toc5634"/>
      <w:bookmarkStart w:id="1293" w:name="_Toc32601"/>
      <w:bookmarkStart w:id="1294" w:name="_Toc17828"/>
      <w:bookmarkStart w:id="1295" w:name="_Toc21153"/>
      <w:bookmarkStart w:id="1296" w:name="_Toc69913872"/>
      <w:bookmarkStart w:id="1297" w:name="_Toc1719"/>
      <w:bookmarkStart w:id="1298" w:name="_Toc2456"/>
      <w:bookmarkStart w:id="1299" w:name="_Toc12278"/>
      <w:bookmarkStart w:id="1300" w:name="_Toc30245"/>
      <w:bookmarkEnd w:id="1290"/>
      <w:bookmarkEnd w:id="1291"/>
      <w:bookmarkEnd w:id="1292"/>
      <w:bookmarkEnd w:id="1293"/>
      <w:bookmarkEnd w:id="1294"/>
      <w:bookmarkEnd w:id="1295"/>
      <w:bookmarkEnd w:id="1296"/>
      <w:bookmarkEnd w:id="1297"/>
      <w:bookmarkEnd w:id="1298"/>
      <w:bookmarkEnd w:id="1299"/>
      <w:r w:rsidRPr="008A6568">
        <w:rPr>
          <w:rFonts w:ascii="SourceHanSansCN" w:eastAsia="宋体" w:hAnsi="SourceHanSansCN" w:cs="宋体"/>
          <w:color w:val="333333"/>
          <w:kern w:val="0"/>
        </w:rPr>
        <w:t>第十条</w:t>
      </w:r>
      <w:bookmarkEnd w:id="1300"/>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鼓励创优评级。</w:t>
      </w:r>
    </w:p>
    <w:p w14:paraId="2427CBC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对获得国家级文化类主要奖项、国家级、省级、市级新型融合业态奖项认定的单位，给予最高不超过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万元一次性奖励。</w:t>
      </w:r>
    </w:p>
    <w:p w14:paraId="25C0D6C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301" w:name="_Toc28648"/>
      <w:r w:rsidRPr="008A6568">
        <w:rPr>
          <w:rFonts w:ascii="SourceHanSansCN" w:eastAsia="宋体" w:hAnsi="SourceHanSansCN" w:cs="宋体"/>
          <w:color w:val="333333"/>
          <w:kern w:val="0"/>
        </w:rPr>
        <w:t xml:space="preserve">　　</w:t>
      </w:r>
      <w:bookmarkStart w:id="1302" w:name="_Toc30854"/>
      <w:bookmarkStart w:id="1303" w:name="_Toc16941"/>
      <w:bookmarkStart w:id="1304" w:name="_Toc31533"/>
      <w:bookmarkStart w:id="1305" w:name="_Toc12662"/>
      <w:bookmarkStart w:id="1306" w:name="_Toc69913873"/>
      <w:bookmarkStart w:id="1307" w:name="_Toc9960"/>
      <w:bookmarkStart w:id="1308" w:name="_Toc26983"/>
      <w:bookmarkEnd w:id="1301"/>
      <w:bookmarkEnd w:id="1302"/>
      <w:bookmarkEnd w:id="1303"/>
      <w:bookmarkEnd w:id="1304"/>
      <w:bookmarkEnd w:id="1305"/>
      <w:bookmarkEnd w:id="1306"/>
      <w:bookmarkEnd w:id="1307"/>
      <w:r w:rsidRPr="008A6568">
        <w:rPr>
          <w:rFonts w:ascii="SourceHanSansCN" w:eastAsia="宋体" w:hAnsi="SourceHanSansCN" w:cs="宋体"/>
          <w:color w:val="333333"/>
          <w:kern w:val="0"/>
        </w:rPr>
        <w:t>第十一条</w:t>
      </w:r>
      <w:bookmarkEnd w:id="1308"/>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支持创意设计发展。</w:t>
      </w:r>
    </w:p>
    <w:p w14:paraId="71FC491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（一）优质设计企业支持。对首次获评为国家一级资质或国家甲级资质的设计企业，每个资质给予最高不超过</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万元支持。对国家级设计类奖项获奖者在南山区创立设计企业并实质性运营连续一年的，给予最高不超过</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万元一次性奖励。</w:t>
      </w:r>
    </w:p>
    <w:p w14:paraId="768CC50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（二）专业设计软件使用支持。对南山区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四上</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在库文化企业，单次采购专业设计工具软件（含软件升级费用）合同额达到</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万元以上，按照实际发生费用的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给予支持，每家单位每年最高不超过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117091DD"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支持企业发展空间</w:t>
      </w:r>
    </w:p>
    <w:p w14:paraId="269894C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支持文化、体育企业落地南山。</w:t>
      </w:r>
    </w:p>
    <w:p w14:paraId="4690EA7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对符合条件的文化、体育企业，按最高不超过上年度实际支付租金的</w:t>
      </w:r>
      <w:r w:rsidRPr="008A6568">
        <w:rPr>
          <w:rFonts w:ascii="SourceHanSansCN" w:eastAsia="宋体" w:hAnsi="SourceHanSansCN" w:cs="宋体"/>
          <w:color w:val="000000"/>
          <w:kern w:val="0"/>
        </w:rPr>
        <w:t>35%</w:t>
      </w:r>
      <w:r w:rsidRPr="008A6568">
        <w:rPr>
          <w:rFonts w:ascii="SourceHanSansCN" w:eastAsia="宋体" w:hAnsi="SourceHanSansCN" w:cs="宋体"/>
          <w:color w:val="000000"/>
          <w:kern w:val="0"/>
        </w:rPr>
        <w:t>给予房租补贴，每家单位每年最高不超过</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万元。资助期限不超过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4080A6D6"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309" w:name="_Toc14029"/>
      <w:r w:rsidRPr="008A6568">
        <w:rPr>
          <w:rFonts w:ascii="SourceHanSansCN" w:eastAsia="宋体" w:hAnsi="SourceHanSansCN" w:cs="宋体"/>
          <w:color w:val="333333"/>
          <w:kern w:val="0"/>
        </w:rPr>
        <w:t xml:space="preserve">　　</w:t>
      </w:r>
      <w:bookmarkStart w:id="1310" w:name="_Toc31022"/>
      <w:bookmarkStart w:id="1311" w:name="_Toc28152"/>
      <w:bookmarkStart w:id="1312" w:name="_Toc28065"/>
      <w:bookmarkStart w:id="1313" w:name="_Toc1948"/>
      <w:bookmarkStart w:id="1314" w:name="_Toc24958"/>
      <w:bookmarkStart w:id="1315" w:name="_Toc31634"/>
      <w:bookmarkStart w:id="1316" w:name="_Toc20582"/>
      <w:bookmarkStart w:id="1317" w:name="_Toc31270"/>
      <w:bookmarkStart w:id="1318" w:name="_Toc69913876"/>
      <w:bookmarkStart w:id="1319" w:name="_Toc13236"/>
      <w:bookmarkEnd w:id="1309"/>
      <w:bookmarkEnd w:id="1310"/>
      <w:bookmarkEnd w:id="1311"/>
      <w:bookmarkEnd w:id="1312"/>
      <w:bookmarkEnd w:id="1313"/>
      <w:bookmarkEnd w:id="1314"/>
      <w:bookmarkEnd w:id="1315"/>
      <w:bookmarkEnd w:id="1316"/>
      <w:bookmarkEnd w:id="1317"/>
      <w:bookmarkEnd w:id="1318"/>
      <w:r w:rsidRPr="008A6568">
        <w:rPr>
          <w:rFonts w:ascii="SourceHanSansCN" w:eastAsia="宋体" w:hAnsi="SourceHanSansCN" w:cs="宋体"/>
          <w:color w:val="333333"/>
          <w:kern w:val="0"/>
        </w:rPr>
        <w:t>第十三条</w:t>
      </w:r>
      <w:r w:rsidRPr="008A6568">
        <w:rPr>
          <w:rFonts w:ascii="SourceHanSansCN" w:eastAsia="宋体" w:hAnsi="SourceHanSansCN" w:cs="宋体"/>
          <w:color w:val="333333"/>
          <w:kern w:val="0"/>
        </w:rPr>
        <w:t xml:space="preserve">  </w:t>
      </w:r>
      <w:bookmarkEnd w:id="1319"/>
      <w:r w:rsidRPr="008A6568">
        <w:rPr>
          <w:rFonts w:ascii="SourceHanSansCN" w:eastAsia="宋体" w:hAnsi="SourceHanSansCN" w:cs="宋体"/>
          <w:color w:val="000000"/>
          <w:kern w:val="0"/>
        </w:rPr>
        <w:t>支持城市更新过渡期发展。</w:t>
      </w:r>
    </w:p>
    <w:p w14:paraId="228D290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对入驻市级及以上文化、体育产业园区的文化、体育企业，因园区城市更新搬迁至南山区内其他社会物业的，按实际支付租金的</w:t>
      </w:r>
      <w:r w:rsidRPr="008A6568">
        <w:rPr>
          <w:rFonts w:ascii="SourceHanSansCN" w:eastAsia="宋体" w:hAnsi="SourceHanSansCN" w:cs="宋体"/>
          <w:color w:val="000000"/>
          <w:kern w:val="0"/>
        </w:rPr>
        <w:t>25%</w:t>
      </w:r>
      <w:r w:rsidRPr="008A6568">
        <w:rPr>
          <w:rFonts w:ascii="SourceHanSansCN" w:eastAsia="宋体" w:hAnsi="SourceHanSansCN" w:cs="宋体"/>
          <w:color w:val="000000"/>
          <w:kern w:val="0"/>
        </w:rPr>
        <w:t>给予房租补贴，每家企业每年最高不超过</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万元。资助期限不超过</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年。</w:t>
      </w:r>
    </w:p>
    <w:p w14:paraId="1C6B9762"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320" w:name="_Toc32234"/>
      <w:r w:rsidRPr="008A6568">
        <w:rPr>
          <w:rFonts w:ascii="SourceHanSansCN" w:eastAsia="宋体" w:hAnsi="SourceHanSansCN" w:cs="宋体"/>
          <w:color w:val="333333"/>
          <w:kern w:val="0"/>
        </w:rPr>
        <w:t xml:space="preserve">　　</w:t>
      </w:r>
      <w:bookmarkStart w:id="1321" w:name="_Toc4356"/>
      <w:bookmarkStart w:id="1322" w:name="_Toc69913877"/>
      <w:bookmarkStart w:id="1323" w:name="_Toc10263"/>
      <w:bookmarkStart w:id="1324" w:name="_Toc19864"/>
      <w:bookmarkStart w:id="1325" w:name="_Toc948"/>
      <w:bookmarkStart w:id="1326" w:name="_Toc8042"/>
      <w:bookmarkStart w:id="1327" w:name="_Toc18337"/>
      <w:bookmarkStart w:id="1328" w:name="_Toc30513"/>
      <w:bookmarkStart w:id="1329" w:name="_Toc28087"/>
      <w:bookmarkStart w:id="1330" w:name="_Toc438052252"/>
      <w:bookmarkStart w:id="1331" w:name="_Toc23150"/>
      <w:bookmarkEnd w:id="1320"/>
      <w:bookmarkEnd w:id="1321"/>
      <w:bookmarkEnd w:id="1322"/>
      <w:bookmarkEnd w:id="1323"/>
      <w:bookmarkEnd w:id="1324"/>
      <w:bookmarkEnd w:id="1325"/>
      <w:bookmarkEnd w:id="1326"/>
      <w:bookmarkEnd w:id="1327"/>
      <w:bookmarkEnd w:id="1328"/>
      <w:bookmarkEnd w:id="1329"/>
      <w:bookmarkEnd w:id="1330"/>
      <w:r w:rsidRPr="008A6568">
        <w:rPr>
          <w:rFonts w:ascii="SourceHanSansCN" w:eastAsia="宋体" w:hAnsi="SourceHanSansCN" w:cs="宋体"/>
          <w:color w:val="333333"/>
          <w:kern w:val="0"/>
        </w:rPr>
        <w:t>第五章</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支持繁荣文化市场</w:t>
      </w:r>
      <w:bookmarkEnd w:id="1331"/>
    </w:p>
    <w:p w14:paraId="669B5A0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支持承办文化、体育产业展会及交流活动。</w:t>
      </w:r>
    </w:p>
    <w:p w14:paraId="70D986B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支持行业协会、专业机构和企业承办南山区政府或区产业主管部门组织举办的具有较大影响力的文化、体育产业专业展会、论坛及其他专业交流活动、文化或体育赛事等。符合条件的，每个活动按最高不超过</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万元予以资助。</w:t>
      </w:r>
    </w:p>
    <w:p w14:paraId="641157CB"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332" w:name="_Toc11472"/>
      <w:r w:rsidRPr="008A6568">
        <w:rPr>
          <w:rFonts w:ascii="SourceHanSansCN" w:eastAsia="宋体" w:hAnsi="SourceHanSansCN" w:cs="宋体"/>
          <w:color w:val="333333"/>
          <w:kern w:val="0"/>
        </w:rPr>
        <w:t xml:space="preserve">　　</w:t>
      </w:r>
      <w:bookmarkStart w:id="1333" w:name="_Toc16281"/>
      <w:bookmarkStart w:id="1334" w:name="_Toc24749"/>
      <w:bookmarkStart w:id="1335" w:name="_Toc16817"/>
      <w:bookmarkStart w:id="1336" w:name="_Toc22220"/>
      <w:bookmarkStart w:id="1337" w:name="_Toc243"/>
      <w:bookmarkStart w:id="1338" w:name="_Toc21642"/>
      <w:bookmarkStart w:id="1339" w:name="_Toc27704"/>
      <w:bookmarkStart w:id="1340" w:name="_Toc30496"/>
      <w:bookmarkStart w:id="1341" w:name="_Toc28675"/>
      <w:bookmarkStart w:id="1342" w:name="_Toc69913879"/>
      <w:bookmarkEnd w:id="1332"/>
      <w:bookmarkEnd w:id="1333"/>
      <w:bookmarkEnd w:id="1334"/>
      <w:bookmarkEnd w:id="1335"/>
      <w:bookmarkEnd w:id="1336"/>
      <w:bookmarkEnd w:id="1337"/>
      <w:bookmarkEnd w:id="1338"/>
      <w:bookmarkEnd w:id="1339"/>
      <w:bookmarkEnd w:id="1340"/>
      <w:bookmarkEnd w:id="1341"/>
      <w:r w:rsidRPr="008A6568">
        <w:rPr>
          <w:rFonts w:ascii="SourceHanSansCN" w:eastAsia="宋体" w:hAnsi="SourceHanSansCN" w:cs="宋体"/>
          <w:color w:val="333333"/>
          <w:kern w:val="0"/>
        </w:rPr>
        <w:t>第十五条</w:t>
      </w:r>
      <w:r w:rsidRPr="008A6568">
        <w:rPr>
          <w:rFonts w:ascii="SourceHanSansCN" w:eastAsia="宋体" w:hAnsi="SourceHanSansCN" w:cs="宋体"/>
          <w:color w:val="333333"/>
          <w:kern w:val="0"/>
        </w:rPr>
        <w:t> </w:t>
      </w:r>
      <w:bookmarkEnd w:id="1342"/>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支持参加深圳</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文博会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p>
    <w:p w14:paraId="0861EDC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支持企业参加中国（深圳）国际文化产业博览交易会（以下简称深圳</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文博会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）。对承办南山区深圳</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文博会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分会场的单位，</w:t>
      </w:r>
      <w:bookmarkStart w:id="1343" w:name="_Hlk69911406"/>
      <w:r w:rsidRPr="008A6568">
        <w:rPr>
          <w:rFonts w:ascii="SourceHanSansCN" w:eastAsia="宋体" w:hAnsi="SourceHanSansCN" w:cs="宋体"/>
          <w:color w:val="333333"/>
          <w:kern w:val="0"/>
        </w:rPr>
        <w:t>按实际发生费用的</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，给予最高不超过</w:t>
      </w:r>
      <w:r w:rsidRPr="008A6568">
        <w:rPr>
          <w:rFonts w:ascii="SourceHanSansCN" w:eastAsia="宋体" w:hAnsi="SourceHanSansCN" w:cs="宋体"/>
          <w:color w:val="333333"/>
          <w:kern w:val="0"/>
        </w:rPr>
        <w:t>30</w:t>
      </w:r>
      <w:r w:rsidRPr="008A6568">
        <w:rPr>
          <w:rFonts w:ascii="SourceHanSansCN" w:eastAsia="宋体" w:hAnsi="SourceHanSansCN" w:cs="宋体"/>
          <w:color w:val="333333"/>
          <w:kern w:val="0"/>
        </w:rPr>
        <w:t>万元的补贴</w:t>
      </w:r>
      <w:bookmarkEnd w:id="1343"/>
      <w:r w:rsidRPr="008A6568">
        <w:rPr>
          <w:rFonts w:ascii="SourceHanSansCN" w:eastAsia="宋体" w:hAnsi="SourceHanSansCN" w:cs="宋体"/>
          <w:color w:val="000000"/>
          <w:kern w:val="0"/>
        </w:rPr>
        <w:t>；对</w:t>
      </w:r>
      <w:bookmarkStart w:id="1344" w:name="_Hlk52296143"/>
      <w:r w:rsidRPr="008A6568">
        <w:rPr>
          <w:rFonts w:ascii="SourceHanSansCN" w:eastAsia="宋体" w:hAnsi="SourceHanSansCN" w:cs="宋体"/>
          <w:color w:val="333333"/>
          <w:kern w:val="0"/>
        </w:rPr>
        <w:t>承办南山区</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文博会</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配套文化活动的单位</w:t>
      </w:r>
      <w:bookmarkEnd w:id="1344"/>
      <w:r w:rsidRPr="008A6568">
        <w:rPr>
          <w:rFonts w:ascii="SourceHanSansCN" w:eastAsia="宋体" w:hAnsi="SourceHanSansCN" w:cs="宋体"/>
          <w:color w:val="000000"/>
          <w:kern w:val="0"/>
        </w:rPr>
        <w:t>，按照活动实际发生费用的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，给予最高不超过</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万元的补贴；获评为市优秀分会场的单位，按照深圳市奖励实际到账金额的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予以配套奖励。</w:t>
      </w:r>
    </w:p>
    <w:p w14:paraId="2FEB956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345" w:name="_Toc25686"/>
      <w:r w:rsidRPr="008A6568">
        <w:rPr>
          <w:rFonts w:ascii="SourceHanSansCN" w:eastAsia="宋体" w:hAnsi="SourceHanSansCN" w:cs="宋体"/>
          <w:color w:val="333333"/>
          <w:kern w:val="0"/>
        </w:rPr>
        <w:t xml:space="preserve">　　</w:t>
      </w:r>
      <w:bookmarkStart w:id="1346" w:name="_Toc29777"/>
      <w:bookmarkStart w:id="1347" w:name="_Toc26176"/>
      <w:bookmarkStart w:id="1348" w:name="_Toc21394"/>
      <w:bookmarkStart w:id="1349" w:name="_Toc6475"/>
      <w:bookmarkStart w:id="1350" w:name="_Toc19851"/>
      <w:bookmarkStart w:id="1351" w:name="_Toc14299"/>
      <w:bookmarkStart w:id="1352" w:name="_Toc69913880"/>
      <w:bookmarkStart w:id="1353" w:name="_Toc31406"/>
      <w:bookmarkEnd w:id="1345"/>
      <w:bookmarkEnd w:id="1346"/>
      <w:bookmarkEnd w:id="1347"/>
      <w:bookmarkEnd w:id="1348"/>
      <w:bookmarkEnd w:id="1349"/>
      <w:bookmarkEnd w:id="1350"/>
      <w:bookmarkEnd w:id="1351"/>
      <w:bookmarkEnd w:id="1352"/>
      <w:r w:rsidRPr="008A6568">
        <w:rPr>
          <w:rFonts w:ascii="SourceHanSansCN" w:eastAsia="宋体" w:hAnsi="SourceHanSansCN" w:cs="宋体"/>
          <w:color w:val="333333"/>
          <w:kern w:val="0"/>
        </w:rPr>
        <w:t>第十六条</w:t>
      </w:r>
      <w:bookmarkEnd w:id="1353"/>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支持举办高端体育赛事。</w:t>
      </w:r>
    </w:p>
    <w:p w14:paraId="7BCF6D6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支持企业、社会组织和机构在南山区举办涉及奥运会参赛资格或积分的世界锦标赛、杯赛、公开赛等国际性高水平体育竞赛，每个项目按最高不超过</w:t>
      </w:r>
      <w:r w:rsidRPr="008A6568">
        <w:rPr>
          <w:rFonts w:ascii="SourceHanSansCN" w:eastAsia="宋体" w:hAnsi="SourceHanSansCN" w:cs="宋体"/>
          <w:color w:val="000000"/>
          <w:kern w:val="0"/>
        </w:rPr>
        <w:t>800</w:t>
      </w:r>
      <w:r w:rsidRPr="008A6568">
        <w:rPr>
          <w:rFonts w:ascii="SourceHanSansCN" w:eastAsia="宋体" w:hAnsi="SourceHanSansCN" w:cs="宋体"/>
          <w:color w:val="000000"/>
          <w:kern w:val="0"/>
        </w:rPr>
        <w:t>万元给予办赛资助。</w:t>
      </w:r>
    </w:p>
    <w:p w14:paraId="5FA4F237"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354" w:name="_Toc21979"/>
      <w:r w:rsidRPr="008A6568">
        <w:rPr>
          <w:rFonts w:ascii="SourceHanSansCN" w:eastAsia="宋体" w:hAnsi="SourceHanSansCN" w:cs="宋体"/>
          <w:color w:val="333333"/>
          <w:kern w:val="0"/>
        </w:rPr>
        <w:lastRenderedPageBreak/>
        <w:t xml:space="preserve">　　</w:t>
      </w:r>
      <w:bookmarkStart w:id="1355" w:name="_Toc21874"/>
      <w:bookmarkStart w:id="1356" w:name="_Toc69913881"/>
      <w:bookmarkStart w:id="1357" w:name="_Toc8874"/>
      <w:bookmarkStart w:id="1358" w:name="_Toc7885"/>
      <w:bookmarkStart w:id="1359" w:name="_Toc48"/>
      <w:bookmarkStart w:id="1360" w:name="_Toc11734"/>
      <w:bookmarkStart w:id="1361" w:name="_Toc32062"/>
      <w:bookmarkStart w:id="1362" w:name="_Toc15895"/>
      <w:bookmarkStart w:id="1363" w:name="_Toc7931"/>
      <w:bookmarkStart w:id="1364" w:name="_Toc5712"/>
      <w:bookmarkEnd w:id="1354"/>
      <w:bookmarkEnd w:id="1355"/>
      <w:bookmarkEnd w:id="1356"/>
      <w:bookmarkEnd w:id="1357"/>
      <w:bookmarkEnd w:id="1358"/>
      <w:bookmarkEnd w:id="1359"/>
      <w:bookmarkEnd w:id="1360"/>
      <w:bookmarkEnd w:id="1361"/>
      <w:bookmarkEnd w:id="1362"/>
      <w:bookmarkEnd w:id="1363"/>
      <w:r w:rsidRPr="008A6568">
        <w:rPr>
          <w:rFonts w:ascii="SourceHanSansCN" w:eastAsia="宋体" w:hAnsi="SourceHanSansCN" w:cs="宋体"/>
          <w:color w:val="333333"/>
          <w:kern w:val="0"/>
        </w:rPr>
        <w:t>第十七条</w:t>
      </w:r>
      <w:r w:rsidRPr="008A6568">
        <w:rPr>
          <w:rFonts w:ascii="SourceHanSansCN" w:eastAsia="宋体" w:hAnsi="SourceHanSansCN" w:cs="宋体"/>
          <w:color w:val="333333"/>
          <w:kern w:val="0"/>
        </w:rPr>
        <w:t> </w:t>
      </w:r>
      <w:bookmarkEnd w:id="1364"/>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支持文化消费发展。</w:t>
      </w:r>
    </w:p>
    <w:p w14:paraId="55ED141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（一）鼓励引进高端艺术演出活动。对引进在南山演出的国内外顶级剧团的经典剧目，按实际营收的</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给予奖励，每个剧目最高奖励不超过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万元，每家单位每年奖励总额最高不超过</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p>
    <w:p w14:paraId="0329076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（二）支持影剧院发展。对南山区内</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四上</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在库企业运营的影院，按国家影院规模分级标准给予每年最高不超过</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万元一次性补贴；对南山区内</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四上</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在库企业运营的剧院，按每个剧场每年给予</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万元一次性补贴。每家企业每年补贴最高不超过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万元，资助期限不超过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580DF214"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365" w:name="_Toc76"/>
      <w:r w:rsidRPr="008A6568">
        <w:rPr>
          <w:rFonts w:ascii="SourceHanSansCN" w:eastAsia="宋体" w:hAnsi="SourceHanSansCN" w:cs="宋体"/>
          <w:color w:val="333333"/>
          <w:kern w:val="0"/>
        </w:rPr>
        <w:t xml:space="preserve">　　</w:t>
      </w:r>
      <w:bookmarkStart w:id="1366" w:name="_Toc69913887"/>
      <w:bookmarkStart w:id="1367" w:name="_Toc1351"/>
      <w:bookmarkStart w:id="1368" w:name="_Toc7794"/>
      <w:bookmarkStart w:id="1369" w:name="_Toc30243"/>
      <w:bookmarkStart w:id="1370" w:name="_Toc1031"/>
      <w:bookmarkStart w:id="1371" w:name="_Toc10520"/>
      <w:bookmarkStart w:id="1372" w:name="_Toc21899"/>
      <w:bookmarkStart w:id="1373" w:name="_Toc1768925822"/>
      <w:bookmarkStart w:id="1374" w:name="_Toc23976"/>
      <w:bookmarkEnd w:id="1365"/>
      <w:bookmarkEnd w:id="1366"/>
      <w:bookmarkEnd w:id="1367"/>
      <w:bookmarkEnd w:id="1368"/>
      <w:bookmarkEnd w:id="1369"/>
      <w:bookmarkEnd w:id="1370"/>
      <w:bookmarkEnd w:id="1371"/>
      <w:bookmarkEnd w:id="1372"/>
      <w:bookmarkEnd w:id="1373"/>
      <w:r w:rsidRPr="008A6568">
        <w:rPr>
          <w:rFonts w:ascii="SourceHanSansCN" w:eastAsia="宋体" w:hAnsi="SourceHanSansCN" w:cs="宋体"/>
          <w:color w:val="333333"/>
          <w:kern w:val="0"/>
        </w:rPr>
        <w:t>第六章</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支持旅游业创新发展</w:t>
      </w:r>
      <w:bookmarkStart w:id="1375" w:name="_Toc9266"/>
      <w:bookmarkStart w:id="1376" w:name="_Toc20857"/>
      <w:bookmarkStart w:id="1377" w:name="_Toc27560"/>
      <w:bookmarkStart w:id="1378" w:name="_Toc14228"/>
      <w:bookmarkStart w:id="1379" w:name="_Toc26642"/>
      <w:bookmarkStart w:id="1380" w:name="_Toc22674"/>
      <w:bookmarkStart w:id="1381" w:name="_Toc69913890"/>
      <w:bookmarkStart w:id="1382" w:name="_Toc12302"/>
      <w:bookmarkStart w:id="1383" w:name="_Toc16315"/>
      <w:bookmarkStart w:id="1384" w:name="_Toc9609"/>
      <w:bookmarkEnd w:id="1374"/>
      <w:bookmarkEnd w:id="1375"/>
      <w:bookmarkEnd w:id="1376"/>
      <w:bookmarkEnd w:id="1377"/>
      <w:bookmarkEnd w:id="1378"/>
      <w:bookmarkEnd w:id="1379"/>
      <w:bookmarkEnd w:id="1380"/>
      <w:bookmarkEnd w:id="1381"/>
      <w:bookmarkEnd w:id="1382"/>
      <w:bookmarkEnd w:id="1383"/>
      <w:bookmarkEnd w:id="1384"/>
    </w:p>
    <w:p w14:paraId="2A0CC62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支持旅游企业创优评级。</w:t>
      </w:r>
    </w:p>
    <w:p w14:paraId="471BA62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（一）对获评为国家５Ａ、４Ａ、３Ａ级旅游景区的单位，分别给予</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万元一次性奖励；</w:t>
      </w:r>
    </w:p>
    <w:p w14:paraId="0AC319E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（二）对获得五星、四星级酒店评定的单位，分别给予</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万元一次性奖励；</w:t>
      </w:r>
    </w:p>
    <w:p w14:paraId="79C4F7D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（三）对获评为市级以上</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平安景区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绿色景区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绿色饭店</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酒店</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的单位，给予</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万元一次性奖励；</w:t>
      </w:r>
    </w:p>
    <w:p w14:paraId="1466211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（四）对获评为国家</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百强旅行社</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、省</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百强旅行社</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、市</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旅行社二十强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的单位，分别给予</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40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万元一次性奖励；</w:t>
      </w:r>
    </w:p>
    <w:p w14:paraId="2D11668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（五）对获得国家、省、市级旅游主管部门或其主管部门授权的行业组织评定为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工业旅游景点（含示范点、示范基地）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的单位，分别给予</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40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万元一次性奖励。</w:t>
      </w:r>
    </w:p>
    <w:p w14:paraId="0F96E85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385" w:name="_Toc5388"/>
      <w:r w:rsidRPr="008A6568">
        <w:rPr>
          <w:rFonts w:ascii="SourceHanSansCN" w:eastAsia="宋体" w:hAnsi="SourceHanSansCN" w:cs="宋体"/>
          <w:color w:val="333333"/>
          <w:kern w:val="0"/>
        </w:rPr>
        <w:t xml:space="preserve">　　</w:t>
      </w:r>
      <w:bookmarkStart w:id="1386" w:name="_Toc5250"/>
      <w:bookmarkStart w:id="1387" w:name="_Toc21383"/>
      <w:bookmarkStart w:id="1388" w:name="_Toc11382"/>
      <w:bookmarkStart w:id="1389" w:name="_Toc16355"/>
      <w:bookmarkEnd w:id="1385"/>
      <w:bookmarkEnd w:id="1386"/>
      <w:bookmarkEnd w:id="1387"/>
      <w:bookmarkEnd w:id="1388"/>
      <w:r w:rsidRPr="008A6568">
        <w:rPr>
          <w:rFonts w:ascii="SourceHanSansCN" w:eastAsia="宋体" w:hAnsi="SourceHanSansCN" w:cs="宋体"/>
          <w:color w:val="333333"/>
          <w:kern w:val="0"/>
        </w:rPr>
        <w:t>第十九条</w:t>
      </w:r>
      <w:bookmarkEnd w:id="1389"/>
      <w:r w:rsidRPr="008A6568">
        <w:rPr>
          <w:rFonts w:ascii="SourceHanSansCN" w:eastAsia="宋体" w:hAnsi="SourceHanSansCN" w:cs="宋体"/>
          <w:color w:val="000000"/>
          <w:kern w:val="0"/>
        </w:rPr>
        <w:t> </w:t>
      </w:r>
      <w:bookmarkStart w:id="1390" w:name="_Toc2736"/>
      <w:r w:rsidRPr="008A6568">
        <w:rPr>
          <w:rFonts w:ascii="SourceHanSansCN" w:eastAsia="宋体" w:hAnsi="SourceHanSansCN" w:cs="宋体"/>
          <w:color w:val="333333"/>
          <w:kern w:val="0"/>
        </w:rPr>
        <w:t> </w:t>
      </w:r>
      <w:r w:rsidRPr="008A6568">
        <w:rPr>
          <w:rFonts w:ascii="SourceHanSansCN" w:eastAsia="宋体" w:hAnsi="SourceHanSansCN" w:cs="宋体"/>
          <w:color w:val="333333"/>
          <w:kern w:val="0"/>
        </w:rPr>
        <w:t>鼓励旅游企业提高核心吸引力</w:t>
      </w:r>
      <w:bookmarkEnd w:id="1390"/>
      <w:r w:rsidRPr="008A6568">
        <w:rPr>
          <w:rFonts w:ascii="SourceHanSansCN" w:eastAsia="宋体" w:hAnsi="SourceHanSansCN" w:cs="宋体"/>
          <w:color w:val="000000"/>
          <w:kern w:val="0"/>
        </w:rPr>
        <w:t>。</w:t>
      </w:r>
    </w:p>
    <w:p w14:paraId="2B5D0EC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鼓励挖掘特色旅游项目资助。鼓励企业挖掘滨海、文化、科技、休闲等旅游资源，投资建设新的特色旅游项目。对在深圳市或更大范围有较大影响力、创新特色显著、示范意义突出的新旅游项目，根据特色旅游项目投资情况，按照不超过企业支付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对投资企业给予资助，每家企业最高不超过</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2C0CBDB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（二）旅游项目升级完善等资助。支持国家</w:t>
      </w:r>
      <w:r w:rsidRPr="008A6568">
        <w:rPr>
          <w:rFonts w:ascii="SourceHanSansCN" w:eastAsia="宋体" w:hAnsi="SourceHanSansCN" w:cs="宋体"/>
          <w:color w:val="000000"/>
          <w:kern w:val="0"/>
        </w:rPr>
        <w:t>A</w:t>
      </w:r>
      <w:r w:rsidRPr="008A6568">
        <w:rPr>
          <w:rFonts w:ascii="SourceHanSansCN" w:eastAsia="宋体" w:hAnsi="SourceHanSansCN" w:cs="宋体"/>
          <w:color w:val="000000"/>
          <w:kern w:val="0"/>
        </w:rPr>
        <w:t>级旅游景区、旅游星级酒店、邮轮游艇运营等旅游相关企业开发新项目和新景点，升级改造旅游相关设备设施，按照不超过企业支付的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给予资助，每家企业每年最高不超过</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w:t>
      </w:r>
    </w:p>
    <w:p w14:paraId="7FD6CBA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（三）鼓励企业发展工业旅游。鼓励企业发展工业旅游，提升企业品牌。支持南山区具备条件的企业发展工业旅游项目，对辖区内经国家、省、市旅游主管部门组织评定的南山区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工业旅游景点</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工业旅游示范点</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工业旅游示范基地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，根据接待设施、硬件升级改造投资情况，按照不超过企业支付的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给予资助，每家企业每年最高不超过</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w:t>
      </w:r>
    </w:p>
    <w:p w14:paraId="6E4FAC0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（四）支持邮轮旅游发展。对注册在南山区且在辖区内开展邮轮港口业务的码头公司，引入邮轮停靠在南山区的游轮母港，按照不超过</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净吨</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航次</w:t>
      </w:r>
      <w:r w:rsidRPr="008A6568">
        <w:rPr>
          <w:rFonts w:ascii="SourceHanSansCN" w:eastAsia="宋体" w:hAnsi="SourceHanSansCN" w:cs="宋体"/>
          <w:color w:val="000000"/>
          <w:kern w:val="0"/>
        </w:rPr>
        <w:lastRenderedPageBreak/>
        <w:t>的标准给予支持，邮轮载客进、出港各一次视为一航次。每家企业每年最高不超过</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w:t>
      </w:r>
    </w:p>
    <w:p w14:paraId="01871A7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（五）支持旅行社组织港澳游客开展南山历史文化游。支持在南山区注册、经营的旅行社，组织港澳游客进行南山历史文化游，按照每人</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元的标准给予支持，每家企业每年最高不超过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370E9781"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391" w:name="_Toc30161"/>
      <w:r w:rsidRPr="008A6568">
        <w:rPr>
          <w:rFonts w:ascii="SourceHanSansCN" w:eastAsia="宋体" w:hAnsi="SourceHanSansCN" w:cs="宋体"/>
          <w:color w:val="333333"/>
          <w:kern w:val="0"/>
        </w:rPr>
        <w:t xml:space="preserve">　　</w:t>
      </w:r>
      <w:bookmarkStart w:id="1392" w:name="_Toc32363"/>
      <w:bookmarkStart w:id="1393" w:name="_Toc17610"/>
      <w:bookmarkStart w:id="1394" w:name="_Toc30838"/>
      <w:bookmarkStart w:id="1395" w:name="_Toc21701"/>
      <w:bookmarkEnd w:id="1391"/>
      <w:bookmarkEnd w:id="1392"/>
      <w:bookmarkEnd w:id="1393"/>
      <w:bookmarkEnd w:id="1394"/>
      <w:r w:rsidRPr="008A6568">
        <w:rPr>
          <w:rFonts w:ascii="SourceHanSansCN" w:eastAsia="宋体" w:hAnsi="SourceHanSansCN" w:cs="宋体"/>
          <w:color w:val="333333"/>
          <w:kern w:val="0"/>
        </w:rPr>
        <w:t>第二十条</w:t>
      </w:r>
      <w:r w:rsidRPr="008A6568">
        <w:rPr>
          <w:rFonts w:ascii="SourceHanSansCN" w:eastAsia="宋体" w:hAnsi="SourceHanSansCN" w:cs="宋体"/>
          <w:color w:val="333333"/>
          <w:kern w:val="0"/>
        </w:rPr>
        <w:t> </w:t>
      </w:r>
      <w:bookmarkEnd w:id="1395"/>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支持举办主题旅游推广活动。</w:t>
      </w:r>
    </w:p>
    <w:p w14:paraId="45D6EEA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w:t>
      </w:r>
      <w:r w:rsidRPr="008A6568">
        <w:rPr>
          <w:rFonts w:ascii="SourceHanSansCN" w:eastAsia="宋体" w:hAnsi="SourceHanSansCN" w:cs="宋体"/>
          <w:color w:val="000000"/>
          <w:kern w:val="0"/>
        </w:rPr>
        <w:t>A</w:t>
      </w:r>
      <w:r w:rsidRPr="008A6568">
        <w:rPr>
          <w:rFonts w:ascii="SourceHanSansCN" w:eastAsia="宋体" w:hAnsi="SourceHanSansCN" w:cs="宋体"/>
          <w:color w:val="000000"/>
          <w:kern w:val="0"/>
        </w:rPr>
        <w:t>级旅游景区、邮轮旅游运营企业举办主题旅游推广活动，增强景区吸引力、宣传推广邮轮旅游。对</w:t>
      </w:r>
      <w:r w:rsidRPr="008A6568">
        <w:rPr>
          <w:rFonts w:ascii="SourceHanSansCN" w:eastAsia="宋体" w:hAnsi="SourceHanSansCN" w:cs="宋体"/>
          <w:color w:val="000000"/>
          <w:kern w:val="0"/>
        </w:rPr>
        <w:t>A</w:t>
      </w:r>
      <w:r w:rsidRPr="008A6568">
        <w:rPr>
          <w:rFonts w:ascii="SourceHanSansCN" w:eastAsia="宋体" w:hAnsi="SourceHanSansCN" w:cs="宋体"/>
          <w:color w:val="000000"/>
          <w:kern w:val="0"/>
        </w:rPr>
        <w:t>级景区、邮轮旅游运营企业委托报刊、广播电视、户外媒体、互联网等社会媒体进行主题旅游活动的宣传推广，按照不超过宣传推广费用支付的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给予资助。每家企业每年可申报一次，每年资助金额最高不超过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618E6A36"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396" w:name="_Toc342422203"/>
      <w:r w:rsidRPr="008A6568">
        <w:rPr>
          <w:rFonts w:ascii="SourceHanSansCN" w:eastAsia="宋体" w:hAnsi="SourceHanSansCN" w:cs="宋体"/>
          <w:color w:val="333333"/>
          <w:kern w:val="0"/>
        </w:rPr>
        <w:t xml:space="preserve">　　</w:t>
      </w:r>
      <w:bookmarkEnd w:id="1396"/>
      <w:r w:rsidRPr="008A6568">
        <w:rPr>
          <w:rFonts w:ascii="SourceHanSansCN" w:eastAsia="宋体" w:hAnsi="SourceHanSansCN" w:cs="宋体"/>
          <w:color w:val="000000"/>
          <w:kern w:val="0"/>
        </w:rPr>
        <w:t>第七章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支持文化、体育与科技融合发展</w:t>
      </w:r>
    </w:p>
    <w:p w14:paraId="2F8D88E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支持企业主持或参与制定标准。</w:t>
      </w:r>
    </w:p>
    <w:p w14:paraId="63C93C3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对主持或参与制定文化、体育相关国际</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国家</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行业标准，并正式发布的企事业单位，按最高不超过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万元给予奖励。</w:t>
      </w:r>
    </w:p>
    <w:p w14:paraId="3A16E178"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397" w:name="_Toc31290"/>
      <w:r w:rsidRPr="008A6568">
        <w:rPr>
          <w:rFonts w:ascii="SourceHanSansCN" w:eastAsia="宋体" w:hAnsi="SourceHanSansCN" w:cs="宋体"/>
          <w:color w:val="333333"/>
          <w:kern w:val="0"/>
        </w:rPr>
        <w:t xml:space="preserve">　　</w:t>
      </w:r>
      <w:bookmarkStart w:id="1398" w:name="_Toc32091"/>
      <w:bookmarkStart w:id="1399" w:name="_Toc20502"/>
      <w:bookmarkStart w:id="1400" w:name="_Toc23296"/>
      <w:bookmarkStart w:id="1401" w:name="_Toc15511"/>
      <w:bookmarkStart w:id="1402" w:name="_Toc69913896"/>
      <w:bookmarkStart w:id="1403" w:name="_Toc32519"/>
      <w:bookmarkStart w:id="1404" w:name="_Toc15432"/>
      <w:bookmarkStart w:id="1405" w:name="_Toc5492"/>
      <w:bookmarkEnd w:id="1397"/>
      <w:bookmarkEnd w:id="1398"/>
      <w:bookmarkEnd w:id="1399"/>
      <w:bookmarkEnd w:id="1400"/>
      <w:bookmarkEnd w:id="1401"/>
      <w:bookmarkEnd w:id="1402"/>
      <w:bookmarkEnd w:id="1403"/>
      <w:bookmarkEnd w:id="1404"/>
      <w:r w:rsidRPr="008A6568">
        <w:rPr>
          <w:rFonts w:ascii="SourceHanSansCN" w:eastAsia="宋体" w:hAnsi="SourceHanSansCN" w:cs="宋体"/>
          <w:color w:val="333333"/>
          <w:kern w:val="0"/>
        </w:rPr>
        <w:t>第二十二条</w:t>
      </w:r>
      <w:bookmarkEnd w:id="1405"/>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支持文化、体育和科技融合研究平台建设。</w:t>
      </w:r>
    </w:p>
    <w:p w14:paraId="1AD47EE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对企业与高校联合建立的经备案的实验室、研究平台等研究机构，按照最高不超过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万元进行一次性奖励。</w:t>
      </w:r>
    </w:p>
    <w:p w14:paraId="65143FC0"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406" w:name="_Toc69913897"/>
      <w:r w:rsidRPr="008A6568">
        <w:rPr>
          <w:rFonts w:ascii="SourceHanSansCN" w:eastAsia="宋体" w:hAnsi="SourceHanSansCN" w:cs="宋体"/>
          <w:color w:val="333333"/>
          <w:kern w:val="0"/>
        </w:rPr>
        <w:t xml:space="preserve">　　</w:t>
      </w:r>
      <w:bookmarkStart w:id="1407" w:name="_Toc28691"/>
      <w:bookmarkStart w:id="1408" w:name="_Toc6882"/>
      <w:bookmarkStart w:id="1409" w:name="_Toc1896"/>
      <w:bookmarkStart w:id="1410" w:name="_Toc31176"/>
      <w:bookmarkStart w:id="1411" w:name="_Toc13517"/>
      <w:bookmarkStart w:id="1412" w:name="_Toc25103"/>
      <w:bookmarkStart w:id="1413" w:name="_Toc14329"/>
      <w:bookmarkStart w:id="1414" w:name="_Toc12259"/>
      <w:bookmarkStart w:id="1415" w:name="_Toc6842"/>
      <w:bookmarkEnd w:id="1406"/>
      <w:bookmarkEnd w:id="1407"/>
      <w:bookmarkEnd w:id="1408"/>
      <w:bookmarkEnd w:id="1409"/>
      <w:bookmarkEnd w:id="1410"/>
      <w:bookmarkEnd w:id="1411"/>
      <w:bookmarkEnd w:id="1412"/>
      <w:bookmarkEnd w:id="1413"/>
      <w:bookmarkEnd w:id="1414"/>
      <w:r w:rsidRPr="008A6568">
        <w:rPr>
          <w:rFonts w:ascii="SourceHanSansCN" w:eastAsia="宋体" w:hAnsi="SourceHanSansCN" w:cs="宋体"/>
          <w:color w:val="333333"/>
          <w:kern w:val="0"/>
        </w:rPr>
        <w:t>第二十三条</w:t>
      </w:r>
      <w:bookmarkEnd w:id="1415"/>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鼓励建设文化和科技融合示范基地。</w:t>
      </w:r>
    </w:p>
    <w:p w14:paraId="54DE839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对获得文化和科技融合示范基地集聚类基地认定的单位给予最高不超过</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万元一次性奖励，获得文化和科技融合示范基地单体类基地认定的单位给</w:t>
      </w:r>
      <w:r w:rsidRPr="008A6568">
        <w:rPr>
          <w:rFonts w:ascii="SourceHanSansCN" w:eastAsia="宋体" w:hAnsi="SourceHanSansCN" w:cs="宋体"/>
          <w:color w:val="000000"/>
          <w:kern w:val="0"/>
        </w:rPr>
        <w:lastRenderedPageBreak/>
        <w:t>予最高不超过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万元一次性奖励，获得文化和科技融合领军企业认定的单位给予最高不超过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万元一次性奖励。</w:t>
      </w:r>
    </w:p>
    <w:p w14:paraId="776A0AD8"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416" w:name="_Toc28797"/>
      <w:r w:rsidRPr="008A6568">
        <w:rPr>
          <w:rFonts w:ascii="SourceHanSansCN" w:eastAsia="宋体" w:hAnsi="SourceHanSansCN" w:cs="宋体"/>
          <w:color w:val="333333"/>
          <w:kern w:val="0"/>
        </w:rPr>
        <w:t xml:space="preserve">　　</w:t>
      </w:r>
      <w:bookmarkStart w:id="1417" w:name="_Toc18669"/>
      <w:bookmarkStart w:id="1418" w:name="_Toc15161"/>
      <w:bookmarkStart w:id="1419" w:name="_Toc6837"/>
      <w:bookmarkStart w:id="1420" w:name="_Toc7939"/>
      <w:bookmarkStart w:id="1421" w:name="_Toc1287394652"/>
      <w:bookmarkStart w:id="1422" w:name="_Toc24581"/>
      <w:bookmarkStart w:id="1423" w:name="_Toc30336"/>
      <w:bookmarkStart w:id="1424" w:name="_Toc69913898"/>
      <w:bookmarkStart w:id="1425" w:name="_Toc23290"/>
      <w:bookmarkStart w:id="1426" w:name="_Toc32191"/>
      <w:bookmarkStart w:id="1427" w:name="_Toc25599"/>
      <w:bookmarkEnd w:id="1416"/>
      <w:bookmarkEnd w:id="1417"/>
      <w:bookmarkEnd w:id="1418"/>
      <w:bookmarkEnd w:id="1419"/>
      <w:bookmarkEnd w:id="1420"/>
      <w:bookmarkEnd w:id="1421"/>
      <w:bookmarkEnd w:id="1422"/>
      <w:bookmarkEnd w:id="1423"/>
      <w:bookmarkEnd w:id="1424"/>
      <w:bookmarkEnd w:id="1425"/>
      <w:bookmarkEnd w:id="1426"/>
      <w:r w:rsidRPr="008A6568">
        <w:rPr>
          <w:rFonts w:ascii="SourceHanSansCN" w:eastAsia="宋体" w:hAnsi="SourceHanSansCN" w:cs="宋体"/>
          <w:color w:val="333333"/>
          <w:kern w:val="0"/>
        </w:rPr>
        <w:t>第八章</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附</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则</w:t>
      </w:r>
      <w:bookmarkEnd w:id="1427"/>
    </w:p>
    <w:p w14:paraId="3A2EF103"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第二十四条</w:t>
      </w:r>
      <w:r w:rsidRPr="008A6568">
        <w:rPr>
          <w:rFonts w:ascii="SourceHanSansCN" w:eastAsia="宋体" w:hAnsi="SourceHanSansCN" w:cs="宋体"/>
          <w:color w:val="000000"/>
          <w:kern w:val="0"/>
        </w:rPr>
        <w:t> </w:t>
      </w:r>
      <w:bookmarkStart w:id="1428" w:name="OLE_LINK6"/>
      <w:r w:rsidRPr="008A6568">
        <w:rPr>
          <w:rFonts w:ascii="SourceHanSansCN" w:eastAsia="宋体" w:hAnsi="SourceHanSansCN" w:cs="宋体"/>
          <w:color w:val="333333"/>
          <w:kern w:val="0"/>
        </w:rPr>
        <w:t> </w:t>
      </w:r>
      <w:r w:rsidRPr="008A6568">
        <w:rPr>
          <w:rFonts w:ascii="SourceHanSansCN" w:eastAsia="宋体" w:hAnsi="SourceHanSansCN" w:cs="宋体"/>
          <w:color w:val="333333"/>
          <w:kern w:val="0"/>
        </w:rPr>
        <w:t>不受</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区级地方财力贡献</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限制情形</w:t>
      </w:r>
      <w:bookmarkEnd w:id="1428"/>
      <w:r w:rsidRPr="008A6568">
        <w:rPr>
          <w:rFonts w:ascii="SourceHanSansCN" w:eastAsia="宋体" w:hAnsi="SourceHanSansCN" w:cs="宋体"/>
          <w:color w:val="000000"/>
          <w:kern w:val="0"/>
        </w:rPr>
        <w:t>。</w:t>
      </w:r>
    </w:p>
    <w:p w14:paraId="35E0D35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申报主体年度获得的资助总额原则上不超过其上年度形成的南山区级地方财力贡献；支持文体产业空间创优评级，鼓励文化精品原创（版权著作权登记补贴），支持文化、体育企业落地南山（园区内房租补贴），支持承办文化、体育产业展会及交流活动补贴，支持参加深圳</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文博会</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、支持举办高端体育赛事，支持文化消费发展，鼓励挖掘特色旅游项目资助等类别资助不受此限制。</w:t>
      </w:r>
    </w:p>
    <w:p w14:paraId="0D185C84"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429" w:name="_Toc28848"/>
      <w:r w:rsidRPr="008A6568">
        <w:rPr>
          <w:rFonts w:ascii="SourceHanSansCN" w:eastAsia="宋体" w:hAnsi="SourceHanSansCN" w:cs="宋体"/>
          <w:color w:val="333333"/>
          <w:kern w:val="0"/>
        </w:rPr>
        <w:t xml:space="preserve">　　</w:t>
      </w:r>
      <w:bookmarkStart w:id="1430" w:name="_Toc19560"/>
      <w:bookmarkStart w:id="1431" w:name="_Toc25240"/>
      <w:bookmarkStart w:id="1432" w:name="_Toc24100"/>
      <w:bookmarkStart w:id="1433" w:name="_Toc14261"/>
      <w:bookmarkStart w:id="1434" w:name="_Toc13362"/>
      <w:bookmarkStart w:id="1435" w:name="_Toc69913900"/>
      <w:bookmarkStart w:id="1436" w:name="_Toc26928"/>
      <w:bookmarkStart w:id="1437" w:name="_Toc28010"/>
      <w:bookmarkStart w:id="1438" w:name="_Toc27147"/>
      <w:bookmarkEnd w:id="1429"/>
      <w:bookmarkEnd w:id="1430"/>
      <w:bookmarkEnd w:id="1431"/>
      <w:bookmarkEnd w:id="1432"/>
      <w:bookmarkEnd w:id="1433"/>
      <w:bookmarkEnd w:id="1434"/>
      <w:bookmarkEnd w:id="1435"/>
      <w:bookmarkEnd w:id="1436"/>
      <w:bookmarkEnd w:id="1437"/>
      <w:r w:rsidRPr="008A6568">
        <w:rPr>
          <w:rFonts w:ascii="SourceHanSansCN" w:eastAsia="宋体" w:hAnsi="SourceHanSansCN" w:cs="宋体"/>
          <w:color w:val="333333"/>
          <w:kern w:val="0"/>
        </w:rPr>
        <w:t>第二十五条</w:t>
      </w:r>
      <w:r w:rsidRPr="008A6568">
        <w:rPr>
          <w:rFonts w:ascii="SourceHanSansCN" w:eastAsia="宋体" w:hAnsi="SourceHanSansCN" w:cs="宋体"/>
          <w:color w:val="333333"/>
          <w:kern w:val="0"/>
        </w:rPr>
        <w:t xml:space="preserve">  </w:t>
      </w:r>
      <w:bookmarkEnd w:id="1438"/>
      <w:r w:rsidRPr="008A6568">
        <w:rPr>
          <w:rFonts w:ascii="SourceHanSansCN" w:eastAsia="宋体" w:hAnsi="SourceHanSansCN" w:cs="宋体"/>
          <w:color w:val="000000"/>
          <w:kern w:val="0"/>
        </w:rPr>
        <w:t>本措施尚未涵盖但对南山区文化、体育及旅游产业发展有重要影响的事项或上级部门有明确要求的事项，由相关单位直接向主管部门提出申请，按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的方式报区促进产业高质量发展专项资金领导小组会议审议。</w:t>
      </w:r>
    </w:p>
    <w:p w14:paraId="7AA1F85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w:t>
      </w:r>
    </w:p>
    <w:p w14:paraId="32C1DB6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第二十七条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本措施由区文化广电旅游体育局负责解释，并制定与本措施相关的操作规程。</w:t>
      </w:r>
    </w:p>
    <w:p w14:paraId="520AF388"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092D7E94"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b/>
          <w:bCs/>
          <w:color w:val="000000"/>
          <w:kern w:val="0"/>
        </w:rPr>
        <w:t>南山区促进电竞产业发展专项扶持措施</w:t>
      </w:r>
    </w:p>
    <w:p w14:paraId="315DA2E6"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439" w:name="_Toc1905647906"/>
      <w:r w:rsidRPr="008A6568">
        <w:rPr>
          <w:rFonts w:ascii="SourceHanSansCN" w:eastAsia="宋体" w:hAnsi="SourceHanSansCN" w:cs="宋体"/>
          <w:color w:val="333333"/>
          <w:kern w:val="0"/>
        </w:rPr>
        <w:t xml:space="preserve">　　</w:t>
      </w:r>
      <w:bookmarkEnd w:id="1439"/>
      <w:r w:rsidRPr="008A6568">
        <w:rPr>
          <w:rFonts w:ascii="SourceHanSansCN" w:eastAsia="宋体" w:hAnsi="SourceHanSansCN" w:cs="宋体"/>
          <w:color w:val="000000"/>
          <w:kern w:val="0"/>
        </w:rPr>
        <w:t>第一章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总</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703F0EB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第一条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为支持深圳市南山区电竞产业高质量发展，进一步提升南山区电竞产业竞争力，打造粤港澳电竞产业中心，根据《南山区促进产业高质量发展专项资金管理办法》，制定本措施。</w:t>
      </w:r>
    </w:p>
    <w:p w14:paraId="3E23A4E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适用于南山区电竞产业发展资金的申报、审核及相关管理活动，区文化广电旅游体育局为本措施的主管部门，区促进产业高质量发展专项资金领导小组、区文化广电旅游体育局分项资金审批专责小组为本措施的决策审批机构，相关部门按有关规定履行职责。</w:t>
      </w:r>
    </w:p>
    <w:p w14:paraId="7879C41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本扶持措施的申报主体必须满足《南山区促进产业高质量发展专项资金管理办法》规定的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条件。其中，申报承办政府主办的重大电竞赛事、承办政府主办的重大电竞产业活动项目的主体不受《南山区促进产业高质量发展专项资金管理办法》规定的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7265DEC8"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440" w:name="_Toc998629955"/>
      <w:r w:rsidRPr="008A6568">
        <w:rPr>
          <w:rFonts w:ascii="SourceHanSansCN" w:eastAsia="宋体" w:hAnsi="SourceHanSansCN" w:cs="宋体"/>
          <w:color w:val="333333"/>
          <w:kern w:val="0"/>
        </w:rPr>
        <w:t xml:space="preserve">　　</w:t>
      </w:r>
      <w:bookmarkEnd w:id="1440"/>
      <w:r w:rsidRPr="008A6568">
        <w:rPr>
          <w:rFonts w:ascii="SourceHanSansCN" w:eastAsia="宋体" w:hAnsi="SourceHanSansCN" w:cs="宋体"/>
          <w:color w:val="000000"/>
          <w:kern w:val="0"/>
        </w:rPr>
        <w:t>第二章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支持对象</w:t>
      </w:r>
    </w:p>
    <w:p w14:paraId="492092DF"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441" w:name="_Hlk16154684"/>
      <w:r w:rsidRPr="008A6568">
        <w:rPr>
          <w:rFonts w:ascii="SourceHanSansCN" w:eastAsia="宋体" w:hAnsi="SourceHanSansCN" w:cs="宋体"/>
          <w:color w:val="333333"/>
          <w:kern w:val="0"/>
        </w:rPr>
        <w:t xml:space="preserve">　　</w:t>
      </w:r>
      <w:bookmarkEnd w:id="1441"/>
      <w:r w:rsidRPr="008A6568">
        <w:rPr>
          <w:rFonts w:ascii="SourceHanSansCN" w:eastAsia="宋体" w:hAnsi="SourceHanSansCN" w:cs="宋体"/>
          <w:color w:val="000000"/>
          <w:kern w:val="0"/>
        </w:rPr>
        <w:t>第四条</w:t>
      </w:r>
      <w:r w:rsidRPr="008A6568">
        <w:rPr>
          <w:rFonts w:ascii="SourceHanSansCN" w:eastAsia="宋体" w:hAnsi="SourceHanSansCN" w:cs="宋体"/>
          <w:color w:val="000000"/>
          <w:kern w:val="0"/>
        </w:rPr>
        <w:t> </w:t>
      </w:r>
      <w:bookmarkStart w:id="1442" w:name="_Hlk16154809"/>
      <w:r w:rsidRPr="008A6568">
        <w:rPr>
          <w:rFonts w:ascii="SourceHanSansCN" w:eastAsia="宋体" w:hAnsi="SourceHanSansCN" w:cs="宋体"/>
          <w:color w:val="333333"/>
          <w:kern w:val="0"/>
        </w:rPr>
        <w:t> </w:t>
      </w:r>
      <w:r w:rsidRPr="008A6568">
        <w:rPr>
          <w:rFonts w:ascii="SourceHanSansCN" w:eastAsia="宋体" w:hAnsi="SourceHanSansCN" w:cs="宋体"/>
          <w:color w:val="333333"/>
          <w:kern w:val="0"/>
        </w:rPr>
        <w:t>从事电竞及相关产业的企事业单位，业务范围主要包括电竞游戏、电竞俱乐部、电竞赛事、电竞产业活动、电竞场馆、电竞产业园、电竞教育和培训。</w:t>
      </w:r>
      <w:bookmarkEnd w:id="1442"/>
    </w:p>
    <w:p w14:paraId="01AF445D"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443" w:name="_Toc1768710060"/>
      <w:r w:rsidRPr="008A6568">
        <w:rPr>
          <w:rFonts w:ascii="SourceHanSansCN" w:eastAsia="宋体" w:hAnsi="SourceHanSansCN" w:cs="宋体"/>
          <w:color w:val="333333"/>
          <w:kern w:val="0"/>
        </w:rPr>
        <w:t xml:space="preserve">　　</w:t>
      </w:r>
      <w:bookmarkStart w:id="1444" w:name="_Toc526894810"/>
      <w:bookmarkEnd w:id="1443"/>
      <w:bookmarkEnd w:id="1444"/>
      <w:r w:rsidRPr="008A6568">
        <w:rPr>
          <w:rFonts w:ascii="SourceHanSansCN" w:eastAsia="宋体" w:hAnsi="SourceHanSansCN" w:cs="宋体"/>
          <w:color w:val="000000"/>
          <w:kern w:val="0"/>
        </w:rPr>
        <w:t>第三章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支持内容和标准</w:t>
      </w:r>
    </w:p>
    <w:p w14:paraId="3BDE64F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支持研发电竞游戏及衍生内容。</w:t>
      </w:r>
    </w:p>
    <w:p w14:paraId="5DD47F5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（一）电竞游戏产品开发。</w:t>
      </w:r>
    </w:p>
    <w:p w14:paraId="3C26507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支持游戏企业开发绿色健康、具有中国文化特色和南山元素的原创电竞游戏产品，按照运营首年度营收的</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给予奖励，每家单位每年不超过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24EA155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（二）电竞衍生内容开发。</w:t>
      </w:r>
    </w:p>
    <w:p w14:paraId="4340725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支持动漫和影视企业创作以电竞为主题的动漫、电影、电视剧、网络剧等，在院线、省级以上电视台或重点网络视频平台播出的，按照播出首年度营收的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给予奖励，每家单位每年不超过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1A6FF42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支持运营电竞俱乐部。</w:t>
      </w:r>
    </w:p>
    <w:p w14:paraId="53F6A05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（一）电竞俱乐部落户。</w:t>
      </w:r>
    </w:p>
    <w:p w14:paraId="3771DC1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支持国际性</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全国顶级职业杯赛</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联赛联盟俱乐部的主场落户，给予最高不超过</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万元的一次性补贴。</w:t>
      </w:r>
    </w:p>
    <w:p w14:paraId="2615E1F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（二）电竞俱乐部运营。</w:t>
      </w:r>
    </w:p>
    <w:p w14:paraId="308B42C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对落户南山的国内外顶级电竞俱乐部，按照实际培训和运动员身心康复费、商业保险费给予</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的补贴，每个俱乐部每年不超过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698DE25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（三）电竞俱乐部参赛获奖。</w:t>
      </w:r>
    </w:p>
    <w:p w14:paraId="0332500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对电竞俱乐部或俱乐部成员参加国际性</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全国顶级职业杯赛</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联赛，或政府举办的高水平、综合性运动会电竞赛事，按所获比赛名次给予俱乐部不超过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万元奖励，每个俱乐部每年不超过</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3C35A7A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第七条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支持举办电竞赛事。</w:t>
      </w:r>
    </w:p>
    <w:p w14:paraId="716DED4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（一）承办政府主办的重大电竞赛事。</w:t>
      </w:r>
    </w:p>
    <w:p w14:paraId="21351A2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支持行业协会、专业机构和企业承办南山区政府组织举办的重大电竞赛事，每个赛事给予资助不超过</w:t>
      </w:r>
      <w:r w:rsidRPr="008A6568">
        <w:rPr>
          <w:rFonts w:ascii="SourceHanSansCN" w:eastAsia="宋体" w:hAnsi="SourceHanSansCN" w:cs="宋体"/>
          <w:color w:val="000000"/>
          <w:kern w:val="0"/>
        </w:rPr>
        <w:t>800</w:t>
      </w:r>
      <w:r w:rsidRPr="008A6568">
        <w:rPr>
          <w:rFonts w:ascii="SourceHanSansCN" w:eastAsia="宋体" w:hAnsi="SourceHanSansCN" w:cs="宋体"/>
          <w:color w:val="000000"/>
          <w:kern w:val="0"/>
        </w:rPr>
        <w:t>万元。</w:t>
      </w:r>
    </w:p>
    <w:p w14:paraId="0D3853B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（二）举办职业电竞赛事和特色电竞赛事。</w:t>
      </w:r>
    </w:p>
    <w:p w14:paraId="44F019E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支持行业协会、专业机构和企业举办国际性</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全国顶级职业杯赛</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联赛，或高校类、区域类、联盟主场赛事等特色电竞赛事，每个赛事按照实际发生费用</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的比例，给予资助不超过</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万元，每家单位每年不超过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p>
    <w:p w14:paraId="4A1F646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第八条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支持举办电竞产业活动。</w:t>
      </w:r>
    </w:p>
    <w:p w14:paraId="315B8BF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（一）承办政府主办的重大电竞产业活动。</w:t>
      </w:r>
    </w:p>
    <w:p w14:paraId="2014BC8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支持行业协会、专业机构和企业承办南山区政府组织举办的重大电竞产业展会、论坛活动，每个活动给予资助不超过</w:t>
      </w:r>
      <w:r w:rsidRPr="008A6568">
        <w:rPr>
          <w:rFonts w:ascii="SourceHanSansCN" w:eastAsia="宋体" w:hAnsi="SourceHanSansCN" w:cs="宋体"/>
          <w:color w:val="000000"/>
          <w:kern w:val="0"/>
        </w:rPr>
        <w:t>800</w:t>
      </w:r>
      <w:r w:rsidRPr="008A6568">
        <w:rPr>
          <w:rFonts w:ascii="SourceHanSansCN" w:eastAsia="宋体" w:hAnsi="SourceHanSansCN" w:cs="宋体"/>
          <w:color w:val="000000"/>
          <w:kern w:val="0"/>
        </w:rPr>
        <w:t>万元。</w:t>
      </w:r>
    </w:p>
    <w:p w14:paraId="569132F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（二）举办特色电竞产业活动。</w:t>
      </w:r>
    </w:p>
    <w:p w14:paraId="1B5C7F0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支持行业协会、专业机构和企业举办符合南山电竞产业发展方向，具备一定规模和影响力，有助于推动南山电竞产业发展的电竞产业展会、论坛等特色活动，每个按不超过实际发生费用</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的比例给予资助，每家单位每年不超过</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4682E958"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445" w:name="_Toc526894816"/>
      <w:r w:rsidRPr="008A6568">
        <w:rPr>
          <w:rFonts w:ascii="SourceHanSansCN" w:eastAsia="宋体" w:hAnsi="SourceHanSansCN" w:cs="宋体"/>
          <w:color w:val="333333"/>
          <w:kern w:val="0"/>
        </w:rPr>
        <w:t xml:space="preserve">　　</w:t>
      </w:r>
      <w:bookmarkEnd w:id="1445"/>
      <w:r w:rsidRPr="008A6568">
        <w:rPr>
          <w:rFonts w:ascii="SourceHanSansCN" w:eastAsia="宋体" w:hAnsi="SourceHanSansCN" w:cs="宋体"/>
          <w:color w:val="000000"/>
          <w:kern w:val="0"/>
        </w:rPr>
        <w:t>第九条</w:t>
      </w:r>
      <w:r w:rsidRPr="008A6568">
        <w:rPr>
          <w:rFonts w:ascii="SourceHanSansCN" w:eastAsia="宋体" w:hAnsi="SourceHanSansCN" w:cs="宋体"/>
          <w:color w:val="000000"/>
          <w:kern w:val="0"/>
        </w:rPr>
        <w:t>  </w:t>
      </w:r>
      <w:bookmarkStart w:id="1446" w:name="_Toc526894812"/>
      <w:r w:rsidRPr="008A6568">
        <w:rPr>
          <w:rFonts w:ascii="SourceHanSansCN" w:eastAsia="宋体" w:hAnsi="SourceHanSansCN" w:cs="宋体"/>
          <w:color w:val="333333"/>
          <w:kern w:val="0"/>
        </w:rPr>
        <w:t>对经认定的新建或改建的电竞场馆，按照硬件建设和电竞设备投入资金的</w:t>
      </w:r>
      <w:r w:rsidRPr="008A6568">
        <w:rPr>
          <w:rFonts w:ascii="SourceHanSansCN" w:eastAsia="宋体" w:hAnsi="SourceHanSansCN" w:cs="宋体"/>
          <w:color w:val="333333"/>
          <w:kern w:val="0"/>
        </w:rPr>
        <w:t>20%</w:t>
      </w:r>
      <w:r w:rsidRPr="008A6568">
        <w:rPr>
          <w:rFonts w:ascii="SourceHanSansCN" w:eastAsia="宋体" w:hAnsi="SourceHanSansCN" w:cs="宋体"/>
          <w:color w:val="333333"/>
          <w:kern w:val="0"/>
        </w:rPr>
        <w:t>给予补贴，每个场馆不超过</w:t>
      </w:r>
      <w:r w:rsidRPr="008A6568">
        <w:rPr>
          <w:rFonts w:ascii="SourceHanSansCN" w:eastAsia="宋体" w:hAnsi="SourceHanSansCN" w:cs="宋体"/>
          <w:color w:val="333333"/>
          <w:kern w:val="0"/>
        </w:rPr>
        <w:t>500</w:t>
      </w:r>
      <w:r w:rsidRPr="008A6568">
        <w:rPr>
          <w:rFonts w:ascii="SourceHanSansCN" w:eastAsia="宋体" w:hAnsi="SourceHanSansCN" w:cs="宋体"/>
          <w:color w:val="333333"/>
          <w:kern w:val="0"/>
        </w:rPr>
        <w:t>万元；属于租赁物业的，按照实际支付租金的</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给予补贴，每个电竞场馆每年不超过</w:t>
      </w:r>
      <w:r w:rsidRPr="008A6568">
        <w:rPr>
          <w:rFonts w:ascii="SourceHanSansCN" w:eastAsia="宋体" w:hAnsi="SourceHanSansCN" w:cs="宋体"/>
          <w:color w:val="333333"/>
          <w:kern w:val="0"/>
        </w:rPr>
        <w:t>100</w:t>
      </w:r>
      <w:r w:rsidRPr="008A6568">
        <w:rPr>
          <w:rFonts w:ascii="SourceHanSansCN" w:eastAsia="宋体" w:hAnsi="SourceHanSansCN" w:cs="宋体"/>
          <w:color w:val="333333"/>
          <w:kern w:val="0"/>
        </w:rPr>
        <w:t>万元，资助期限不超过</w:t>
      </w:r>
      <w:r w:rsidRPr="008A6568">
        <w:rPr>
          <w:rFonts w:ascii="SourceHanSansCN" w:eastAsia="宋体" w:hAnsi="SourceHanSansCN" w:cs="宋体"/>
          <w:color w:val="333333"/>
          <w:kern w:val="0"/>
        </w:rPr>
        <w:t>3</w:t>
      </w:r>
      <w:r w:rsidRPr="008A6568">
        <w:rPr>
          <w:rFonts w:ascii="SourceHanSansCN" w:eastAsia="宋体" w:hAnsi="SourceHanSansCN" w:cs="宋体"/>
          <w:color w:val="333333"/>
          <w:kern w:val="0"/>
        </w:rPr>
        <w:t>年。</w:t>
      </w:r>
      <w:bookmarkEnd w:id="1446"/>
    </w:p>
    <w:p w14:paraId="273EA3B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对经认定的电竞产业聚集发展的文化产业园或体育产业园，按照基础设施建设实际投入资金的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给予补贴，每个产业园不超过</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p>
    <w:p w14:paraId="291BA00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支持培育电竞企业。</w:t>
      </w:r>
    </w:p>
    <w:p w14:paraId="23D6689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对符合条件的电竞企业，按照上年度实际支付租金的</w:t>
      </w:r>
      <w:r w:rsidRPr="008A6568">
        <w:rPr>
          <w:rFonts w:ascii="SourceHanSansCN" w:eastAsia="宋体" w:hAnsi="SourceHanSansCN" w:cs="宋体"/>
          <w:color w:val="000000"/>
          <w:kern w:val="0"/>
        </w:rPr>
        <w:t>35%</w:t>
      </w:r>
      <w:r w:rsidRPr="008A6568">
        <w:rPr>
          <w:rFonts w:ascii="SourceHanSansCN" w:eastAsia="宋体" w:hAnsi="SourceHanSansCN" w:cs="宋体"/>
          <w:color w:val="000000"/>
          <w:kern w:val="0"/>
        </w:rPr>
        <w:t>给予房租补贴，每个企业每年不超过</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万元，资助期限不超过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7376FFA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第十二条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支持发展电竞教育。</w:t>
      </w:r>
    </w:p>
    <w:p w14:paraId="3739CC1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（一）开办电竞专业。</w:t>
      </w:r>
    </w:p>
    <w:p w14:paraId="3F57209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支持高等院校或中等职业学校，独立或联合企业开办电竞教育专业，对符合条件的专业，给予开办单位一次性奖励</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0C89137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（二）开展电竞培训。</w:t>
      </w:r>
    </w:p>
    <w:p w14:paraId="01BCD6A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支持行业协会、教育单位、企业从事电竞培训活动，对符合条件的培训机构按照教学设备和师资投入的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给予一次性补贴，每个机构不超过</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万元；租用教室的电竞培训机构，按照实际支付租金的</w:t>
      </w:r>
      <w:r w:rsidRPr="008A6568">
        <w:rPr>
          <w:rFonts w:ascii="SourceHanSansCN" w:eastAsia="宋体" w:hAnsi="SourceHanSansCN" w:cs="宋体"/>
          <w:color w:val="000000"/>
          <w:kern w:val="0"/>
        </w:rPr>
        <w:t>35%</w:t>
      </w:r>
      <w:r w:rsidRPr="008A6568">
        <w:rPr>
          <w:rFonts w:ascii="SourceHanSansCN" w:eastAsia="宋体" w:hAnsi="SourceHanSansCN" w:cs="宋体"/>
          <w:color w:val="000000"/>
          <w:kern w:val="0"/>
        </w:rPr>
        <w:t>给予补贴，每个机构每年不超过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万元，资助期限不超过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4483D2B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（三）创办电竞产学研基地。</w:t>
      </w:r>
    </w:p>
    <w:p w14:paraId="103838C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支持企事业单位联合创办电竞产学研基地，对符合条件的产学研基地，给予运营机构一次性奖励</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57E65FBD"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447" w:name="_Toc2118321490"/>
      <w:r w:rsidRPr="008A6568">
        <w:rPr>
          <w:rFonts w:ascii="SourceHanSansCN" w:eastAsia="宋体" w:hAnsi="SourceHanSansCN" w:cs="宋体"/>
          <w:color w:val="333333"/>
          <w:kern w:val="0"/>
        </w:rPr>
        <w:t xml:space="preserve">　　</w:t>
      </w:r>
      <w:bookmarkEnd w:id="1447"/>
      <w:r w:rsidRPr="008A6568">
        <w:rPr>
          <w:rFonts w:ascii="SourceHanSansCN" w:eastAsia="宋体" w:hAnsi="SourceHanSansCN" w:cs="宋体"/>
          <w:color w:val="000000"/>
          <w:kern w:val="0"/>
        </w:rPr>
        <w:t>第四章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申请、审核</w:t>
      </w:r>
      <w:bookmarkStart w:id="1448" w:name="_Toc526894829"/>
      <w:bookmarkEnd w:id="1448"/>
      <w:r w:rsidRPr="008A6568">
        <w:rPr>
          <w:rFonts w:ascii="SourceHanSansCN" w:eastAsia="宋体" w:hAnsi="SourceHanSansCN" w:cs="宋体"/>
          <w:color w:val="000000"/>
          <w:kern w:val="0"/>
        </w:rPr>
        <w:t>和发放</w:t>
      </w:r>
    </w:p>
    <w:p w14:paraId="3BF3B9C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南山区文化广电旅游体育局原则上每年一次集中受理申请，具体时间以公告为准。</w:t>
      </w:r>
    </w:p>
    <w:p w14:paraId="102A617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第十四条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经核准或评审予以支持的项目，按照《南山区促进产业高质量发展专项资金管理办法》的程序和规定拨付产业资金。除承办政府主办的重大电竞赛事、重大电竞产业活动之外，其他补贴或奖励均采取事后资助的方式。</w:t>
      </w:r>
    </w:p>
    <w:p w14:paraId="44E9836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违反《南山区促进产业高质量发展专项资金管理办法》及相关法律法规禁止性规定的，将取消本年度申报资格，对已发放的扶持资金予以追缴，</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年内不得申报任何形式的南山区产业扶持资金；情节严重的，将纳入不诚信名单；涉嫌犯罪的，移交司法机关依法追究刑事责任。</w:t>
      </w:r>
    </w:p>
    <w:p w14:paraId="4D6294E1"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449" w:name="_Toc624098050"/>
      <w:r w:rsidRPr="008A6568">
        <w:rPr>
          <w:rFonts w:ascii="SourceHanSansCN" w:eastAsia="宋体" w:hAnsi="SourceHanSansCN" w:cs="宋体"/>
          <w:color w:val="333333"/>
          <w:kern w:val="0"/>
        </w:rPr>
        <w:t xml:space="preserve">　　</w:t>
      </w:r>
      <w:bookmarkEnd w:id="1449"/>
      <w:r w:rsidRPr="008A6568">
        <w:rPr>
          <w:rFonts w:ascii="SourceHanSansCN" w:eastAsia="宋体" w:hAnsi="SourceHanSansCN" w:cs="宋体"/>
          <w:color w:val="000000"/>
          <w:kern w:val="0"/>
        </w:rPr>
        <w:t>第五章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附</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59F657C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本措施所称的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以上</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不超过</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包含本数，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以内</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不包含本数。</w:t>
      </w:r>
    </w:p>
    <w:p w14:paraId="5A913CB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为支持电竞产业新兴业态发展，除</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支持研发电竞游戏及衍生内容</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外，其他类别资助均不受《南山区促进产业高质量发展专项资金管理办法》规定的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10D200E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第十八条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本措施尚未涵盖但对南山区电竞产业发展有重要影响的事项，或上级部门有明确要求的事项，由相关单位直接向主管部门提出申请，按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的方式报区促进产业高质量发展专项资金领导小组会议审议。</w:t>
      </w:r>
    </w:p>
    <w:p w14:paraId="63799D5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w:t>
      </w:r>
    </w:p>
    <w:p w14:paraId="4B971E3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本措施由区文化广电旅游体育局负责解释，并制定与本措施相关的操作规程。</w:t>
      </w:r>
    </w:p>
    <w:p w14:paraId="7F6F734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71A7682D"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450" w:name="_Toc2014812393"/>
      <w:r w:rsidRPr="008A6568">
        <w:rPr>
          <w:rFonts w:ascii="SourceHanSansCN" w:eastAsia="宋体" w:hAnsi="SourceHanSansCN" w:cs="宋体"/>
          <w:color w:val="333333"/>
          <w:kern w:val="0"/>
        </w:rPr>
        <w:t xml:space="preserve">　　</w:t>
      </w:r>
      <w:bookmarkEnd w:id="1450"/>
      <w:r w:rsidRPr="008A6568">
        <w:rPr>
          <w:rFonts w:ascii="SourceHanSansCN" w:eastAsia="宋体" w:hAnsi="SourceHanSansCN" w:cs="宋体"/>
          <w:b/>
          <w:bCs/>
          <w:color w:val="000000"/>
          <w:kern w:val="0"/>
        </w:rPr>
        <w:t>南山区促进金融业发展专项扶持措施</w:t>
      </w:r>
    </w:p>
    <w:p w14:paraId="3E547577"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451" w:name="_Toc748005920"/>
      <w:r w:rsidRPr="008A6568">
        <w:rPr>
          <w:rFonts w:ascii="SourceHanSansCN" w:eastAsia="宋体" w:hAnsi="SourceHanSansCN" w:cs="宋体"/>
          <w:color w:val="333333"/>
          <w:kern w:val="0"/>
        </w:rPr>
        <w:lastRenderedPageBreak/>
        <w:t xml:space="preserve">　　</w:t>
      </w:r>
      <w:bookmarkEnd w:id="1451"/>
      <w:r w:rsidRPr="008A6568">
        <w:rPr>
          <w:rFonts w:ascii="SourceHanSansCN" w:eastAsia="宋体" w:hAnsi="SourceHanSansCN" w:cs="宋体"/>
          <w:color w:val="000000"/>
          <w:kern w:val="0"/>
        </w:rPr>
        <w:t>第一章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总</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492B3E7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为促进南山区经济发展方式转变，推动产业结构优化升级，抢抓粤港澳大湾区和深圳先行示范区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双区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建设机遇，实现南山建成世界级创新型滨海中心城区的目标，同时规范南山区促进产业高质量发展专项资金的使用和管理，根据《南山区促进产业高质量发展专项资金管理办法》和南山区金融发展工作部署，制定本措施。</w:t>
      </w:r>
    </w:p>
    <w:p w14:paraId="1B07DB6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本措施支持范围包括但不限于促进金融产业发展、推动金融服务实体经济、鼓励企业上市发展三大部分，每部分均有相应扶持政策。各部分资金量在资金总量控制范围内可适当调整。</w:t>
      </w:r>
    </w:p>
    <w:p w14:paraId="1778000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区工业和信息化局（区金融发展服务中心）为本措施的主管部门，区促进产业高质量发展专项资金领导小组、区工业和信息化局分项资金审批专责小组为本措施的决策审批机构，相关部门按有关规定履行职责。</w:t>
      </w:r>
    </w:p>
    <w:p w14:paraId="71A562E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本措施申报主体原则上应符合《南山区促进产业高质量发展专项资金管理办法》规定的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等相关条件，以下情形除外：</w:t>
      </w:r>
    </w:p>
    <w:p w14:paraId="70CF523D"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452" w:name="_Toc29700_WPSOffice_Level1"/>
      <w:r w:rsidRPr="008A6568">
        <w:rPr>
          <w:rFonts w:ascii="SourceHanSansCN" w:eastAsia="宋体" w:hAnsi="SourceHanSansCN" w:cs="宋体"/>
          <w:color w:val="333333"/>
          <w:kern w:val="0"/>
        </w:rPr>
        <w:t xml:space="preserve">　　</w:t>
      </w:r>
      <w:bookmarkStart w:id="1453" w:name="_Toc31588"/>
      <w:bookmarkStart w:id="1454" w:name="_Toc16544"/>
      <w:bookmarkStart w:id="1455" w:name="_Toc12109"/>
      <w:bookmarkStart w:id="1456" w:name="_Toc23072"/>
      <w:bookmarkStart w:id="1457" w:name="_Toc22079"/>
      <w:bookmarkStart w:id="1458" w:name="_Toc18220"/>
      <w:bookmarkStart w:id="1459" w:name="_Toc25901"/>
      <w:bookmarkStart w:id="1460" w:name="_Toc20780"/>
      <w:bookmarkStart w:id="1461" w:name="_Toc5034"/>
      <w:bookmarkStart w:id="1462" w:name="_Toc14562"/>
      <w:bookmarkStart w:id="1463" w:name="_Toc845"/>
      <w:bookmarkStart w:id="1464" w:name="_Toc12760"/>
      <w:bookmarkStart w:id="1465" w:name="_Toc2223"/>
      <w:bookmarkStart w:id="1466" w:name="_Toc22093"/>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r w:rsidRPr="008A6568">
        <w:rPr>
          <w:rFonts w:ascii="SourceHanSansCN" w:eastAsia="宋体" w:hAnsi="SourceHanSansCN" w:cs="宋体"/>
          <w:color w:val="333333"/>
          <w:kern w:val="0"/>
        </w:rPr>
        <w:t>（一）申报第十条的主体不受《南山区促进产业高质量发展专项资金管理办法》规定的</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注册地</w:t>
      </w:r>
      <w:r w:rsidRPr="008A6568">
        <w:rPr>
          <w:rFonts w:ascii="SourceHanSansCN" w:eastAsia="宋体" w:hAnsi="SourceHanSansCN" w:cs="宋体"/>
          <w:color w:val="333333"/>
          <w:kern w:val="0"/>
        </w:rPr>
        <w:t>”</w:t>
      </w:r>
      <w:r w:rsidRPr="008A6568">
        <w:rPr>
          <w:rFonts w:ascii="SourceHanSansCN" w:eastAsia="宋体" w:hAnsi="SourceHanSansCN" w:cs="宋体"/>
          <w:color w:val="333333"/>
          <w:kern w:val="0"/>
        </w:rPr>
        <w:t>资格条件限制。</w:t>
      </w:r>
      <w:bookmarkEnd w:id="1466"/>
    </w:p>
    <w:p w14:paraId="5C92DBC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（二）申报第五条至第十二条的主体不受《南山区促进产业高质量发展专项资金管理办法》规定的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0906579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（三）申报第七条至第十二条、第十三条第一项、第十四条（知识产权证券化融资额</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万元及以下）、第十七条、第二十一条、第二十二条的主体不受《南山区促进产业高质量发展专项资金管理办法》规定的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535BA7E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（四）申报第十一条、第十二条、第二十一条、第二十三条、第二十四条的主体不受《南山区促进产业高质量发展专项资金管理办法》规定的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总量控制限制。</w:t>
      </w:r>
    </w:p>
    <w:p w14:paraId="7E444305"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467" w:name="_Toc979381900"/>
      <w:r w:rsidRPr="008A6568">
        <w:rPr>
          <w:rFonts w:ascii="SourceHanSansCN" w:eastAsia="宋体" w:hAnsi="SourceHanSansCN" w:cs="宋体"/>
          <w:color w:val="333333"/>
          <w:kern w:val="0"/>
        </w:rPr>
        <w:t xml:space="preserve">　　</w:t>
      </w:r>
      <w:bookmarkStart w:id="1468" w:name="_Toc444518832"/>
      <w:bookmarkEnd w:id="1467"/>
      <w:r w:rsidRPr="008A6568">
        <w:rPr>
          <w:rFonts w:ascii="SourceHanSansCN" w:eastAsia="宋体" w:hAnsi="SourceHanSansCN" w:cs="宋体"/>
          <w:color w:val="333333"/>
          <w:kern w:val="0"/>
        </w:rPr>
        <w:t>第二章</w:t>
      </w:r>
      <w:r w:rsidRPr="008A6568">
        <w:rPr>
          <w:rFonts w:ascii="SourceHanSansCN" w:eastAsia="宋体" w:hAnsi="SourceHanSansCN" w:cs="宋体"/>
          <w:color w:val="333333"/>
          <w:kern w:val="0"/>
        </w:rPr>
        <w:t xml:space="preserve">  </w:t>
      </w:r>
      <w:bookmarkEnd w:id="1468"/>
      <w:r w:rsidRPr="008A6568">
        <w:rPr>
          <w:rFonts w:ascii="SourceHanSansCN" w:eastAsia="宋体" w:hAnsi="SourceHanSansCN" w:cs="宋体"/>
          <w:color w:val="000000"/>
          <w:kern w:val="0"/>
        </w:rPr>
        <w:t>促进金融产业发展</w:t>
      </w:r>
    </w:p>
    <w:p w14:paraId="1BCC005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经营增长支持。</w:t>
      </w:r>
    </w:p>
    <w:p w14:paraId="7C34F3A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对纳入南山区在地统计的高成长性金融企业（含深圳市级分支机构），依条件给予最高</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万元的经营增长支持，用于为公司经营增长作出贡献的高管及骨干团队奖励。</w:t>
      </w:r>
    </w:p>
    <w:p w14:paraId="1674FBE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469" w:name="_Toc11399"/>
      <w:r w:rsidRPr="008A6568">
        <w:rPr>
          <w:rFonts w:ascii="SourceHanSansCN" w:eastAsia="宋体" w:hAnsi="SourceHanSansCN" w:cs="宋体"/>
          <w:color w:val="333333"/>
          <w:kern w:val="0"/>
        </w:rPr>
        <w:t xml:space="preserve">　　</w:t>
      </w:r>
      <w:bookmarkStart w:id="1470" w:name="_Toc1075955147"/>
      <w:bookmarkStart w:id="1471" w:name="_Toc738072393"/>
      <w:bookmarkStart w:id="1472" w:name="_Toc29431"/>
      <w:bookmarkStart w:id="1473" w:name="_Toc2147178898"/>
      <w:bookmarkStart w:id="1474" w:name="_Toc808380728"/>
      <w:bookmarkStart w:id="1475" w:name="_Toc15283"/>
      <w:bookmarkStart w:id="1476" w:name="_Toc4686"/>
      <w:bookmarkStart w:id="1477" w:name="_Toc7020"/>
      <w:bookmarkStart w:id="1478" w:name="_Toc15545"/>
      <w:bookmarkStart w:id="1479" w:name="_Toc25260"/>
      <w:bookmarkStart w:id="1480" w:name="_Toc944"/>
      <w:bookmarkStart w:id="1481" w:name="_Toc1899895562"/>
      <w:bookmarkStart w:id="1482" w:name="_Toc9201"/>
      <w:bookmarkStart w:id="1483" w:name="_Toc24321"/>
      <w:bookmarkStart w:id="1484" w:name="_Toc825"/>
      <w:bookmarkStart w:id="1485" w:name="_Toc27275"/>
      <w:bookmarkStart w:id="1486" w:name="_Toc6410"/>
      <w:bookmarkStart w:id="1487" w:name="_Toc25751"/>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r w:rsidRPr="008A6568">
        <w:rPr>
          <w:rFonts w:ascii="SourceHanSansCN" w:eastAsia="宋体" w:hAnsi="SourceHanSansCN" w:cs="宋体"/>
          <w:color w:val="333333"/>
          <w:kern w:val="0"/>
        </w:rPr>
        <w:t>第六条</w:t>
      </w:r>
      <w:bookmarkEnd w:id="1487"/>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综合贡献支持。</w:t>
      </w:r>
    </w:p>
    <w:p w14:paraId="20F1A96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对符合条件的金融企业（含深圳市级分支机构）、征信、资信评估、评级等金融服务机构（企业），按照其上年度综合贡献给予最高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万元支持，用于对公司发展作出贡献的高管及骨干团队奖励。</w:t>
      </w:r>
    </w:p>
    <w:p w14:paraId="71FCF3B6"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488" w:name="_Toc28560"/>
      <w:r w:rsidRPr="008A6568">
        <w:rPr>
          <w:rFonts w:ascii="SourceHanSansCN" w:eastAsia="宋体" w:hAnsi="SourceHanSansCN" w:cs="宋体"/>
          <w:color w:val="333333"/>
          <w:kern w:val="0"/>
        </w:rPr>
        <w:t xml:space="preserve">　　</w:t>
      </w:r>
      <w:bookmarkStart w:id="1489" w:name="_Toc20108"/>
      <w:bookmarkStart w:id="1490" w:name="_Toc10048"/>
      <w:bookmarkStart w:id="1491" w:name="_Toc7411"/>
      <w:bookmarkStart w:id="1492" w:name="_Toc5673"/>
      <w:bookmarkStart w:id="1493" w:name="_Toc11842"/>
      <w:bookmarkStart w:id="1494" w:name="_Toc32032"/>
      <w:bookmarkStart w:id="1495" w:name="_Toc32446"/>
      <w:bookmarkStart w:id="1496" w:name="_Toc23915"/>
      <w:bookmarkStart w:id="1497" w:name="_Toc14504"/>
      <w:bookmarkStart w:id="1498" w:name="_Toc37964297"/>
      <w:bookmarkStart w:id="1499" w:name="_Toc12333"/>
      <w:bookmarkStart w:id="1500" w:name="_Toc1665381547"/>
      <w:bookmarkStart w:id="1501" w:name="_Toc255970292"/>
      <w:bookmarkStart w:id="1502" w:name="_Toc28814"/>
      <w:bookmarkStart w:id="1503" w:name="_Toc7113"/>
      <w:bookmarkStart w:id="1504" w:name="_Toc1528988323"/>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r w:rsidRPr="008A6568">
        <w:rPr>
          <w:rFonts w:ascii="SourceHanSansCN" w:eastAsia="宋体" w:hAnsi="SourceHanSansCN" w:cs="宋体"/>
          <w:color w:val="333333"/>
          <w:kern w:val="0"/>
        </w:rPr>
        <w:t>第七条</w:t>
      </w:r>
      <w:r w:rsidRPr="008A6568">
        <w:rPr>
          <w:rFonts w:ascii="SourceHanSansCN" w:eastAsia="宋体" w:hAnsi="SourceHanSansCN" w:cs="宋体"/>
          <w:color w:val="333333"/>
          <w:kern w:val="0"/>
        </w:rPr>
        <w:t> </w:t>
      </w:r>
      <w:bookmarkEnd w:id="1504"/>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支持金融科技底层关键技术创新。</w:t>
      </w:r>
    </w:p>
    <w:p w14:paraId="101E93C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围绕金融企业发展金融科技的规划和需求，支持金融科技企业联合金融企业开展人工智能、大数据、互联技术、分布式技术、安全技术等底层关键技术创新。按照不超过项目总投资或实际支出费用</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的标准给予支持，每个项目支持金额最高</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0017896B"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505" w:name="_Toc11889"/>
      <w:r w:rsidRPr="008A6568">
        <w:rPr>
          <w:rFonts w:ascii="SourceHanSansCN" w:eastAsia="宋体" w:hAnsi="SourceHanSansCN" w:cs="宋体"/>
          <w:color w:val="333333"/>
          <w:kern w:val="0"/>
        </w:rPr>
        <w:lastRenderedPageBreak/>
        <w:t xml:space="preserve">　　</w:t>
      </w:r>
      <w:bookmarkStart w:id="1506" w:name="_Toc29174"/>
      <w:bookmarkStart w:id="1507" w:name="_Toc10658"/>
      <w:bookmarkStart w:id="1508" w:name="_Toc12227"/>
      <w:bookmarkStart w:id="1509" w:name="_Toc19549"/>
      <w:bookmarkStart w:id="1510" w:name="_Toc18656"/>
      <w:bookmarkStart w:id="1511" w:name="_Toc30090"/>
      <w:bookmarkStart w:id="1512" w:name="_Toc29371"/>
      <w:bookmarkStart w:id="1513" w:name="_Toc1851744475"/>
      <w:bookmarkStart w:id="1514" w:name="_Toc27074"/>
      <w:bookmarkStart w:id="1515" w:name="_Toc2759"/>
      <w:bookmarkStart w:id="1516" w:name="_Toc25531"/>
      <w:bookmarkEnd w:id="1505"/>
      <w:bookmarkEnd w:id="1506"/>
      <w:bookmarkEnd w:id="1507"/>
      <w:bookmarkEnd w:id="1508"/>
      <w:bookmarkEnd w:id="1509"/>
      <w:bookmarkEnd w:id="1510"/>
      <w:bookmarkEnd w:id="1511"/>
      <w:bookmarkEnd w:id="1512"/>
      <w:bookmarkEnd w:id="1513"/>
      <w:bookmarkEnd w:id="1514"/>
      <w:bookmarkEnd w:id="1515"/>
      <w:r w:rsidRPr="008A6568">
        <w:rPr>
          <w:rFonts w:ascii="SourceHanSansCN" w:eastAsia="宋体" w:hAnsi="SourceHanSansCN" w:cs="宋体"/>
          <w:color w:val="333333"/>
          <w:kern w:val="0"/>
        </w:rPr>
        <w:t>第八条</w:t>
      </w:r>
      <w:r w:rsidRPr="008A6568">
        <w:rPr>
          <w:rFonts w:ascii="SourceHanSansCN" w:eastAsia="宋体" w:hAnsi="SourceHanSansCN" w:cs="宋体"/>
          <w:color w:val="333333"/>
          <w:kern w:val="0"/>
        </w:rPr>
        <w:t> </w:t>
      </w:r>
      <w:bookmarkEnd w:id="1516"/>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支持拓展金融科技应用场景。</w:t>
      </w:r>
    </w:p>
    <w:p w14:paraId="21FF7EB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金融科技企业经国家或深圳市金融监管部门或金融企业批准，围绕金融服务、安全监管、城市治理等应用场景开展重大应用示范，积极推荐纳入深圳市金融科技创新监管试点。对技术创新度高、行业带动性强、示范效果较好的项目，按照不超过项目总投资或应用示范合同金额</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的标准给予支持，每个项目支持金额最高</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61AD6988"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517" w:name="_Toc5510"/>
      <w:r w:rsidRPr="008A6568">
        <w:rPr>
          <w:rFonts w:ascii="SourceHanSansCN" w:eastAsia="宋体" w:hAnsi="SourceHanSansCN" w:cs="宋体"/>
          <w:color w:val="333333"/>
          <w:kern w:val="0"/>
        </w:rPr>
        <w:t xml:space="preserve">　　</w:t>
      </w:r>
      <w:bookmarkStart w:id="1518" w:name="_Toc8454"/>
      <w:bookmarkStart w:id="1519" w:name="_Toc1962"/>
      <w:bookmarkStart w:id="1520" w:name="_Toc24242"/>
      <w:bookmarkStart w:id="1521" w:name="_Toc16242"/>
      <w:bookmarkStart w:id="1522" w:name="_Toc17676"/>
      <w:bookmarkStart w:id="1523" w:name="_Toc25864"/>
      <w:bookmarkStart w:id="1524" w:name="_Toc24913"/>
      <w:bookmarkStart w:id="1525" w:name="_Toc1604"/>
      <w:bookmarkStart w:id="1526" w:name="_Toc3496"/>
      <w:bookmarkStart w:id="1527" w:name="_Toc1353"/>
      <w:bookmarkStart w:id="1528" w:name="_Toc2044528620"/>
      <w:bookmarkStart w:id="1529" w:name="_Toc17768"/>
      <w:bookmarkStart w:id="1530" w:name="_Toc503"/>
      <w:bookmarkEnd w:id="1517"/>
      <w:bookmarkEnd w:id="1518"/>
      <w:bookmarkEnd w:id="1519"/>
      <w:bookmarkEnd w:id="1520"/>
      <w:bookmarkEnd w:id="1521"/>
      <w:bookmarkEnd w:id="1522"/>
      <w:bookmarkEnd w:id="1523"/>
      <w:bookmarkEnd w:id="1524"/>
      <w:bookmarkEnd w:id="1525"/>
      <w:bookmarkEnd w:id="1526"/>
      <w:bookmarkEnd w:id="1527"/>
      <w:bookmarkEnd w:id="1528"/>
      <w:bookmarkEnd w:id="1529"/>
      <w:r w:rsidRPr="008A6568">
        <w:rPr>
          <w:rFonts w:ascii="SourceHanSansCN" w:eastAsia="宋体" w:hAnsi="SourceHanSansCN" w:cs="宋体"/>
          <w:color w:val="333333"/>
          <w:kern w:val="0"/>
        </w:rPr>
        <w:t>第九条</w:t>
      </w:r>
      <w:bookmarkEnd w:id="1530"/>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金融从业人员职业素质提升补贴。</w:t>
      </w:r>
    </w:p>
    <w:p w14:paraId="54B6643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鼓励南山区金融从业人员积极参加专业资格认证考试，取得相应执业证书的，给予一次性</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万元奖励。</w:t>
      </w:r>
    </w:p>
    <w:p w14:paraId="742F7BB4"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531" w:name="_Toc19906"/>
      <w:r w:rsidRPr="008A6568">
        <w:rPr>
          <w:rFonts w:ascii="SourceHanSansCN" w:eastAsia="宋体" w:hAnsi="SourceHanSansCN" w:cs="宋体"/>
          <w:color w:val="333333"/>
          <w:kern w:val="0"/>
        </w:rPr>
        <w:t xml:space="preserve">　　</w:t>
      </w:r>
      <w:bookmarkStart w:id="1532" w:name="_Toc24331"/>
      <w:bookmarkStart w:id="1533" w:name="_Toc13080"/>
      <w:bookmarkStart w:id="1534" w:name="_Toc14325"/>
      <w:bookmarkStart w:id="1535" w:name="_Toc24078"/>
      <w:bookmarkStart w:id="1536" w:name="_Toc7595"/>
      <w:bookmarkStart w:id="1537" w:name="_Toc12789"/>
      <w:bookmarkStart w:id="1538" w:name="_Toc2358"/>
      <w:bookmarkStart w:id="1539" w:name="_Toc1938"/>
      <w:bookmarkStart w:id="1540" w:name="_Toc1623132960"/>
      <w:bookmarkStart w:id="1541" w:name="_Toc29119"/>
      <w:bookmarkStart w:id="1542" w:name="_Toc10560"/>
      <w:bookmarkEnd w:id="1531"/>
      <w:bookmarkEnd w:id="1532"/>
      <w:bookmarkEnd w:id="1533"/>
      <w:bookmarkEnd w:id="1534"/>
      <w:bookmarkEnd w:id="1535"/>
      <w:bookmarkEnd w:id="1536"/>
      <w:bookmarkEnd w:id="1537"/>
      <w:bookmarkEnd w:id="1538"/>
      <w:bookmarkEnd w:id="1539"/>
      <w:bookmarkEnd w:id="1540"/>
      <w:bookmarkEnd w:id="1541"/>
      <w:r w:rsidRPr="008A6568">
        <w:rPr>
          <w:rFonts w:ascii="SourceHanSansCN" w:eastAsia="宋体" w:hAnsi="SourceHanSansCN" w:cs="宋体"/>
          <w:color w:val="333333"/>
          <w:kern w:val="0"/>
        </w:rPr>
        <w:t>第十条</w:t>
      </w:r>
      <w:r w:rsidRPr="008A6568">
        <w:rPr>
          <w:rFonts w:ascii="SourceHanSansCN" w:eastAsia="宋体" w:hAnsi="SourceHanSansCN" w:cs="宋体"/>
          <w:color w:val="333333"/>
          <w:kern w:val="0"/>
        </w:rPr>
        <w:t> </w:t>
      </w:r>
      <w:bookmarkEnd w:id="1542"/>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金融行业活动奖励。</w:t>
      </w:r>
    </w:p>
    <w:p w14:paraId="5CA98D8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对持牌金融机构、行业协会、重点金融科技机构、高等院校等在南山区举办的，具有行业影响力的全国性峰会、论坛、创业大赛等金融类专题活动，经认定后给予一次性最高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万元奖励。</w:t>
      </w:r>
    </w:p>
    <w:p w14:paraId="6FA7EFB9"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543" w:name="_Toc335038678"/>
      <w:r w:rsidRPr="008A6568">
        <w:rPr>
          <w:rFonts w:ascii="SourceHanSansCN" w:eastAsia="宋体" w:hAnsi="SourceHanSansCN" w:cs="宋体"/>
          <w:color w:val="333333"/>
          <w:kern w:val="0"/>
        </w:rPr>
        <w:t xml:space="preserve">　　</w:t>
      </w:r>
      <w:bookmarkStart w:id="1544" w:name="_Toc8445"/>
      <w:bookmarkStart w:id="1545" w:name="_Toc12680"/>
      <w:bookmarkStart w:id="1546" w:name="_Toc3647"/>
      <w:bookmarkEnd w:id="1543"/>
      <w:bookmarkEnd w:id="1544"/>
      <w:bookmarkEnd w:id="1545"/>
      <w:bookmarkEnd w:id="1546"/>
      <w:r w:rsidRPr="008A6568">
        <w:rPr>
          <w:rFonts w:ascii="SourceHanSansCN" w:eastAsia="宋体" w:hAnsi="SourceHanSansCN" w:cs="宋体"/>
          <w:color w:val="000000"/>
          <w:kern w:val="0"/>
        </w:rPr>
        <w:t>第十一条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金融企业办公用房租赁补贴。</w:t>
      </w:r>
    </w:p>
    <w:p w14:paraId="18A4916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对符合条件的金融企业及金融科技企业在南山区租赁自用办公用房（不含南山区政策性产业用房）的，按实际支付租金的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％分</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年给予最高</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万元房租补贴，每年最高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万元。对入驻经市、区政府认定的产业基地或金融重点楼宇的，分</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年给予最高</w:t>
      </w:r>
      <w:r w:rsidRPr="008A6568">
        <w:rPr>
          <w:rFonts w:ascii="SourceHanSansCN" w:eastAsia="宋体" w:hAnsi="SourceHanSansCN" w:cs="宋体"/>
          <w:color w:val="000000"/>
          <w:kern w:val="0"/>
        </w:rPr>
        <w:t>3500</w:t>
      </w:r>
      <w:r w:rsidRPr="008A6568">
        <w:rPr>
          <w:rFonts w:ascii="SourceHanSansCN" w:eastAsia="宋体" w:hAnsi="SourceHanSansCN" w:cs="宋体"/>
          <w:color w:val="000000"/>
          <w:kern w:val="0"/>
        </w:rPr>
        <w:t>万元房租补贴，其中前</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万元；后</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250</w:t>
      </w:r>
      <w:r w:rsidRPr="008A6568">
        <w:rPr>
          <w:rFonts w:ascii="SourceHanSansCN" w:eastAsia="宋体" w:hAnsi="SourceHanSansCN" w:cs="宋体"/>
          <w:color w:val="000000"/>
          <w:kern w:val="0"/>
        </w:rPr>
        <w:t>万元。</w:t>
      </w:r>
    </w:p>
    <w:p w14:paraId="7C6C014C"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547" w:name="_Toc27867"/>
      <w:r w:rsidRPr="008A6568">
        <w:rPr>
          <w:rFonts w:ascii="SourceHanSansCN" w:eastAsia="宋体" w:hAnsi="SourceHanSansCN" w:cs="宋体"/>
          <w:color w:val="333333"/>
          <w:kern w:val="0"/>
        </w:rPr>
        <w:t xml:space="preserve">　　</w:t>
      </w:r>
      <w:bookmarkStart w:id="1548" w:name="_Toc11172"/>
      <w:bookmarkStart w:id="1549" w:name="_Toc24826"/>
      <w:bookmarkStart w:id="1550" w:name="_Toc19129"/>
      <w:bookmarkStart w:id="1551" w:name="_Toc5839"/>
      <w:bookmarkStart w:id="1552" w:name="_Toc1437288311"/>
      <w:bookmarkStart w:id="1553" w:name="_Toc5973"/>
      <w:bookmarkStart w:id="1554" w:name="_Toc13427"/>
      <w:bookmarkStart w:id="1555" w:name="_Toc23891"/>
      <w:bookmarkEnd w:id="1547"/>
      <w:bookmarkEnd w:id="1548"/>
      <w:bookmarkEnd w:id="1549"/>
      <w:bookmarkEnd w:id="1550"/>
      <w:bookmarkEnd w:id="1551"/>
      <w:bookmarkEnd w:id="1552"/>
      <w:bookmarkEnd w:id="1553"/>
      <w:bookmarkEnd w:id="1554"/>
      <w:r w:rsidRPr="008A6568">
        <w:rPr>
          <w:rFonts w:ascii="SourceHanSansCN" w:eastAsia="宋体" w:hAnsi="SourceHanSansCN" w:cs="宋体"/>
          <w:color w:val="333333"/>
          <w:kern w:val="0"/>
        </w:rPr>
        <w:t>第十二条</w:t>
      </w:r>
      <w:bookmarkEnd w:id="1555"/>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金融企业办公用房购置补贴。</w:t>
      </w:r>
    </w:p>
    <w:p w14:paraId="567AC6B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对符合条件的金融企业及金融科技企业在南山区购置自用办公用房（不含南山区政策性产业用房）的，按最高</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平方米的标准分</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年给予补贴，每年最高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万元，总额最高</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万元。</w:t>
      </w:r>
    </w:p>
    <w:p w14:paraId="3F26D32B"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556" w:name="_Toc14521"/>
      <w:r w:rsidRPr="008A6568">
        <w:rPr>
          <w:rFonts w:ascii="SourceHanSansCN" w:eastAsia="宋体" w:hAnsi="SourceHanSansCN" w:cs="宋体"/>
          <w:color w:val="333333"/>
          <w:kern w:val="0"/>
        </w:rPr>
        <w:t xml:space="preserve">　　</w:t>
      </w:r>
      <w:bookmarkStart w:id="1557" w:name="_Toc458"/>
      <w:bookmarkStart w:id="1558" w:name="_Toc1550601018"/>
      <w:bookmarkStart w:id="1559" w:name="_Toc1736219798"/>
      <w:bookmarkStart w:id="1560" w:name="_Toc30018"/>
      <w:bookmarkEnd w:id="1556"/>
      <w:bookmarkEnd w:id="1557"/>
      <w:bookmarkEnd w:id="1558"/>
      <w:bookmarkEnd w:id="1559"/>
      <w:r w:rsidRPr="008A6568">
        <w:rPr>
          <w:rFonts w:ascii="SourceHanSansCN" w:eastAsia="宋体" w:hAnsi="SourceHanSansCN" w:cs="宋体"/>
          <w:color w:val="333333"/>
          <w:kern w:val="0"/>
        </w:rPr>
        <w:t>第三章</w:t>
      </w:r>
      <w:r w:rsidRPr="008A6568">
        <w:rPr>
          <w:rFonts w:ascii="SourceHanSansCN" w:eastAsia="宋体" w:hAnsi="SourceHanSansCN" w:cs="宋体"/>
          <w:color w:val="333333"/>
          <w:kern w:val="0"/>
        </w:rPr>
        <w:t> </w:t>
      </w:r>
      <w:bookmarkEnd w:id="1560"/>
      <w:r w:rsidRPr="008A6568">
        <w:rPr>
          <w:rFonts w:ascii="SourceHanSansCN" w:eastAsia="宋体" w:hAnsi="SourceHanSansCN" w:cs="宋体"/>
          <w:color w:val="000000"/>
          <w:kern w:val="0"/>
        </w:rPr>
        <w:t>推动金融服务实体经济</w:t>
      </w:r>
    </w:p>
    <w:p w14:paraId="4F7FED4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全生命周期贴息支持。</w:t>
      </w:r>
    </w:p>
    <w:p w14:paraId="79BF137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（一）初创期小微企业贷款贴息扶持。</w:t>
      </w:r>
    </w:p>
    <w:p w14:paraId="325A7F1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对符合南山区产业发展方向且上年度营收正增长的规下工业样本企业给予融资扶持，在其短期贷款项目结清后，最高按实际支付利息</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的比例给予贴息扶持，每家企业每年贴息总额最高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w:t>
      </w:r>
    </w:p>
    <w:p w14:paraId="54C989E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（二）成长期企业贷款贴息扶持。</w:t>
      </w:r>
    </w:p>
    <w:p w14:paraId="52BCAE9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对符合南山区产业发展方向且上年度纳入产值增速高于全区各行业总产值平均增速的成长期企业给予融资扶持，在其贷款项目结清后，最高按实际支付利息</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的比例给予贴息扶持，每家企业每年贴息总额最高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2B820BB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其中对专精特新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小巨人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企业最高按实际支付利息</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的比例给予贴息扶持，每家企业每年贴息总额最高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3707CB1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其中上年度纳入南山区统计的工业产值超过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亿元且产值增速高于全区工业总产值平均增速的工业企业最高按实际支付利息</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的比例给予贴息扶持，每家企业每年贴息总额最高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4107DF6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（三）拟上市企业贷款贴息扶持。</w:t>
      </w:r>
    </w:p>
    <w:p w14:paraId="6611E09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对上市培育库内企业给予融资扶持，在其短期贷款项目结清后，最高按实际支付利息</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的比例给予贴息扶持，每家企业每年贴息总额最高</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w:t>
      </w:r>
    </w:p>
    <w:p w14:paraId="56E1AB7D"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561" w:name="_Toc23026"/>
      <w:r w:rsidRPr="008A6568">
        <w:rPr>
          <w:rFonts w:ascii="SourceHanSansCN" w:eastAsia="宋体" w:hAnsi="SourceHanSansCN" w:cs="宋体"/>
          <w:color w:val="333333"/>
          <w:kern w:val="0"/>
        </w:rPr>
        <w:t xml:space="preserve">　　</w:t>
      </w:r>
      <w:bookmarkStart w:id="1562" w:name="_Toc5814"/>
      <w:bookmarkStart w:id="1563" w:name="_Toc100390747"/>
      <w:bookmarkEnd w:id="1561"/>
      <w:bookmarkEnd w:id="1562"/>
      <w:r w:rsidRPr="008A6568">
        <w:rPr>
          <w:rFonts w:ascii="SourceHanSansCN" w:eastAsia="宋体" w:hAnsi="SourceHanSansCN" w:cs="宋体"/>
          <w:color w:val="333333"/>
          <w:kern w:val="0"/>
        </w:rPr>
        <w:t>第十四条</w:t>
      </w:r>
      <w:r w:rsidRPr="008A6568">
        <w:rPr>
          <w:rFonts w:ascii="SourceHanSansCN" w:eastAsia="宋体" w:hAnsi="SourceHanSansCN" w:cs="宋体"/>
          <w:color w:val="333333"/>
          <w:kern w:val="0"/>
        </w:rPr>
        <w:t> </w:t>
      </w:r>
      <w:bookmarkEnd w:id="1563"/>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知识产权证券化融资支持。</w:t>
      </w:r>
    </w:p>
    <w:p w14:paraId="2A7CC1D0"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对辖区符合条件的企业参与发行知识产权证券化产品获得融资的，按实际融资成本不高于</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的比例给予资助。</w:t>
      </w:r>
      <w:bookmarkStart w:id="1564" w:name="_Toc1746"/>
      <w:bookmarkStart w:id="1565" w:name="_Toc15953"/>
      <w:bookmarkStart w:id="1566" w:name="_Toc1209554573"/>
      <w:bookmarkStart w:id="1567" w:name="_Toc8601"/>
      <w:bookmarkEnd w:id="1564"/>
      <w:bookmarkEnd w:id="1565"/>
      <w:bookmarkEnd w:id="1566"/>
      <w:bookmarkEnd w:id="1567"/>
    </w:p>
    <w:p w14:paraId="0F24158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支持供应链金融融资。</w:t>
      </w:r>
    </w:p>
    <w:p w14:paraId="765A315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对符合条件的企业开展融资租赁或商业保理业务获得融资的，最高按实际支付融资费用</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的比例给予费用支持，每家企业每年每类资助最高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万元。其中国家级、省级</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企业开展融资租赁或商业保理业务获得融资的，最高按实际支付融资费用</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的比例给予费用支持，每家企业每年每类资助最高</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w:t>
      </w:r>
    </w:p>
    <w:p w14:paraId="7D23758C"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568" w:name="_Toc16950"/>
      <w:r w:rsidRPr="008A6568">
        <w:rPr>
          <w:rFonts w:ascii="SourceHanSansCN" w:eastAsia="宋体" w:hAnsi="SourceHanSansCN" w:cs="宋体"/>
          <w:color w:val="333333"/>
          <w:kern w:val="0"/>
        </w:rPr>
        <w:t xml:space="preserve">　　</w:t>
      </w:r>
      <w:bookmarkStart w:id="1569" w:name="_Toc18593"/>
      <w:bookmarkStart w:id="1570" w:name="_Toc20489"/>
      <w:bookmarkStart w:id="1571" w:name="_Toc27703"/>
      <w:bookmarkStart w:id="1572" w:name="_Toc164564914"/>
      <w:bookmarkEnd w:id="1568"/>
      <w:bookmarkEnd w:id="1569"/>
      <w:bookmarkEnd w:id="1570"/>
      <w:bookmarkEnd w:id="1571"/>
      <w:r w:rsidRPr="008A6568">
        <w:rPr>
          <w:rFonts w:ascii="SourceHanSansCN" w:eastAsia="宋体" w:hAnsi="SourceHanSansCN" w:cs="宋体"/>
          <w:color w:val="333333"/>
          <w:kern w:val="0"/>
        </w:rPr>
        <w:t>第十六条</w:t>
      </w:r>
      <w:bookmarkEnd w:id="1572"/>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支持企业发债融资。</w:t>
      </w:r>
    </w:p>
    <w:p w14:paraId="54617CCF"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573" w:name="_Toc16103"/>
      <w:r w:rsidRPr="008A6568">
        <w:rPr>
          <w:rFonts w:ascii="SourceHanSansCN" w:eastAsia="宋体" w:hAnsi="SourceHanSansCN" w:cs="宋体"/>
          <w:color w:val="333333"/>
          <w:kern w:val="0"/>
        </w:rPr>
        <w:t xml:space="preserve">　　</w:t>
      </w:r>
      <w:bookmarkStart w:id="1574" w:name="_Toc308998007"/>
      <w:bookmarkStart w:id="1575" w:name="_Toc20689"/>
      <w:bookmarkStart w:id="1576" w:name="_Toc31499"/>
      <w:bookmarkEnd w:id="1573"/>
      <w:bookmarkEnd w:id="1574"/>
      <w:bookmarkEnd w:id="1575"/>
      <w:r w:rsidRPr="008A6568">
        <w:rPr>
          <w:rFonts w:ascii="SourceHanSansCN" w:eastAsia="宋体" w:hAnsi="SourceHanSansCN" w:cs="宋体"/>
          <w:color w:val="333333"/>
          <w:kern w:val="0"/>
        </w:rPr>
        <w:t>（一）支持企业发行债券融资，对成功完成融资的辖区内的企业，每个项目最高按发行规模</w:t>
      </w:r>
      <w:r w:rsidRPr="008A6568">
        <w:rPr>
          <w:rFonts w:ascii="SourceHanSansCN" w:eastAsia="宋体" w:hAnsi="SourceHanSansCN" w:cs="宋体"/>
          <w:color w:val="333333"/>
          <w:kern w:val="0"/>
        </w:rPr>
        <w:t>2%</w:t>
      </w:r>
      <w:r w:rsidRPr="008A6568">
        <w:rPr>
          <w:rFonts w:ascii="SourceHanSansCN" w:eastAsia="宋体" w:hAnsi="SourceHanSansCN" w:cs="宋体"/>
          <w:color w:val="333333"/>
          <w:kern w:val="0"/>
        </w:rPr>
        <w:t>的比例给予资助，每家企业每年最高资助</w:t>
      </w:r>
      <w:r w:rsidRPr="008A6568">
        <w:rPr>
          <w:rFonts w:ascii="SourceHanSansCN" w:eastAsia="宋体" w:hAnsi="SourceHanSansCN" w:cs="宋体"/>
          <w:color w:val="333333"/>
          <w:kern w:val="0"/>
        </w:rPr>
        <w:t>200</w:t>
      </w:r>
      <w:r w:rsidRPr="008A6568">
        <w:rPr>
          <w:rFonts w:ascii="SourceHanSansCN" w:eastAsia="宋体" w:hAnsi="SourceHanSansCN" w:cs="宋体"/>
          <w:color w:val="333333"/>
          <w:kern w:val="0"/>
        </w:rPr>
        <w:t>万元。</w:t>
      </w:r>
      <w:bookmarkEnd w:id="1576"/>
    </w:p>
    <w:p w14:paraId="3AFE024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专精特新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企业发行债券融资及绿色债券项目，可最高按发行规模</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的比例给予资助，每家企业每年最高资助</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3DA9C83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第十七条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支持出口企业融资。</w:t>
      </w:r>
    </w:p>
    <w:p w14:paraId="3572B3D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（一）对符合南山区产业发展方向的中小微出口企业获得的以出口退税应收款作为还款保证的短期流动资金贷款给予贴息扶持，在其贷款项目结清后，最高按实际支付利息</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的比例给予贴息扶持，每家企业每年贴息总额最高</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w:t>
      </w:r>
    </w:p>
    <w:p w14:paraId="0C69C1A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（二）对符合南山区产业发展方向的中小微出口企业出口信用证项下贴现业务的手续费给予补贴扶持，在其项目结清后，最高按实际支付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的比例给予补贴扶持，每家企业每年扶持总额最高</w:t>
      </w:r>
      <w:r w:rsidRPr="008A6568">
        <w:rPr>
          <w:rFonts w:ascii="SourceHanSansCN" w:eastAsia="宋体" w:hAnsi="SourceHanSansCN" w:cs="宋体"/>
          <w:color w:val="000000"/>
          <w:kern w:val="0"/>
        </w:rPr>
        <w:t>20</w:t>
      </w:r>
      <w:r w:rsidRPr="008A6568">
        <w:rPr>
          <w:rFonts w:ascii="SourceHanSansCN" w:eastAsia="宋体" w:hAnsi="SourceHanSansCN" w:cs="宋体"/>
          <w:color w:val="000000"/>
          <w:kern w:val="0"/>
        </w:rPr>
        <w:t>万元。</w:t>
      </w:r>
    </w:p>
    <w:p w14:paraId="50370440"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577" w:name="_Toc12538"/>
      <w:r w:rsidRPr="008A6568">
        <w:rPr>
          <w:rFonts w:ascii="SourceHanSansCN" w:eastAsia="宋体" w:hAnsi="SourceHanSansCN" w:cs="宋体"/>
          <w:color w:val="333333"/>
          <w:kern w:val="0"/>
        </w:rPr>
        <w:t xml:space="preserve">　　</w:t>
      </w:r>
      <w:bookmarkStart w:id="1578" w:name="_Toc18459"/>
      <w:bookmarkStart w:id="1579" w:name="_Toc23599"/>
      <w:bookmarkStart w:id="1580" w:name="_Toc27816"/>
      <w:bookmarkStart w:id="1581" w:name="_Toc205803658"/>
      <w:bookmarkEnd w:id="1577"/>
      <w:bookmarkEnd w:id="1578"/>
      <w:bookmarkEnd w:id="1579"/>
      <w:bookmarkEnd w:id="1580"/>
      <w:r w:rsidRPr="008A6568">
        <w:rPr>
          <w:rFonts w:ascii="SourceHanSansCN" w:eastAsia="宋体" w:hAnsi="SourceHanSansCN" w:cs="宋体"/>
          <w:color w:val="333333"/>
          <w:kern w:val="0"/>
        </w:rPr>
        <w:t>第十八条</w:t>
      </w:r>
      <w:bookmarkEnd w:id="1581"/>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支持企业绿色发展。</w:t>
      </w:r>
    </w:p>
    <w:p w14:paraId="69AAEA42"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582" w:name="_Toc18839"/>
      <w:r w:rsidRPr="008A6568">
        <w:rPr>
          <w:rFonts w:ascii="SourceHanSansCN" w:eastAsia="宋体" w:hAnsi="SourceHanSansCN" w:cs="宋体"/>
          <w:color w:val="333333"/>
          <w:kern w:val="0"/>
        </w:rPr>
        <w:t xml:space="preserve">　　</w:t>
      </w:r>
      <w:bookmarkStart w:id="1583" w:name="_Toc259"/>
      <w:bookmarkStart w:id="1584" w:name="_Toc14031"/>
      <w:bookmarkStart w:id="1585" w:name="_Toc114617155"/>
      <w:bookmarkEnd w:id="1582"/>
      <w:bookmarkEnd w:id="1583"/>
      <w:bookmarkEnd w:id="1584"/>
      <w:r w:rsidRPr="008A6568">
        <w:rPr>
          <w:rFonts w:ascii="SourceHanSansCN" w:eastAsia="宋体" w:hAnsi="SourceHanSansCN" w:cs="宋体"/>
          <w:color w:val="333333"/>
          <w:kern w:val="0"/>
        </w:rPr>
        <w:t>对南山区企业通过抵押排污权、碳配额、国家核证自愿减排量（</w:t>
      </w:r>
      <w:r w:rsidRPr="008A6568">
        <w:rPr>
          <w:rFonts w:ascii="SourceHanSansCN" w:eastAsia="宋体" w:hAnsi="SourceHanSansCN" w:cs="宋体"/>
          <w:color w:val="333333"/>
          <w:kern w:val="0"/>
        </w:rPr>
        <w:t>CCER</w:t>
      </w:r>
      <w:r w:rsidRPr="008A6568">
        <w:rPr>
          <w:rFonts w:ascii="SourceHanSansCN" w:eastAsia="宋体" w:hAnsi="SourceHanSansCN" w:cs="宋体"/>
          <w:color w:val="333333"/>
          <w:kern w:val="0"/>
        </w:rPr>
        <w:t>）获得的银行贷款，按实际支付利息</w:t>
      </w:r>
      <w:r w:rsidRPr="008A6568">
        <w:rPr>
          <w:rFonts w:ascii="SourceHanSansCN" w:eastAsia="宋体" w:hAnsi="SourceHanSansCN" w:cs="宋体"/>
          <w:color w:val="333333"/>
          <w:kern w:val="0"/>
        </w:rPr>
        <w:t>50%</w:t>
      </w:r>
      <w:r w:rsidRPr="008A6568">
        <w:rPr>
          <w:rFonts w:ascii="SourceHanSansCN" w:eastAsia="宋体" w:hAnsi="SourceHanSansCN" w:cs="宋体"/>
          <w:color w:val="333333"/>
          <w:kern w:val="0"/>
        </w:rPr>
        <w:t>的比例给予贴息扶持，贴息期限</w:t>
      </w:r>
      <w:r w:rsidRPr="008A6568">
        <w:rPr>
          <w:rFonts w:ascii="SourceHanSansCN" w:eastAsia="宋体" w:hAnsi="SourceHanSansCN" w:cs="宋体"/>
          <w:color w:val="333333"/>
          <w:kern w:val="0"/>
        </w:rPr>
        <w:t>3</w:t>
      </w:r>
      <w:r w:rsidRPr="008A6568">
        <w:rPr>
          <w:rFonts w:ascii="SourceHanSansCN" w:eastAsia="宋体" w:hAnsi="SourceHanSansCN" w:cs="宋体"/>
          <w:color w:val="333333"/>
          <w:kern w:val="0"/>
        </w:rPr>
        <w:t>年。企业可就多个贷款合同申请贴息，单个企业每年最高</w:t>
      </w:r>
      <w:r w:rsidRPr="008A6568">
        <w:rPr>
          <w:rFonts w:ascii="SourceHanSansCN" w:eastAsia="宋体" w:hAnsi="SourceHanSansCN" w:cs="宋体"/>
          <w:color w:val="333333"/>
          <w:kern w:val="0"/>
        </w:rPr>
        <w:t>100</w:t>
      </w:r>
      <w:r w:rsidRPr="008A6568">
        <w:rPr>
          <w:rFonts w:ascii="SourceHanSansCN" w:eastAsia="宋体" w:hAnsi="SourceHanSansCN" w:cs="宋体"/>
          <w:color w:val="333333"/>
          <w:kern w:val="0"/>
        </w:rPr>
        <w:t>万元，以自然年作为计算标准。</w:t>
      </w:r>
      <w:bookmarkEnd w:id="1585"/>
    </w:p>
    <w:p w14:paraId="5CE9CC1A"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586" w:name="_Toc1482966715"/>
      <w:r w:rsidRPr="008A6568">
        <w:rPr>
          <w:rFonts w:ascii="SourceHanSansCN" w:eastAsia="宋体" w:hAnsi="SourceHanSansCN" w:cs="宋体"/>
          <w:color w:val="333333"/>
          <w:kern w:val="0"/>
        </w:rPr>
        <w:t xml:space="preserve">　　</w:t>
      </w:r>
      <w:bookmarkEnd w:id="1586"/>
      <w:r w:rsidRPr="008A6568">
        <w:rPr>
          <w:rFonts w:ascii="SourceHanSansCN" w:eastAsia="宋体" w:hAnsi="SourceHanSansCN" w:cs="宋体"/>
          <w:color w:val="000000"/>
          <w:kern w:val="0"/>
        </w:rPr>
        <w:t>第四章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鼓励企业上市发展</w:t>
      </w:r>
    </w:p>
    <w:p w14:paraId="1047F16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支持优质企业上市。</w:t>
      </w:r>
    </w:p>
    <w:p w14:paraId="33044B0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（一）境内上市企业扶持。</w:t>
      </w:r>
    </w:p>
    <w:p w14:paraId="46BFA3F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对计划在沪深交易所上市的企业，最高给予</w:t>
      </w:r>
      <w:r w:rsidRPr="008A6568">
        <w:rPr>
          <w:rFonts w:ascii="SourceHanSansCN" w:eastAsia="宋体" w:hAnsi="SourceHanSansCN" w:cs="宋体"/>
          <w:color w:val="000000"/>
          <w:kern w:val="0"/>
        </w:rPr>
        <w:t>400</w:t>
      </w:r>
      <w:r w:rsidRPr="008A6568">
        <w:rPr>
          <w:rFonts w:ascii="SourceHanSansCN" w:eastAsia="宋体" w:hAnsi="SourceHanSansCN" w:cs="宋体"/>
          <w:color w:val="000000"/>
          <w:kern w:val="0"/>
        </w:rPr>
        <w:t>万元奖励。其中，已完成股份制改造，最高给予</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万元奖励；已完成上市辅导验收，并获上市申请受理的企业，最高给予</w:t>
      </w:r>
      <w:r w:rsidRPr="008A6568">
        <w:rPr>
          <w:rFonts w:ascii="SourceHanSansCN" w:eastAsia="宋体" w:hAnsi="SourceHanSansCN" w:cs="宋体"/>
          <w:color w:val="000000"/>
          <w:kern w:val="0"/>
        </w:rPr>
        <w:t>240</w:t>
      </w:r>
      <w:r w:rsidRPr="008A6568">
        <w:rPr>
          <w:rFonts w:ascii="SourceHanSansCN" w:eastAsia="宋体" w:hAnsi="SourceHanSansCN" w:cs="宋体"/>
          <w:color w:val="000000"/>
          <w:kern w:val="0"/>
        </w:rPr>
        <w:t>万元奖励；成功上市后，最高给予</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万元奖励。</w:t>
      </w:r>
    </w:p>
    <w:p w14:paraId="4100F7D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对首次在</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新三板</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挂牌的企业最高给予</w:t>
      </w:r>
      <w:r w:rsidRPr="008A6568">
        <w:rPr>
          <w:rFonts w:ascii="SourceHanSansCN" w:eastAsia="宋体" w:hAnsi="SourceHanSansCN" w:cs="宋体"/>
          <w:color w:val="000000"/>
          <w:kern w:val="0"/>
        </w:rPr>
        <w:t>60</w:t>
      </w:r>
      <w:r w:rsidRPr="008A6568">
        <w:rPr>
          <w:rFonts w:ascii="SourceHanSansCN" w:eastAsia="宋体" w:hAnsi="SourceHanSansCN" w:cs="宋体"/>
          <w:color w:val="000000"/>
          <w:kern w:val="0"/>
        </w:rPr>
        <w:t>万元奖励，进入创新层后，最高给予</w:t>
      </w:r>
      <w:r w:rsidRPr="008A6568">
        <w:rPr>
          <w:rFonts w:ascii="SourceHanSansCN" w:eastAsia="宋体" w:hAnsi="SourceHanSansCN" w:cs="宋体"/>
          <w:color w:val="000000"/>
          <w:kern w:val="0"/>
        </w:rPr>
        <w:t>40</w:t>
      </w:r>
      <w:r w:rsidRPr="008A6568">
        <w:rPr>
          <w:rFonts w:ascii="SourceHanSansCN" w:eastAsia="宋体" w:hAnsi="SourceHanSansCN" w:cs="宋体"/>
          <w:color w:val="000000"/>
          <w:kern w:val="0"/>
        </w:rPr>
        <w:t>万元奖励。计划在北交所上市，已完成上市辅导验收，并获上市申请受理的企业，最高给予</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万元奖励；在北交所成功上市的企业，最高给予</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万元奖励。</w:t>
      </w:r>
    </w:p>
    <w:p w14:paraId="5D30E22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（二）境外上市企业扶持。</w:t>
      </w:r>
    </w:p>
    <w:p w14:paraId="3760ACFD"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587" w:name="_Toc1117639351"/>
      <w:r w:rsidRPr="008A6568">
        <w:rPr>
          <w:rFonts w:ascii="SourceHanSansCN" w:eastAsia="宋体" w:hAnsi="SourceHanSansCN" w:cs="宋体"/>
          <w:color w:val="333333"/>
          <w:kern w:val="0"/>
        </w:rPr>
        <w:lastRenderedPageBreak/>
        <w:t xml:space="preserve">　　</w:t>
      </w:r>
      <w:bookmarkStart w:id="1588" w:name="_Toc7212"/>
      <w:bookmarkStart w:id="1589" w:name="_Toc23224"/>
      <w:bookmarkStart w:id="1590" w:name="_Toc25974"/>
      <w:bookmarkStart w:id="1591" w:name="_Toc286"/>
      <w:bookmarkEnd w:id="1587"/>
      <w:bookmarkEnd w:id="1588"/>
      <w:bookmarkEnd w:id="1589"/>
      <w:bookmarkEnd w:id="1590"/>
      <w:r w:rsidRPr="008A6568">
        <w:rPr>
          <w:rFonts w:ascii="SourceHanSansCN" w:eastAsia="宋体" w:hAnsi="SourceHanSansCN" w:cs="宋体"/>
          <w:color w:val="333333"/>
          <w:kern w:val="0"/>
        </w:rPr>
        <w:t>对直接在境外证券交易所成功上市的企业，最高给予</w:t>
      </w:r>
      <w:r w:rsidRPr="008A6568">
        <w:rPr>
          <w:rFonts w:ascii="SourceHanSansCN" w:eastAsia="宋体" w:hAnsi="SourceHanSansCN" w:cs="宋体"/>
          <w:color w:val="333333"/>
          <w:kern w:val="0"/>
        </w:rPr>
        <w:t>400</w:t>
      </w:r>
      <w:r w:rsidRPr="008A6568">
        <w:rPr>
          <w:rFonts w:ascii="SourceHanSansCN" w:eastAsia="宋体" w:hAnsi="SourceHanSansCN" w:cs="宋体"/>
          <w:color w:val="333333"/>
          <w:kern w:val="0"/>
        </w:rPr>
        <w:t>万元奖励。通过红筹、协议控制等间接方式在境外证券交易所成功上市的企业，最高给予</w:t>
      </w:r>
      <w:r w:rsidRPr="008A6568">
        <w:rPr>
          <w:rFonts w:ascii="SourceHanSansCN" w:eastAsia="宋体" w:hAnsi="SourceHanSansCN" w:cs="宋体"/>
          <w:color w:val="333333"/>
          <w:kern w:val="0"/>
        </w:rPr>
        <w:t>300</w:t>
      </w:r>
      <w:r w:rsidRPr="008A6568">
        <w:rPr>
          <w:rFonts w:ascii="SourceHanSansCN" w:eastAsia="宋体" w:hAnsi="SourceHanSansCN" w:cs="宋体"/>
          <w:color w:val="333333"/>
          <w:kern w:val="0"/>
        </w:rPr>
        <w:t>万元奖励。</w:t>
      </w:r>
      <w:bookmarkEnd w:id="1591"/>
    </w:p>
    <w:p w14:paraId="12D92FF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此项目资金可用于企业经营发展、公司高管及骨干团队激励。</w:t>
      </w:r>
    </w:p>
    <w:p w14:paraId="3110F5B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上市辅导费用支持。</w:t>
      </w:r>
    </w:p>
    <w:p w14:paraId="72AF13B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经证监部门辅导备案登记后，对完成公开发行之前支付的会计审计费、资产评估费、法律服务费、券商辅导费等中介费用，按上年度不超过实际发生费用的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给予补助，每家企业每年最高资助</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万元，资助期限最高</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w:t>
      </w:r>
    </w:p>
    <w:p w14:paraId="41935F91"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592" w:name="_Toc24921"/>
      <w:r w:rsidRPr="008A6568">
        <w:rPr>
          <w:rFonts w:ascii="SourceHanSansCN" w:eastAsia="宋体" w:hAnsi="SourceHanSansCN" w:cs="宋体"/>
          <w:color w:val="333333"/>
          <w:kern w:val="0"/>
        </w:rPr>
        <w:t xml:space="preserve">　　</w:t>
      </w:r>
      <w:bookmarkStart w:id="1593" w:name="_Toc6710"/>
      <w:bookmarkStart w:id="1594" w:name="_Toc22963"/>
      <w:bookmarkStart w:id="1595" w:name="_Toc18584"/>
      <w:bookmarkStart w:id="1596" w:name="_Toc1267027095"/>
      <w:bookmarkEnd w:id="1592"/>
      <w:bookmarkEnd w:id="1593"/>
      <w:bookmarkEnd w:id="1594"/>
      <w:bookmarkEnd w:id="1595"/>
      <w:r w:rsidRPr="008A6568">
        <w:rPr>
          <w:rFonts w:ascii="SourceHanSansCN" w:eastAsia="宋体" w:hAnsi="SourceHanSansCN" w:cs="宋体"/>
          <w:color w:val="333333"/>
          <w:kern w:val="0"/>
        </w:rPr>
        <w:t>第二十一条</w:t>
      </w:r>
      <w:bookmarkEnd w:id="1596"/>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上市募投融资项目支持。</w:t>
      </w:r>
    </w:p>
    <w:p w14:paraId="4DC617A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支持上市企业将其在资本市场上市首发融资项目与再融资项目在南山区实施，募集资金超过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（含）以上用于投资南山区的，按投资额的</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予以奖励，最高资助</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万元；募集资金超过</w:t>
      </w:r>
      <w:r w:rsidRPr="008A6568">
        <w:rPr>
          <w:rFonts w:ascii="SourceHanSansCN" w:eastAsia="宋体" w:hAnsi="SourceHanSansCN" w:cs="宋体"/>
          <w:color w:val="000000"/>
          <w:kern w:val="0"/>
        </w:rPr>
        <w:t>70%</w:t>
      </w:r>
      <w:r w:rsidRPr="008A6568">
        <w:rPr>
          <w:rFonts w:ascii="SourceHanSansCN" w:eastAsia="宋体" w:hAnsi="SourceHanSansCN" w:cs="宋体"/>
          <w:color w:val="000000"/>
          <w:kern w:val="0"/>
        </w:rPr>
        <w:t>（含）以上用于投资南山区的，按投资额的</w:t>
      </w:r>
      <w:r w:rsidRPr="008A6568">
        <w:rPr>
          <w:rFonts w:ascii="SourceHanSansCN" w:eastAsia="宋体" w:hAnsi="SourceHanSansCN" w:cs="宋体"/>
          <w:color w:val="000000"/>
          <w:kern w:val="0"/>
        </w:rPr>
        <w:t>7‰</w:t>
      </w:r>
      <w:r w:rsidRPr="008A6568">
        <w:rPr>
          <w:rFonts w:ascii="SourceHanSansCN" w:eastAsia="宋体" w:hAnsi="SourceHanSansCN" w:cs="宋体"/>
          <w:color w:val="000000"/>
          <w:kern w:val="0"/>
        </w:rPr>
        <w:t>予以奖励，最高资助</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w:t>
      </w:r>
    </w:p>
    <w:p w14:paraId="4386B45E"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597" w:name="_Toc16513"/>
      <w:r w:rsidRPr="008A6568">
        <w:rPr>
          <w:rFonts w:ascii="SourceHanSansCN" w:eastAsia="宋体" w:hAnsi="SourceHanSansCN" w:cs="宋体"/>
          <w:color w:val="333333"/>
          <w:kern w:val="0"/>
        </w:rPr>
        <w:t xml:space="preserve">　　</w:t>
      </w:r>
      <w:bookmarkStart w:id="1598" w:name="_Toc11678"/>
      <w:bookmarkStart w:id="1599" w:name="_Toc28801"/>
      <w:bookmarkStart w:id="1600" w:name="_Toc9516"/>
      <w:bookmarkStart w:id="1601" w:name="_Toc340013413"/>
      <w:bookmarkEnd w:id="1597"/>
      <w:bookmarkEnd w:id="1598"/>
      <w:bookmarkEnd w:id="1599"/>
      <w:bookmarkEnd w:id="1600"/>
      <w:r w:rsidRPr="008A6568">
        <w:rPr>
          <w:rFonts w:ascii="SourceHanSansCN" w:eastAsia="宋体" w:hAnsi="SourceHanSansCN" w:cs="宋体"/>
          <w:color w:val="333333"/>
          <w:kern w:val="0"/>
        </w:rPr>
        <w:t>第二十二条</w:t>
      </w:r>
      <w:bookmarkEnd w:id="1601"/>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支持上市企业并购重组。</w:t>
      </w:r>
    </w:p>
    <w:p w14:paraId="21C24B4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支持上市企业开展并购重组。在完成并购重组后，将并购企业工商注册及税务登记从外地迁入南山区的，按并购金额最高奖励</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w:t>
      </w:r>
    </w:p>
    <w:p w14:paraId="35CF7196"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602" w:name="_Toc8675"/>
      <w:r w:rsidRPr="008A6568">
        <w:rPr>
          <w:rFonts w:ascii="SourceHanSansCN" w:eastAsia="宋体" w:hAnsi="SourceHanSansCN" w:cs="宋体"/>
          <w:color w:val="333333"/>
          <w:kern w:val="0"/>
        </w:rPr>
        <w:t xml:space="preserve">　　</w:t>
      </w:r>
      <w:bookmarkStart w:id="1603" w:name="_Toc8499"/>
      <w:bookmarkStart w:id="1604" w:name="_Toc7155"/>
      <w:bookmarkStart w:id="1605" w:name="_Toc1720202411"/>
      <w:bookmarkStart w:id="1606" w:name="_Toc16284"/>
      <w:bookmarkStart w:id="1607" w:name="_Toc90188184"/>
      <w:bookmarkStart w:id="1608" w:name="_Toc790084292"/>
      <w:bookmarkStart w:id="1609" w:name="_Toc10927"/>
      <w:bookmarkStart w:id="1610" w:name="_Toc138191926"/>
      <w:bookmarkStart w:id="1611" w:name="_Toc2131872136"/>
      <w:bookmarkStart w:id="1612" w:name="_Toc1240612873"/>
      <w:bookmarkStart w:id="1613" w:name="_Toc968"/>
      <w:bookmarkStart w:id="1614" w:name="_Toc2533"/>
      <w:bookmarkStart w:id="1615" w:name="_Toc27758"/>
      <w:bookmarkStart w:id="1616" w:name="_Toc17579"/>
      <w:bookmarkStart w:id="1617" w:name="_Toc2617"/>
      <w:bookmarkStart w:id="1618" w:name="_Toc23155"/>
      <w:bookmarkStart w:id="1619" w:name="_Toc696"/>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r w:rsidRPr="008A6568">
        <w:rPr>
          <w:rFonts w:ascii="SourceHanSansCN" w:eastAsia="宋体" w:hAnsi="SourceHanSansCN" w:cs="宋体"/>
          <w:color w:val="333333"/>
          <w:kern w:val="0"/>
        </w:rPr>
        <w:t>第二十三条</w:t>
      </w:r>
      <w:bookmarkEnd w:id="1619"/>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上市企业办公用房租赁补贴。</w:t>
      </w:r>
    </w:p>
    <w:p w14:paraId="72454C3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对经认定的上市企业在南山区租赁自用办公用房（不含南山区政策性产业用房）的，分</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年给予最高</w:t>
      </w:r>
      <w:r w:rsidRPr="008A6568">
        <w:rPr>
          <w:rFonts w:ascii="SourceHanSansCN" w:eastAsia="宋体" w:hAnsi="SourceHanSansCN" w:cs="宋体"/>
          <w:color w:val="000000"/>
          <w:kern w:val="0"/>
        </w:rPr>
        <w:t>1200</w:t>
      </w:r>
      <w:r w:rsidRPr="008A6568">
        <w:rPr>
          <w:rFonts w:ascii="SourceHanSansCN" w:eastAsia="宋体" w:hAnsi="SourceHanSansCN" w:cs="宋体"/>
          <w:color w:val="000000"/>
          <w:kern w:val="0"/>
        </w:rPr>
        <w:t>万元房租补贴，其中前</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300</w:t>
      </w:r>
      <w:r w:rsidRPr="008A6568">
        <w:rPr>
          <w:rFonts w:ascii="SourceHanSansCN" w:eastAsia="宋体" w:hAnsi="SourceHanSansCN" w:cs="宋体"/>
          <w:color w:val="000000"/>
          <w:kern w:val="0"/>
        </w:rPr>
        <w:t>万元；后</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年每年按实际支付租金的</w:t>
      </w:r>
      <w:r w:rsidRPr="008A6568">
        <w:rPr>
          <w:rFonts w:ascii="SourceHanSansCN" w:eastAsia="宋体" w:hAnsi="SourceHanSansCN" w:cs="宋体"/>
          <w:color w:val="000000"/>
          <w:kern w:val="0"/>
        </w:rPr>
        <w:t>15%</w:t>
      </w:r>
      <w:r w:rsidRPr="008A6568">
        <w:rPr>
          <w:rFonts w:ascii="SourceHanSansCN" w:eastAsia="宋体" w:hAnsi="SourceHanSansCN" w:cs="宋体"/>
          <w:color w:val="000000"/>
          <w:kern w:val="0"/>
        </w:rPr>
        <w:t>给予补贴，每年最高</w:t>
      </w:r>
      <w:r w:rsidRPr="008A6568">
        <w:rPr>
          <w:rFonts w:ascii="SourceHanSansCN" w:eastAsia="宋体" w:hAnsi="SourceHanSansCN" w:cs="宋体"/>
          <w:color w:val="000000"/>
          <w:kern w:val="0"/>
        </w:rPr>
        <w:t>150</w:t>
      </w:r>
      <w:r w:rsidRPr="008A6568">
        <w:rPr>
          <w:rFonts w:ascii="SourceHanSansCN" w:eastAsia="宋体" w:hAnsi="SourceHanSansCN" w:cs="宋体"/>
          <w:color w:val="000000"/>
          <w:kern w:val="0"/>
        </w:rPr>
        <w:t>万元。</w:t>
      </w:r>
    </w:p>
    <w:p w14:paraId="67893005"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620" w:name="_Toc20109"/>
      <w:r w:rsidRPr="008A6568">
        <w:rPr>
          <w:rFonts w:ascii="SourceHanSansCN" w:eastAsia="宋体" w:hAnsi="SourceHanSansCN" w:cs="宋体"/>
          <w:color w:val="333333"/>
          <w:kern w:val="0"/>
        </w:rPr>
        <w:lastRenderedPageBreak/>
        <w:t xml:space="preserve">　　</w:t>
      </w:r>
      <w:bookmarkStart w:id="1621" w:name="_Toc6063"/>
      <w:bookmarkStart w:id="1622" w:name="_Toc23969"/>
      <w:bookmarkStart w:id="1623" w:name="_Toc2000638352"/>
      <w:bookmarkStart w:id="1624" w:name="_Toc12672"/>
      <w:bookmarkStart w:id="1625" w:name="_Toc384837705"/>
      <w:bookmarkStart w:id="1626" w:name="_Toc8910"/>
      <w:bookmarkStart w:id="1627" w:name="_Toc5351"/>
      <w:bookmarkStart w:id="1628" w:name="_Toc2006806949"/>
      <w:bookmarkStart w:id="1629" w:name="_Toc779512885"/>
      <w:bookmarkStart w:id="1630" w:name="_Toc3197"/>
      <w:bookmarkStart w:id="1631" w:name="_Toc1284311346"/>
      <w:bookmarkStart w:id="1632" w:name="_Toc25662"/>
      <w:bookmarkStart w:id="1633" w:name="_Toc5639"/>
      <w:bookmarkStart w:id="1634" w:name="_Toc28483"/>
      <w:bookmarkStart w:id="1635" w:name="_Toc23270"/>
      <w:bookmarkStart w:id="1636" w:name="_Toc931852768"/>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r w:rsidRPr="008A6568">
        <w:rPr>
          <w:rFonts w:ascii="SourceHanSansCN" w:eastAsia="宋体" w:hAnsi="SourceHanSansCN" w:cs="宋体"/>
          <w:color w:val="333333"/>
          <w:kern w:val="0"/>
        </w:rPr>
        <w:t>第二十四条</w:t>
      </w:r>
      <w:bookmarkEnd w:id="1636"/>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上市企业办公用房购置补贴。</w:t>
      </w:r>
    </w:p>
    <w:p w14:paraId="1504147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对经认定的上市企业在南山区购置自用办公用房（不含南山区政策性产业用房）的，按最高</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平方米的标准分</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年给予补贴，每年最高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万元，总额最高</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万元。</w:t>
      </w:r>
    </w:p>
    <w:p w14:paraId="58913114"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637" w:name="_Toc24335"/>
      <w:r w:rsidRPr="008A6568">
        <w:rPr>
          <w:rFonts w:ascii="SourceHanSansCN" w:eastAsia="宋体" w:hAnsi="SourceHanSansCN" w:cs="宋体"/>
          <w:color w:val="333333"/>
          <w:kern w:val="0"/>
        </w:rPr>
        <w:t xml:space="preserve">　　</w:t>
      </w:r>
      <w:bookmarkStart w:id="1638" w:name="_Toc23590"/>
      <w:bookmarkStart w:id="1639" w:name="_Toc3865"/>
      <w:bookmarkStart w:id="1640" w:name="_Toc13731"/>
      <w:bookmarkStart w:id="1641" w:name="_Toc650"/>
      <w:bookmarkStart w:id="1642" w:name="_Toc630818421"/>
      <w:bookmarkStart w:id="1643" w:name="_Toc21736"/>
      <w:bookmarkStart w:id="1644" w:name="_Toc16302"/>
      <w:bookmarkStart w:id="1645" w:name="_Toc25256"/>
      <w:bookmarkStart w:id="1646" w:name="_Toc856820763"/>
      <w:bookmarkStart w:id="1647" w:name="_Toc30874"/>
      <w:bookmarkStart w:id="1648" w:name="_Toc19165"/>
      <w:bookmarkEnd w:id="1637"/>
      <w:bookmarkEnd w:id="1638"/>
      <w:bookmarkEnd w:id="1639"/>
      <w:bookmarkEnd w:id="1640"/>
      <w:bookmarkEnd w:id="1641"/>
      <w:bookmarkEnd w:id="1642"/>
      <w:bookmarkEnd w:id="1643"/>
      <w:bookmarkEnd w:id="1644"/>
      <w:bookmarkEnd w:id="1645"/>
      <w:bookmarkEnd w:id="1646"/>
      <w:bookmarkEnd w:id="1647"/>
      <w:r w:rsidRPr="008A6568">
        <w:rPr>
          <w:rFonts w:ascii="SourceHanSansCN" w:eastAsia="宋体" w:hAnsi="SourceHanSansCN" w:cs="宋体"/>
          <w:color w:val="333333"/>
          <w:kern w:val="0"/>
        </w:rPr>
        <w:t>第五章</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附</w:t>
      </w:r>
      <w:r w:rsidRPr="008A6568">
        <w:rPr>
          <w:rFonts w:ascii="SourceHanSansCN" w:eastAsia="宋体" w:hAnsi="SourceHanSansCN" w:cs="宋体"/>
          <w:color w:val="333333"/>
          <w:kern w:val="0"/>
        </w:rPr>
        <w:t xml:space="preserve">  </w:t>
      </w:r>
      <w:r w:rsidRPr="008A6568">
        <w:rPr>
          <w:rFonts w:ascii="SourceHanSansCN" w:eastAsia="宋体" w:hAnsi="SourceHanSansCN" w:cs="宋体"/>
          <w:color w:val="333333"/>
          <w:kern w:val="0"/>
        </w:rPr>
        <w:t>则</w:t>
      </w:r>
      <w:bookmarkEnd w:id="1648"/>
    </w:p>
    <w:p w14:paraId="5514BA0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本措施所称金融企业，包括金融企业总部、金融控股公司、金融企业一级分支机构、金融企业设立的各类专业子公司、商业银行持牌专营机构、股权投资机构、地方金融组织及其他创新型金融机构等。</w:t>
      </w:r>
    </w:p>
    <w:p w14:paraId="1731C91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本措施所称金融企业总部，是指经国家金融监管部门批准，在深圳注册并具有独立法人资格，对一定区域内的企业行使投资控股、运营决策、集中销售、财务结算等管理服务职能的总机构，包括银行、信托公司、金融租赁公司、财务公司、消费金融公司、汽车金融公司、理财公司、金融资产投资公司、证券公司、证券资产管理公司、基金管理公司、期货公司、保险公司、保险资产管理公司、相互保险组织等经营性金融企业，经核准或授权开展金融企业不良资产批量收购、处置业务的地方资产管理公司，以及经市政府同意的重要金融基础设施。</w:t>
      </w:r>
    </w:p>
    <w:p w14:paraId="6BFBEDF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本措施所称金融控股公司，是指根据《国务院关于实施金融控股公司准入管理的决定》（国发〔</w:t>
      </w:r>
      <w:r w:rsidRPr="008A6568">
        <w:rPr>
          <w:rFonts w:ascii="SourceHanSansCN" w:eastAsia="宋体" w:hAnsi="SourceHanSansCN" w:cs="宋体"/>
          <w:color w:val="000000"/>
          <w:kern w:val="0"/>
        </w:rPr>
        <w:t>2020</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12</w:t>
      </w:r>
      <w:r w:rsidRPr="008A6568">
        <w:rPr>
          <w:rFonts w:ascii="SourceHanSansCN" w:eastAsia="宋体" w:hAnsi="SourceHanSansCN" w:cs="宋体"/>
          <w:color w:val="000000"/>
          <w:kern w:val="0"/>
        </w:rPr>
        <w:t>号），经中国人民银行批准，在深圳注册设立并具有独立法人资格的金融控股公司。</w:t>
      </w:r>
    </w:p>
    <w:p w14:paraId="3AE5E81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本措施所称金融企业一级分支机构，是指隶属于银行、证券公司、保险公司、信托公司、金融租赁公司、理财公司、金融资产投资公司等金融企业总部的深圳市级分行（分公司）。</w:t>
      </w:r>
    </w:p>
    <w:p w14:paraId="2104900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本措施所称商业银行专营机构，是指商业银行针对本行特定领域业务所设立的、有别于传统分支行的机构，并具备以下特征：针对某一业务单元或服务对象设立；独立面向社会公众或交易对手开展经营活动；经总行授权，在人力资源管理、业务考核、经营资源调配、风险管理与内部控制等方面独立于本行经营部门或当地分支行。商业银行专营机构类型包括但不限于小企业金融服务中心、信用卡中心、票据中心、资金运营中心等。</w:t>
      </w:r>
    </w:p>
    <w:p w14:paraId="4716D4D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本措施所称的地方金融组织，是指依法设立、由地方金融监督管理的小额贷款公司、融资担保公司、典当行、融资租赁公司、商业保理公司、地方资产管理公司等。</w:t>
      </w:r>
    </w:p>
    <w:p w14:paraId="51F0ADC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第二十六条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本措施尚未涵盖但对辖区经济发展有重要影响的事项或上级部门有明确要求的事项，由相关单位直接向区主管部门提出申请，主管部门提出受理意见，按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的方式报区促进产业高质量发展专项资金领导小组会议审议。</w:t>
      </w:r>
    </w:p>
    <w:p w14:paraId="1946709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w:t>
      </w:r>
    </w:p>
    <w:p w14:paraId="3E59785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本措施由区工业和信息化局（区金融发展服务中心）负责解释，并制定与本措施相关的操作规程。</w:t>
      </w:r>
    </w:p>
    <w:p w14:paraId="096B7423"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7A5308DA"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b/>
          <w:bCs/>
          <w:color w:val="000000"/>
          <w:kern w:val="0"/>
        </w:rPr>
        <w:t>南山区促进风投创投产业发展专项扶持措施</w:t>
      </w:r>
    </w:p>
    <w:p w14:paraId="5E877E7E"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第一章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总</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0F0C85D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为促进南山区经济发展方式转变，推动产业结构优化升级，抢抓粤港澳大湾区和深圳先行示范区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双区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建设机遇，实现南山建成世界级创新型滨海中心城区的目标，同时规范南山区促进产业高质量发展专项资金的使用和管理，根据《南山区促进产业高质量发展专项资金管理办法》和南山区风投创投产业发展工作部署，制定本措施。</w:t>
      </w:r>
    </w:p>
    <w:p w14:paraId="6E762E7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本措施支持范围包括落户奖励、经营贡献奖励、</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人才团队奖励、项目投资奖励、</w:t>
      </w:r>
      <w:r w:rsidRPr="008A6568">
        <w:rPr>
          <w:rFonts w:ascii="SourceHanSansCN" w:eastAsia="宋体" w:hAnsi="SourceHanSansCN" w:cs="宋体"/>
          <w:color w:val="000000"/>
          <w:kern w:val="0"/>
        </w:rPr>
        <w:t>S</w:t>
      </w:r>
      <w:r w:rsidRPr="008A6568">
        <w:rPr>
          <w:rFonts w:ascii="SourceHanSansCN" w:eastAsia="宋体" w:hAnsi="SourceHanSansCN" w:cs="宋体"/>
          <w:color w:val="000000"/>
          <w:kern w:val="0"/>
        </w:rPr>
        <w:t>基金运营支持、外商投资试点奖励、政策性担保支持、办公用房租赁补贴、办公用房购置补贴、行业活动奖励、招商引荐奖励。各部分资金量在资金总量控制范围内可适当调整。</w:t>
      </w:r>
    </w:p>
    <w:p w14:paraId="46E1640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区工业和信息化局（区金融发展服务中心）为本措施的主管部门，区促进产业高质量发展专项资金领导小组、区工业和信息化局分项资金审批专责小组为本措施的决策审批机构，相关部门按有关规定履行职责。</w:t>
      </w:r>
    </w:p>
    <w:p w14:paraId="4FC6F71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本措施申报主体原则上应符合《南山区促进产业高质量发展专项资金管理办法》规定的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等相关条件，以下情形除外：</w:t>
      </w:r>
    </w:p>
    <w:p w14:paraId="1F02476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（一）申报第八条、第十四条的主体不受《南山区促进产业高质量发展专项资金管理办法》规定的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357A4C0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（二）申报第八条的主体不受《南山区促进产业高质量发展专项资金管理办法》规定的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2FC2996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（三）申报本措施的主体不受《南山区促进产业高质量发展专项资金管理办法》规定的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5784ED5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（四）申报第五条、第六条、第七条、第九条、第十三条、第十五条的主体不受《南山区促进产业高质量发展专项资金管理办法》规定的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每家单位单个扶持项目资助金额原则上不得超过</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总量控制限制。</w:t>
      </w:r>
    </w:p>
    <w:p w14:paraId="219247C0"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措施内容</w:t>
      </w:r>
    </w:p>
    <w:p w14:paraId="03D7511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落户奖励。</w:t>
      </w:r>
    </w:p>
    <w:p w14:paraId="764FA07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对新引进的实际管理规模超过</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亿元的风投创投机构，且托管在南山区金融机构的，最高按照实缴规模的</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，给予最高</w:t>
      </w:r>
      <w:r w:rsidRPr="008A6568">
        <w:rPr>
          <w:rFonts w:ascii="SourceHanSansCN" w:eastAsia="宋体" w:hAnsi="SourceHanSansCN" w:cs="宋体"/>
          <w:color w:val="000000"/>
          <w:kern w:val="0"/>
        </w:rPr>
        <w:t>5000</w:t>
      </w:r>
      <w:r w:rsidRPr="008A6568">
        <w:rPr>
          <w:rFonts w:ascii="SourceHanSansCN" w:eastAsia="宋体" w:hAnsi="SourceHanSansCN" w:cs="宋体"/>
          <w:color w:val="000000"/>
          <w:kern w:val="0"/>
        </w:rPr>
        <w:t>万元落户奖励；对落户西丽湖国际科教城的，实际管理规模超过</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亿元且托管在南山区金融机构的，最高按照实缴资金规模的</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，给予最高</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亿元落户奖励。</w:t>
      </w:r>
    </w:p>
    <w:p w14:paraId="67CD159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经营贡献奖励。</w:t>
      </w:r>
    </w:p>
    <w:p w14:paraId="41C2C3A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（一）对上年度营业收入（含投资收益）达到人民币</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亿元以上，或利润总额达到人民币</w:t>
      </w:r>
      <w:r w:rsidRPr="008A6568">
        <w:rPr>
          <w:rFonts w:ascii="SourceHanSansCN" w:eastAsia="宋体" w:hAnsi="SourceHanSansCN" w:cs="宋体"/>
          <w:color w:val="000000"/>
          <w:kern w:val="0"/>
        </w:rPr>
        <w:t>5000</w:t>
      </w:r>
      <w:r w:rsidRPr="008A6568">
        <w:rPr>
          <w:rFonts w:ascii="SourceHanSansCN" w:eastAsia="宋体" w:hAnsi="SourceHanSansCN" w:cs="宋体"/>
          <w:color w:val="000000"/>
          <w:kern w:val="0"/>
        </w:rPr>
        <w:t>万元以上的风投创投机构，最高按上年度项目退出时产生投资收益的</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对管理企业给予经营贡献奖励。</w:t>
      </w:r>
    </w:p>
    <w:p w14:paraId="67D9EB6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（二）对注册地位于西丽湖国际科教城，实际管理规模超过</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亿元，且投资种子期、初创期科技企业、南山区企业达到规定比例的，最高按上年度项目退出时产生投资收益的</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对管理企业给予经营贡献奖励。</w:t>
      </w:r>
    </w:p>
    <w:p w14:paraId="2E28148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人才团队奖励。</w:t>
      </w:r>
    </w:p>
    <w:p w14:paraId="52A73CA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（一）对近三年新增实际管理规模超过</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亿元且实际经营地位于南山区（或近三年新增实际管理规模超过</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亿元，注册地和实际经营地位于西丽湖国际科教城）的风投创投机构高管、资深从业人员给予每人每年最高</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万元的人才贡献奖励，每家企业奖励金额根据机构管理规模、投资南山企业资金规模及比例、投资种子期、初创期科技企业规模及比例、权威榜单排名等指标综合评分分档确定，每家机构不超过</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人。</w:t>
      </w:r>
    </w:p>
    <w:p w14:paraId="74CFB24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（二）对符合条件的知名榜单内的风投创投机构且实际经营地位于南山区的，给予核心成员最高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万元的安居补贴，对所在机构注册地和实际经营地位于西丽湖国际科教城的，给予最高</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万元的安居补贴，每家机构不超过</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人。</w:t>
      </w:r>
    </w:p>
    <w:p w14:paraId="5EF8450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项目投资奖励。</w:t>
      </w:r>
    </w:p>
    <w:p w14:paraId="757D36E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（一）对投资南山区企业（含外地迁入）</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年以上的风投创投机构，根据其实际投资南山区企业的累计金额，每投资</w:t>
      </w:r>
      <w:r w:rsidRPr="008A6568">
        <w:rPr>
          <w:rFonts w:ascii="SourceHanSansCN" w:eastAsia="宋体" w:hAnsi="SourceHanSansCN" w:cs="宋体"/>
          <w:color w:val="000000"/>
          <w:kern w:val="0"/>
        </w:rPr>
        <w:t>5000</w:t>
      </w:r>
      <w:r w:rsidRPr="008A6568">
        <w:rPr>
          <w:rFonts w:ascii="SourceHanSansCN" w:eastAsia="宋体" w:hAnsi="SourceHanSansCN" w:cs="宋体"/>
          <w:color w:val="000000"/>
          <w:kern w:val="0"/>
        </w:rPr>
        <w:t>万元给予最高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万元的项目投资奖励，单个项目最高奖励</w:t>
      </w:r>
      <w:r w:rsidRPr="008A6568">
        <w:rPr>
          <w:rFonts w:ascii="SourceHanSansCN" w:eastAsia="宋体" w:hAnsi="SourceHanSansCN" w:cs="宋体"/>
          <w:color w:val="000000"/>
          <w:kern w:val="0"/>
        </w:rPr>
        <w:t>200</w:t>
      </w:r>
      <w:r w:rsidRPr="008A6568">
        <w:rPr>
          <w:rFonts w:ascii="SourceHanSansCN" w:eastAsia="宋体" w:hAnsi="SourceHanSansCN" w:cs="宋体"/>
          <w:color w:val="000000"/>
          <w:kern w:val="0"/>
        </w:rPr>
        <w:t>万元，每家企业每年最高奖励</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p>
    <w:p w14:paraId="5FB0CE9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（二）对投资辖区内种子期、初创期科技企业的辖区内风投创投机构，按照上年度实际投资额最高</w:t>
      </w:r>
      <w:r w:rsidRPr="008A6568">
        <w:rPr>
          <w:rFonts w:ascii="SourceHanSansCN" w:eastAsia="宋体" w:hAnsi="SourceHanSansCN" w:cs="宋体"/>
          <w:color w:val="000000"/>
          <w:kern w:val="0"/>
        </w:rPr>
        <w:t>10%</w:t>
      </w:r>
      <w:r w:rsidRPr="008A6568">
        <w:rPr>
          <w:rFonts w:ascii="SourceHanSansCN" w:eastAsia="宋体" w:hAnsi="SourceHanSansCN" w:cs="宋体"/>
          <w:color w:val="000000"/>
          <w:kern w:val="0"/>
        </w:rPr>
        <w:t>给予资助，单个项目最高资助</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万元，每家机构每年最高资助</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w:t>
      </w:r>
    </w:p>
    <w:p w14:paraId="1CF2E64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第九条</w:t>
      </w:r>
      <w:r w:rsidRPr="008A6568">
        <w:rPr>
          <w:rFonts w:ascii="SourceHanSansCN" w:eastAsia="宋体" w:hAnsi="SourceHanSansCN" w:cs="宋体"/>
          <w:color w:val="000000"/>
          <w:kern w:val="0"/>
        </w:rPr>
        <w:t xml:space="preserve">  S</w:t>
      </w:r>
      <w:r w:rsidRPr="008A6568">
        <w:rPr>
          <w:rFonts w:ascii="SourceHanSansCN" w:eastAsia="宋体" w:hAnsi="SourceHanSansCN" w:cs="宋体"/>
          <w:color w:val="000000"/>
          <w:kern w:val="0"/>
        </w:rPr>
        <w:t>基金运营支持。</w:t>
      </w:r>
    </w:p>
    <w:p w14:paraId="2D780C3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对在南山区设立的私募股权二级市场基金（</w:t>
      </w:r>
      <w:r w:rsidRPr="008A6568">
        <w:rPr>
          <w:rFonts w:ascii="SourceHanSansCN" w:eastAsia="宋体" w:hAnsi="SourceHanSansCN" w:cs="宋体"/>
          <w:color w:val="000000"/>
          <w:kern w:val="0"/>
        </w:rPr>
        <w:t>S</w:t>
      </w:r>
      <w:r w:rsidRPr="008A6568">
        <w:rPr>
          <w:rFonts w:ascii="SourceHanSansCN" w:eastAsia="宋体" w:hAnsi="SourceHanSansCN" w:cs="宋体"/>
          <w:color w:val="000000"/>
          <w:kern w:val="0"/>
        </w:rPr>
        <w:t>基金），最高按照其实际投资规模的</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，对基金管理人给予最高</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万元奖励；对注册地位于西丽湖国际科教城的</w:t>
      </w:r>
      <w:r w:rsidRPr="008A6568">
        <w:rPr>
          <w:rFonts w:ascii="SourceHanSansCN" w:eastAsia="宋体" w:hAnsi="SourceHanSansCN" w:cs="宋体"/>
          <w:color w:val="000000"/>
          <w:kern w:val="0"/>
        </w:rPr>
        <w:t>S</w:t>
      </w:r>
      <w:r w:rsidRPr="008A6568">
        <w:rPr>
          <w:rFonts w:ascii="SourceHanSansCN" w:eastAsia="宋体" w:hAnsi="SourceHanSansCN" w:cs="宋体"/>
          <w:color w:val="000000"/>
          <w:kern w:val="0"/>
        </w:rPr>
        <w:t>基金，最高按照其实际投资规模的</w:t>
      </w:r>
      <w:r w:rsidRPr="008A6568">
        <w:rPr>
          <w:rFonts w:ascii="SourceHanSansCN" w:eastAsia="宋体" w:hAnsi="SourceHanSansCN" w:cs="宋体"/>
          <w:color w:val="000000"/>
          <w:kern w:val="0"/>
        </w:rPr>
        <w:t>2%</w:t>
      </w:r>
      <w:r w:rsidRPr="008A6568">
        <w:rPr>
          <w:rFonts w:ascii="SourceHanSansCN" w:eastAsia="宋体" w:hAnsi="SourceHanSansCN" w:cs="宋体"/>
          <w:color w:val="000000"/>
          <w:kern w:val="0"/>
        </w:rPr>
        <w:t>实施。</w:t>
      </w:r>
    </w:p>
    <w:p w14:paraId="7178F06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对中介服务机构撮合基金份额累计成交规模超过</w:t>
      </w:r>
      <w:r w:rsidRPr="008A6568">
        <w:rPr>
          <w:rFonts w:ascii="SourceHanSansCN" w:eastAsia="宋体" w:hAnsi="SourceHanSansCN" w:cs="宋体"/>
          <w:color w:val="000000"/>
          <w:kern w:val="0"/>
        </w:rPr>
        <w:t>5</w:t>
      </w:r>
      <w:r w:rsidRPr="008A6568">
        <w:rPr>
          <w:rFonts w:ascii="SourceHanSansCN" w:eastAsia="宋体" w:hAnsi="SourceHanSansCN" w:cs="宋体"/>
          <w:color w:val="000000"/>
          <w:kern w:val="0"/>
        </w:rPr>
        <w:t>亿元的，最高奖励</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w:t>
      </w:r>
    </w:p>
    <w:p w14:paraId="47AB33C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外商投资试点奖励。</w:t>
      </w:r>
    </w:p>
    <w:p w14:paraId="0DEF028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对获得外商投资股权投资企业（</w:t>
      </w:r>
      <w:r w:rsidRPr="008A6568">
        <w:rPr>
          <w:rFonts w:ascii="SourceHanSansCN" w:eastAsia="宋体" w:hAnsi="SourceHanSansCN" w:cs="宋体"/>
          <w:color w:val="000000"/>
          <w:kern w:val="0"/>
        </w:rPr>
        <w:t>QFLP</w:t>
      </w:r>
      <w:r w:rsidRPr="008A6568">
        <w:rPr>
          <w:rFonts w:ascii="SourceHanSansCN" w:eastAsia="宋体" w:hAnsi="SourceHanSansCN" w:cs="宋体"/>
          <w:color w:val="000000"/>
          <w:kern w:val="0"/>
        </w:rPr>
        <w:t>）试点、外商独资私募证券投资基金管理（</w:t>
      </w:r>
      <w:r w:rsidRPr="008A6568">
        <w:rPr>
          <w:rFonts w:ascii="SourceHanSansCN" w:eastAsia="宋体" w:hAnsi="SourceHanSansCN" w:cs="宋体"/>
          <w:color w:val="000000"/>
          <w:kern w:val="0"/>
        </w:rPr>
        <w:t>WFOE PFM</w:t>
      </w:r>
      <w:r w:rsidRPr="008A6568">
        <w:rPr>
          <w:rFonts w:ascii="SourceHanSansCN" w:eastAsia="宋体" w:hAnsi="SourceHanSansCN" w:cs="宋体"/>
          <w:color w:val="000000"/>
          <w:kern w:val="0"/>
        </w:rPr>
        <w:t>）试点的风投创投机构，给予最高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万元的一次性奖励。</w:t>
      </w:r>
    </w:p>
    <w:p w14:paraId="25410B0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政策性担保支持。</w:t>
      </w:r>
    </w:p>
    <w:p w14:paraId="4B51BDE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发挥政策性担保作用，区属融资担保公司对南山区符合条件的风投创投机构和科技企业按不高于</w:t>
      </w:r>
      <w:r w:rsidRPr="008A6568">
        <w:rPr>
          <w:rFonts w:ascii="SourceHanSansCN" w:eastAsia="宋体" w:hAnsi="SourceHanSansCN" w:cs="宋体"/>
          <w:color w:val="000000"/>
          <w:kern w:val="0"/>
        </w:rPr>
        <w:t>0.8%/</w:t>
      </w:r>
      <w:r w:rsidRPr="008A6568">
        <w:rPr>
          <w:rFonts w:ascii="SourceHanSansCN" w:eastAsia="宋体" w:hAnsi="SourceHanSansCN" w:cs="宋体"/>
          <w:color w:val="000000"/>
          <w:kern w:val="0"/>
        </w:rPr>
        <w:t>年的优惠费率收取担保费。</w:t>
      </w:r>
    </w:p>
    <w:p w14:paraId="19EFFC8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办公用房租赁补贴。</w:t>
      </w:r>
    </w:p>
    <w:p w14:paraId="26B768D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对符合条件的风投创投机构在南山区租赁自用办公用房（不含南山区政策性产业用房）的，按实际支付租金的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％分</w:t>
      </w:r>
      <w:r w:rsidRPr="008A6568">
        <w:rPr>
          <w:rFonts w:ascii="SourceHanSansCN" w:eastAsia="宋体" w:hAnsi="SourceHanSansCN" w:cs="宋体"/>
          <w:color w:val="000000"/>
          <w:kern w:val="0"/>
        </w:rPr>
        <w:t>3</w:t>
      </w:r>
      <w:r w:rsidRPr="008A6568">
        <w:rPr>
          <w:rFonts w:ascii="SourceHanSansCN" w:eastAsia="宋体" w:hAnsi="SourceHanSansCN" w:cs="宋体"/>
          <w:color w:val="000000"/>
          <w:kern w:val="0"/>
        </w:rPr>
        <w:t>年累计给予最高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万元房租补贴；对入驻西丽湖国际科教城区域内政策性产业用房的风投创投机构，租金价格可享受参考价格的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w:t>
      </w:r>
    </w:p>
    <w:p w14:paraId="653DB082"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649" w:name="_Toc1590"/>
      <w:r w:rsidRPr="008A6568">
        <w:rPr>
          <w:rFonts w:ascii="SourceHanSansCN" w:eastAsia="宋体" w:hAnsi="SourceHanSansCN" w:cs="宋体"/>
          <w:color w:val="333333"/>
          <w:kern w:val="0"/>
        </w:rPr>
        <w:t xml:space="preserve">　　</w:t>
      </w:r>
      <w:bookmarkEnd w:id="1649"/>
      <w:r w:rsidRPr="008A6568">
        <w:rPr>
          <w:rFonts w:ascii="SourceHanSansCN" w:eastAsia="宋体" w:hAnsi="SourceHanSansCN" w:cs="宋体"/>
          <w:color w:val="000000"/>
          <w:kern w:val="0"/>
        </w:rPr>
        <w:t>第十三条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办公用房购置补贴。</w:t>
      </w:r>
    </w:p>
    <w:p w14:paraId="0AA9521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对符合条件的风投创投机构在南山区购置自用办公用房（不含南山区政策性产业用房）的，按最高</w:t>
      </w:r>
      <w:r w:rsidRPr="008A6568">
        <w:rPr>
          <w:rFonts w:ascii="SourceHanSansCN" w:eastAsia="宋体" w:hAnsi="SourceHanSansCN" w:cs="宋体"/>
          <w:color w:val="000000"/>
          <w:kern w:val="0"/>
        </w:rPr>
        <w:t>3000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平方米的标准给予补贴；对在西丽湖国际科</w:t>
      </w:r>
      <w:r w:rsidRPr="008A6568">
        <w:rPr>
          <w:rFonts w:ascii="SourceHanSansCN" w:eastAsia="宋体" w:hAnsi="SourceHanSansCN" w:cs="宋体"/>
          <w:color w:val="000000"/>
          <w:kern w:val="0"/>
        </w:rPr>
        <w:lastRenderedPageBreak/>
        <w:t>教城购置自用办公用房的，按最高</w:t>
      </w:r>
      <w:r w:rsidRPr="008A6568">
        <w:rPr>
          <w:rFonts w:ascii="SourceHanSansCN" w:eastAsia="宋体" w:hAnsi="SourceHanSansCN" w:cs="宋体"/>
          <w:color w:val="000000"/>
          <w:kern w:val="0"/>
        </w:rPr>
        <w:t>5000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平方米的标准实施，总额最高</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万元，分两年补贴，每年最高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w:t>
      </w:r>
    </w:p>
    <w:p w14:paraId="1CBF9859"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650" w:name="_Toc2518"/>
      <w:r w:rsidRPr="008A6568">
        <w:rPr>
          <w:rFonts w:ascii="SourceHanSansCN" w:eastAsia="宋体" w:hAnsi="SourceHanSansCN" w:cs="宋体"/>
          <w:color w:val="333333"/>
          <w:kern w:val="0"/>
        </w:rPr>
        <w:t xml:space="preserve">　　</w:t>
      </w:r>
      <w:bookmarkStart w:id="1651" w:name="_Toc21810"/>
      <w:bookmarkStart w:id="1652" w:name="_Toc14863"/>
      <w:bookmarkStart w:id="1653" w:name="_Toc22932"/>
      <w:bookmarkStart w:id="1654" w:name="_Toc29491"/>
      <w:bookmarkEnd w:id="1650"/>
      <w:bookmarkEnd w:id="1651"/>
      <w:bookmarkEnd w:id="1652"/>
      <w:bookmarkEnd w:id="1653"/>
      <w:r w:rsidRPr="008A6568">
        <w:rPr>
          <w:rFonts w:ascii="SourceHanSansCN" w:eastAsia="宋体" w:hAnsi="SourceHanSansCN" w:cs="宋体"/>
          <w:color w:val="333333"/>
          <w:kern w:val="0"/>
        </w:rPr>
        <w:t>第十四条</w:t>
      </w:r>
      <w:bookmarkEnd w:id="1654"/>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行业活动奖励。</w:t>
      </w:r>
    </w:p>
    <w:p w14:paraId="7D444D3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对在南山区举办具有股权投资行业影响力的全国性峰会、论坛等活动，经认定后给予一次性</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万元奖励；对经批准举办的具有重大行业影响力的活动，根据实际发生金额的一定比例给予最高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万元奖励。</w:t>
      </w:r>
    </w:p>
    <w:p w14:paraId="4052603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第十五条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招商引荐奖励。</w:t>
      </w:r>
    </w:p>
    <w:p w14:paraId="3341EAE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对推动产业链集聚发展贡献突出的风投创投机构、推动风投创投机构集聚发展贡献突出的中介服务机构，将其纳入招商引荐奖励范围，按照</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方式给予奖励。</w:t>
      </w:r>
    </w:p>
    <w:p w14:paraId="02DE9B36"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附</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30F5059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所称的风投创投机构是指注册地、税务征管关系及统计关系均在深圳市南山区，且在中国证券投资基金业协会完成登记备案，并接入深圳私募基金信息服务平台的私募投资机构，包括但不限于股权投资企业、创业投资企业、股权投资管理企业、创业投资管理企业、产业投资主体、私募证券投资基金管理企业等。</w:t>
      </w:r>
    </w:p>
    <w:p w14:paraId="42E33FD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第十七条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本措施所称西丽湖国际科教城范围东、西、北至南山区行政边界，南以塘朗山山脊线、平南铁路、广深高速为界。</w:t>
      </w:r>
    </w:p>
    <w:p w14:paraId="231482A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本措施尚未涵盖但对辖区经济发展有重要影响的事项或上级部门有明确要求的事项，由相关单位直接向区主管部门提出申请，主管部门提出受</w:t>
      </w:r>
      <w:r w:rsidRPr="008A6568">
        <w:rPr>
          <w:rFonts w:ascii="SourceHanSansCN" w:eastAsia="宋体" w:hAnsi="SourceHanSansCN" w:cs="宋体"/>
          <w:color w:val="000000"/>
          <w:kern w:val="0"/>
        </w:rPr>
        <w:lastRenderedPageBreak/>
        <w:t>理意见，按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的方式报区促进产业高质量发展专项资金领导小组会议审议。</w:t>
      </w:r>
    </w:p>
    <w:p w14:paraId="64E61EC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落户前海深港现代服务业合作区的风投创投机构，经前海管理局认定，可同时享受本措施（同类型除外）。</w:t>
      </w:r>
    </w:p>
    <w:p w14:paraId="6B38BD9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本措施第六条第一项、第二项不得同时享受；第八条第一项、第二项不得同时享受。</w:t>
      </w:r>
    </w:p>
    <w:p w14:paraId="7ACF4F1B"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w:t>
      </w:r>
    </w:p>
    <w:p w14:paraId="7E1AB09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第二十二条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本措施由区工业和信息化局（区金融发展服务中心）负责解释，并制定与本措施相关的操作规程。</w:t>
      </w:r>
    </w:p>
    <w:p w14:paraId="60F6C0AA"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754A322A"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b/>
          <w:bCs/>
          <w:color w:val="000000"/>
          <w:kern w:val="0"/>
        </w:rPr>
        <w:t>南山区促进招商引资专项扶持措施</w:t>
      </w:r>
    </w:p>
    <w:p w14:paraId="3A73717D"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655" w:name="_Toc300009112"/>
      <w:r w:rsidRPr="008A6568">
        <w:rPr>
          <w:rFonts w:ascii="SourceHanSansCN" w:eastAsia="宋体" w:hAnsi="SourceHanSansCN" w:cs="宋体"/>
          <w:color w:val="333333"/>
          <w:kern w:val="0"/>
        </w:rPr>
        <w:t xml:space="preserve">　　</w:t>
      </w:r>
      <w:bookmarkEnd w:id="1655"/>
      <w:r w:rsidRPr="008A6568">
        <w:rPr>
          <w:rFonts w:ascii="SourceHanSansCN" w:eastAsia="宋体" w:hAnsi="SourceHanSansCN" w:cs="宋体"/>
          <w:color w:val="000000"/>
          <w:kern w:val="0"/>
        </w:rPr>
        <w:t>第一章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总</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79D5A88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为促进南山区经济发展方式转变，推动产业结构优化升级，抢抓粤港澳大湾区和深圳先行示范区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双区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建设机遇，实现南山建成世界级创新型滨海中心城区的目标，同时规范南山区促进产业高质量发展专项资金的使用和管理，根据《南山区促进产业高质量发展专项资金管理办法》和全区招商引资工作部署，制定本措施。</w:t>
      </w:r>
    </w:p>
    <w:p w14:paraId="14AFB81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本措施支持范围包括落户奖励、人才安置补贴、办公用房租赁、购置、装修补贴等政策。各部分资金量在资金总量控制范围内可适当调整。</w:t>
      </w:r>
    </w:p>
    <w:p w14:paraId="3434F01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第三条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区企业服务中心为本措施的主管部门，区促进产业高质量发展专项资金领导小组、区企业服务中心分项资金审批专责小组为本措施的决策审批机构，相关部门按有关规定履行职责。</w:t>
      </w:r>
    </w:p>
    <w:p w14:paraId="6DEB779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本措施申报主体原则上应符合《南山区促进产业高质量发展专项资金管理办法》规定的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等相关条件，以下情形除外：</w:t>
      </w:r>
    </w:p>
    <w:p w14:paraId="7D5903B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（一）申报活动补贴、引荐奖励的主体不受《南山区促进产业高质量发展专项资金管理办法》规定的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5AF0BEE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（二）申报落户奖励、人才安置补贴、办公用房租赁补贴、办公用房购置补贴、办公用房装修补贴的律师事务所、会计师事务所不受《南山区促进产业高质量发展专项资金管理办法》规定的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独立法人</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资格条件限制。</w:t>
      </w:r>
    </w:p>
    <w:p w14:paraId="60D77C2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（三）申报落户奖励、人才安置补贴、办公用房租赁补贴、办公用房购置补贴、办公用房装修补贴、外资项目奖励、活动补贴、引荐奖励的主体不受《南山区促进产业高质量发展专项资金管理办法》规定的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w:t>
      </w:r>
    </w:p>
    <w:p w14:paraId="45C2C9C5"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656" w:name="_Toc8482694"/>
      <w:r w:rsidRPr="008A6568">
        <w:rPr>
          <w:rFonts w:ascii="SourceHanSansCN" w:eastAsia="宋体" w:hAnsi="SourceHanSansCN" w:cs="宋体"/>
          <w:color w:val="333333"/>
          <w:kern w:val="0"/>
        </w:rPr>
        <w:t xml:space="preserve">　　</w:t>
      </w:r>
      <w:bookmarkEnd w:id="1656"/>
      <w:r w:rsidRPr="008A6568">
        <w:rPr>
          <w:rFonts w:ascii="SourceHanSansCN" w:eastAsia="宋体" w:hAnsi="SourceHanSansCN" w:cs="宋体"/>
          <w:color w:val="000000"/>
          <w:kern w:val="0"/>
        </w:rPr>
        <w:t>第二章</w:t>
      </w:r>
      <w:r w:rsidRPr="008A6568">
        <w:rPr>
          <w:rFonts w:ascii="SourceHanSansCN" w:eastAsia="宋体" w:hAnsi="SourceHanSansCN" w:cs="宋体"/>
          <w:color w:val="000000"/>
          <w:kern w:val="0"/>
        </w:rPr>
        <w:t xml:space="preserve">  </w:t>
      </w:r>
      <w:bookmarkStart w:id="1657" w:name="_Toc17628"/>
      <w:bookmarkStart w:id="1658" w:name="_Toc20771_WPSOffice_Level2"/>
      <w:bookmarkStart w:id="1659" w:name="_Toc85104637"/>
      <w:bookmarkStart w:id="1660" w:name="_Toc84849432"/>
      <w:bookmarkEnd w:id="1657"/>
      <w:bookmarkEnd w:id="1658"/>
      <w:bookmarkEnd w:id="1659"/>
      <w:r w:rsidRPr="008A6568">
        <w:rPr>
          <w:rFonts w:ascii="SourceHanSansCN" w:eastAsia="宋体" w:hAnsi="SourceHanSansCN" w:cs="宋体"/>
          <w:color w:val="333333"/>
          <w:kern w:val="0"/>
        </w:rPr>
        <w:t>措施内容</w:t>
      </w:r>
      <w:bookmarkEnd w:id="1660"/>
    </w:p>
    <w:p w14:paraId="5CC3701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落户奖励。</w:t>
      </w:r>
    </w:p>
    <w:p w14:paraId="50B0274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对新引进企业，依规模和贡献等条件，给予最高</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亿元的一次性落户奖励。</w:t>
      </w:r>
    </w:p>
    <w:p w14:paraId="10DFB17A"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661" w:name="_Toc1252"/>
      <w:r w:rsidRPr="008A6568">
        <w:rPr>
          <w:rFonts w:ascii="SourceHanSansCN" w:eastAsia="宋体" w:hAnsi="SourceHanSansCN" w:cs="宋体"/>
          <w:color w:val="333333"/>
          <w:kern w:val="0"/>
        </w:rPr>
        <w:t xml:space="preserve">　　</w:t>
      </w:r>
      <w:bookmarkStart w:id="1662" w:name="_Toc84849416"/>
      <w:bookmarkStart w:id="1663" w:name="_Toc26603"/>
      <w:bookmarkStart w:id="1664" w:name="_Toc9065"/>
      <w:bookmarkStart w:id="1665" w:name="_Toc9157"/>
      <w:bookmarkStart w:id="1666" w:name="_Toc17003"/>
      <w:bookmarkEnd w:id="1661"/>
      <w:bookmarkEnd w:id="1662"/>
      <w:bookmarkEnd w:id="1663"/>
      <w:bookmarkEnd w:id="1664"/>
      <w:bookmarkEnd w:id="1665"/>
      <w:r w:rsidRPr="008A6568">
        <w:rPr>
          <w:rFonts w:ascii="SourceHanSansCN" w:eastAsia="宋体" w:hAnsi="SourceHanSansCN" w:cs="宋体"/>
          <w:color w:val="333333"/>
          <w:kern w:val="0"/>
        </w:rPr>
        <w:t>第六条</w:t>
      </w:r>
      <w:bookmarkEnd w:id="1666"/>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人才安置补贴。</w:t>
      </w:r>
    </w:p>
    <w:p w14:paraId="70A85143"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对符合条件的新引进企业，依规模和贡献等条件，给予企业核心人才一次性安置补贴，每家企业最高</w:t>
      </w:r>
      <w:r w:rsidRPr="008A6568">
        <w:rPr>
          <w:rFonts w:ascii="SourceHanSansCN" w:eastAsia="宋体" w:hAnsi="SourceHanSansCN" w:cs="宋体"/>
          <w:color w:val="000000"/>
          <w:kern w:val="0"/>
        </w:rPr>
        <w:t>600</w:t>
      </w:r>
      <w:r w:rsidRPr="008A6568">
        <w:rPr>
          <w:rFonts w:ascii="SourceHanSansCN" w:eastAsia="宋体" w:hAnsi="SourceHanSansCN" w:cs="宋体"/>
          <w:color w:val="000000"/>
          <w:kern w:val="0"/>
        </w:rPr>
        <w:t>万元。</w:t>
      </w:r>
    </w:p>
    <w:p w14:paraId="04425D2C"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667" w:name="_Toc3570"/>
      <w:r w:rsidRPr="008A6568">
        <w:rPr>
          <w:rFonts w:ascii="SourceHanSansCN" w:eastAsia="宋体" w:hAnsi="SourceHanSansCN" w:cs="宋体"/>
          <w:color w:val="333333"/>
          <w:kern w:val="0"/>
        </w:rPr>
        <w:t xml:space="preserve">　　</w:t>
      </w:r>
      <w:bookmarkStart w:id="1668" w:name="_Toc16876"/>
      <w:bookmarkStart w:id="1669" w:name="_Toc84849434"/>
      <w:bookmarkStart w:id="1670" w:name="_Toc8447"/>
      <w:bookmarkStart w:id="1671" w:name="_Toc15513"/>
      <w:bookmarkStart w:id="1672" w:name="_Toc23161"/>
      <w:bookmarkStart w:id="1673" w:name="_Toc18087_WPSOffice_Level2"/>
      <w:bookmarkStart w:id="1674" w:name="_Toc3535"/>
      <w:bookmarkStart w:id="1675" w:name="_Toc5339"/>
      <w:bookmarkStart w:id="1676" w:name="_Toc9473"/>
      <w:bookmarkStart w:id="1677" w:name="_Toc4550_WPSOffice_Level2"/>
      <w:bookmarkStart w:id="1678" w:name="_Toc16745"/>
      <w:bookmarkEnd w:id="1667"/>
      <w:bookmarkEnd w:id="1668"/>
      <w:bookmarkEnd w:id="1669"/>
      <w:bookmarkEnd w:id="1670"/>
      <w:bookmarkEnd w:id="1671"/>
      <w:bookmarkEnd w:id="1672"/>
      <w:bookmarkEnd w:id="1673"/>
      <w:bookmarkEnd w:id="1674"/>
      <w:bookmarkEnd w:id="1675"/>
      <w:bookmarkEnd w:id="1676"/>
      <w:bookmarkEnd w:id="1677"/>
      <w:r w:rsidRPr="008A6568">
        <w:rPr>
          <w:rFonts w:ascii="SourceHanSansCN" w:eastAsia="宋体" w:hAnsi="SourceHanSansCN" w:cs="宋体"/>
          <w:color w:val="333333"/>
          <w:kern w:val="0"/>
        </w:rPr>
        <w:t>第七条</w:t>
      </w:r>
      <w:bookmarkEnd w:id="1678"/>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新引进企业办公用房</w:t>
      </w:r>
      <w:bookmarkStart w:id="1679" w:name="_Toc64731514"/>
      <w:bookmarkStart w:id="1680" w:name="_Toc6361_WPSOffice_Level3"/>
      <w:bookmarkEnd w:id="1679"/>
      <w:bookmarkEnd w:id="1680"/>
      <w:r w:rsidRPr="008A6568">
        <w:rPr>
          <w:rFonts w:ascii="SourceHanSansCN" w:eastAsia="宋体" w:hAnsi="SourceHanSansCN" w:cs="宋体"/>
          <w:color w:val="000000"/>
          <w:kern w:val="0"/>
        </w:rPr>
        <w:t>扶持。</w:t>
      </w:r>
    </w:p>
    <w:p w14:paraId="00FD0EC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（一）办公用房租赁补贴。</w:t>
      </w:r>
    </w:p>
    <w:p w14:paraId="072C4E5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对符合条件的新引进企业在南山区租赁自用办公用房（不含南山区政策性产业用房）的，按上年度实际支付租金的</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，给予最高</w:t>
      </w:r>
      <w:r w:rsidRPr="008A6568">
        <w:rPr>
          <w:rFonts w:ascii="SourceHanSansCN" w:eastAsia="宋体" w:hAnsi="SourceHanSansCN" w:cs="宋体"/>
          <w:color w:val="000000"/>
          <w:kern w:val="0"/>
        </w:rPr>
        <w:t>600</w:t>
      </w:r>
      <w:r w:rsidRPr="008A6568">
        <w:rPr>
          <w:rFonts w:ascii="SourceHanSansCN" w:eastAsia="宋体" w:hAnsi="SourceHanSansCN" w:cs="宋体"/>
          <w:color w:val="000000"/>
          <w:kern w:val="0"/>
        </w:rPr>
        <w:t>万元的一次性补贴。</w:t>
      </w:r>
    </w:p>
    <w:p w14:paraId="49C74BD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（二）办公用房购置补贴。</w:t>
      </w:r>
    </w:p>
    <w:p w14:paraId="7DB50DF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对符合条件的新引进企业在南山区购置自用办公用房（不含南山区政策性产业用房）的，按</w:t>
      </w:r>
      <w:r w:rsidRPr="008A6568">
        <w:rPr>
          <w:rFonts w:ascii="SourceHanSansCN" w:eastAsia="宋体" w:hAnsi="SourceHanSansCN" w:cs="宋体"/>
          <w:color w:val="000000"/>
          <w:kern w:val="0"/>
        </w:rPr>
        <w:t>1500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平方米的标准，给予最高</w:t>
      </w:r>
      <w:r w:rsidRPr="008A6568">
        <w:rPr>
          <w:rFonts w:ascii="SourceHanSansCN" w:eastAsia="宋体" w:hAnsi="SourceHanSansCN" w:cs="宋体"/>
          <w:color w:val="000000"/>
          <w:kern w:val="0"/>
        </w:rPr>
        <w:t>2000</w:t>
      </w:r>
      <w:r w:rsidRPr="008A6568">
        <w:rPr>
          <w:rFonts w:ascii="SourceHanSansCN" w:eastAsia="宋体" w:hAnsi="SourceHanSansCN" w:cs="宋体"/>
          <w:color w:val="000000"/>
          <w:kern w:val="0"/>
        </w:rPr>
        <w:t>万元的一次性补贴。</w:t>
      </w:r>
    </w:p>
    <w:p w14:paraId="25E6C91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（三）办公用房装修补贴。</w:t>
      </w:r>
    </w:p>
    <w:p w14:paraId="21BDBFC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对符合条件的新引进企业在南山区装修自用办公用房的，按</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平方米的标准，给予最高</w:t>
      </w:r>
      <w:r w:rsidRPr="008A6568">
        <w:rPr>
          <w:rFonts w:ascii="SourceHanSansCN" w:eastAsia="宋体" w:hAnsi="SourceHanSansCN" w:cs="宋体"/>
          <w:color w:val="000000"/>
          <w:kern w:val="0"/>
        </w:rPr>
        <w:t>600</w:t>
      </w:r>
      <w:r w:rsidRPr="008A6568">
        <w:rPr>
          <w:rFonts w:ascii="SourceHanSansCN" w:eastAsia="宋体" w:hAnsi="SourceHanSansCN" w:cs="宋体"/>
          <w:color w:val="000000"/>
          <w:kern w:val="0"/>
        </w:rPr>
        <w:t>万元的一次性补贴。</w:t>
      </w:r>
    </w:p>
    <w:p w14:paraId="07737DF4"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681" w:name="_Toc28990"/>
      <w:r w:rsidRPr="008A6568">
        <w:rPr>
          <w:rFonts w:ascii="SourceHanSansCN" w:eastAsia="宋体" w:hAnsi="SourceHanSansCN" w:cs="宋体"/>
          <w:color w:val="333333"/>
          <w:kern w:val="0"/>
        </w:rPr>
        <w:t xml:space="preserve">　　</w:t>
      </w:r>
      <w:bookmarkEnd w:id="1681"/>
      <w:r w:rsidRPr="008A6568">
        <w:rPr>
          <w:rFonts w:ascii="SourceHanSansCN" w:eastAsia="宋体" w:hAnsi="SourceHanSansCN" w:cs="宋体"/>
          <w:color w:val="000000"/>
          <w:kern w:val="0"/>
        </w:rPr>
        <w:t>第八条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外资项目奖励。</w:t>
      </w:r>
    </w:p>
    <w:p w14:paraId="74B3BDB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对在南山区注册成立的上年度实际使用外资不少于</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万美元的外商投资企业，按其年度实际使用外资金额的</w:t>
      </w:r>
      <w:r w:rsidRPr="008A6568">
        <w:rPr>
          <w:rFonts w:ascii="SourceHanSansCN" w:eastAsia="宋体" w:hAnsi="SourceHanSansCN" w:cs="宋体"/>
          <w:color w:val="000000"/>
          <w:kern w:val="0"/>
        </w:rPr>
        <w:t>1%</w:t>
      </w:r>
      <w:r w:rsidRPr="008A6568">
        <w:rPr>
          <w:rFonts w:ascii="SourceHanSansCN" w:eastAsia="宋体" w:hAnsi="SourceHanSansCN" w:cs="宋体"/>
          <w:color w:val="000000"/>
          <w:kern w:val="0"/>
        </w:rPr>
        <w:t>，给予最高</w:t>
      </w:r>
      <w:r w:rsidRPr="008A6568">
        <w:rPr>
          <w:rFonts w:ascii="SourceHanSansCN" w:eastAsia="宋体" w:hAnsi="SourceHanSansCN" w:cs="宋体"/>
          <w:color w:val="000000"/>
          <w:kern w:val="0"/>
        </w:rPr>
        <w:t>1000</w:t>
      </w:r>
      <w:r w:rsidRPr="008A6568">
        <w:rPr>
          <w:rFonts w:ascii="SourceHanSansCN" w:eastAsia="宋体" w:hAnsi="SourceHanSansCN" w:cs="宋体"/>
          <w:color w:val="000000"/>
          <w:kern w:val="0"/>
        </w:rPr>
        <w:t>万元的奖励。</w:t>
      </w:r>
    </w:p>
    <w:p w14:paraId="2E834CDC"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682" w:name="_Toc12544"/>
      <w:r w:rsidRPr="008A6568">
        <w:rPr>
          <w:rFonts w:ascii="SourceHanSansCN" w:eastAsia="宋体" w:hAnsi="SourceHanSansCN" w:cs="宋体"/>
          <w:color w:val="333333"/>
          <w:kern w:val="0"/>
        </w:rPr>
        <w:t xml:space="preserve">　　</w:t>
      </w:r>
      <w:bookmarkEnd w:id="1682"/>
      <w:r w:rsidRPr="008A6568">
        <w:rPr>
          <w:rFonts w:ascii="SourceHanSansCN" w:eastAsia="宋体" w:hAnsi="SourceHanSansCN" w:cs="宋体"/>
          <w:color w:val="000000"/>
          <w:kern w:val="0"/>
        </w:rPr>
        <w:t>第九条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活动补贴。</w:t>
      </w:r>
    </w:p>
    <w:p w14:paraId="7E28732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鼓励行业协会、专业服务机构及企业等社会力量开展招商推介活动。对举办重大招商推介活动的承办方，按审计核定的活动实际支出费用，给予年度最</w:t>
      </w:r>
      <w:r w:rsidRPr="008A6568">
        <w:rPr>
          <w:rFonts w:ascii="SourceHanSansCN" w:eastAsia="宋体" w:hAnsi="SourceHanSansCN" w:cs="宋体"/>
          <w:color w:val="000000"/>
          <w:kern w:val="0"/>
        </w:rPr>
        <w:lastRenderedPageBreak/>
        <w:t>高</w:t>
      </w:r>
      <w:r w:rsidRPr="008A6568">
        <w:rPr>
          <w:rFonts w:ascii="SourceHanSansCN" w:eastAsia="宋体" w:hAnsi="SourceHanSansCN" w:cs="宋体"/>
          <w:color w:val="000000"/>
          <w:kern w:val="0"/>
        </w:rPr>
        <w:t>500</w:t>
      </w:r>
      <w:r w:rsidRPr="008A6568">
        <w:rPr>
          <w:rFonts w:ascii="SourceHanSansCN" w:eastAsia="宋体" w:hAnsi="SourceHanSansCN" w:cs="宋体"/>
          <w:color w:val="000000"/>
          <w:kern w:val="0"/>
        </w:rPr>
        <w:t>万元的支持；对在展会、峰会等活动中开展专题招商推介活动的主办方，按审计核定的活动实际支出费用的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，给予年度最高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万元的支持。</w:t>
      </w:r>
    </w:p>
    <w:p w14:paraId="70D69A33"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bookmarkStart w:id="1683" w:name="_Toc32638"/>
      <w:r w:rsidRPr="008A6568">
        <w:rPr>
          <w:rFonts w:ascii="SourceHanSansCN" w:eastAsia="宋体" w:hAnsi="SourceHanSansCN" w:cs="宋体"/>
          <w:color w:val="333333"/>
          <w:kern w:val="0"/>
        </w:rPr>
        <w:t xml:space="preserve">　　</w:t>
      </w:r>
      <w:bookmarkEnd w:id="1683"/>
      <w:r w:rsidRPr="008A6568">
        <w:rPr>
          <w:rFonts w:ascii="SourceHanSansCN" w:eastAsia="宋体" w:hAnsi="SourceHanSansCN" w:cs="宋体"/>
          <w:color w:val="000000"/>
          <w:kern w:val="0"/>
        </w:rPr>
        <w:t>第十条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引荐奖励。</w:t>
      </w:r>
    </w:p>
    <w:p w14:paraId="73E67A4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经区主管部门事先备案，对境内机构或个人引荐并促成重大招商项目（非金融企业）落户南山区的，给予一定奖励。</w:t>
      </w:r>
    </w:p>
    <w:p w14:paraId="6BED06D2"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bookmarkStart w:id="1684" w:name="_Toc27409797"/>
      <w:r w:rsidRPr="008A6568">
        <w:rPr>
          <w:rFonts w:ascii="SourceHanSansCN" w:eastAsia="宋体" w:hAnsi="SourceHanSansCN" w:cs="宋体"/>
          <w:color w:val="333333"/>
          <w:kern w:val="0"/>
        </w:rPr>
        <w:t xml:space="preserve">　　</w:t>
      </w:r>
      <w:bookmarkEnd w:id="1684"/>
      <w:r w:rsidRPr="008A6568">
        <w:rPr>
          <w:rFonts w:ascii="SourceHanSansCN" w:eastAsia="宋体" w:hAnsi="SourceHanSansCN" w:cs="宋体"/>
          <w:color w:val="000000"/>
          <w:kern w:val="0"/>
        </w:rPr>
        <w:t>第三章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附</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7F2BA63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本措施尚未涵盖但对辖区经济发展有重要影响的事项或上级部门有明确要求的事项，由相关单位直接向区主管部门提出申请，主管部门提出受理意见，按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的方式报区促进产业高质量发展专项资金领导小组会议审议。</w:t>
      </w:r>
    </w:p>
    <w:p w14:paraId="4893820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w:t>
      </w:r>
    </w:p>
    <w:p w14:paraId="5DF0842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本措施由区企服中心负责解释，并制定与本措施相关的操作规程。</w:t>
      </w:r>
    </w:p>
    <w:p w14:paraId="6F0BF502" w14:textId="77777777" w:rsidR="008A6568" w:rsidRPr="008A6568" w:rsidRDefault="008A6568" w:rsidP="008A6568">
      <w:pPr>
        <w:widowControl/>
        <w:shd w:val="clear" w:color="auto" w:fill="FFFFFF"/>
        <w:spacing w:line="600" w:lineRule="atLeast"/>
        <w:jc w:val="left"/>
        <w:rPr>
          <w:rFonts w:ascii="SourceHanSansCN" w:eastAsia="宋体" w:hAnsi="SourceHanSansCN" w:cs="宋体"/>
          <w:color w:val="000000"/>
          <w:kern w:val="0"/>
        </w:rPr>
      </w:pPr>
    </w:p>
    <w:p w14:paraId="38C34A2F" w14:textId="77777777" w:rsidR="008A6568" w:rsidRPr="008A6568" w:rsidRDefault="008A6568" w:rsidP="008A6568">
      <w:pPr>
        <w:widowControl/>
        <w:shd w:val="clear" w:color="auto" w:fill="FFFFFF"/>
        <w:spacing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w:t>
      </w:r>
      <w:r w:rsidRPr="008A6568">
        <w:rPr>
          <w:rFonts w:ascii="SourceHanSansCN" w:eastAsia="宋体" w:hAnsi="SourceHanSansCN" w:cs="宋体"/>
          <w:b/>
          <w:bCs/>
          <w:color w:val="000000"/>
          <w:kern w:val="0"/>
        </w:rPr>
        <w:t>南山区支持行业协会发展扶持措施</w:t>
      </w:r>
    </w:p>
    <w:p w14:paraId="3701BBAD"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总</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5889A41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第一条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为激发社会组织活力，发挥行业协会在聚合产业链、创新链方面的资源优势，以更好地服务南山区企业，助推经济高质量发展，根据《南山区促进产业高质量发展专项资金管理办法》，制定本措施。</w:t>
      </w:r>
    </w:p>
    <w:p w14:paraId="3368710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第二条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本措施适用于注册地或项目实施地在南山辖区，且对南山的产业聚集、品牌推广、行业规范、招商引智等方面具有引领带动作用的产业行业协会、联合会、促进会等社会组织。</w:t>
      </w:r>
    </w:p>
    <w:p w14:paraId="48C3EFC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区企业服务中心为本措施的主管部门，区促进产业高质量发展专项资金领导小组、区企业服务中心分项资金审批专责小组为本措施的决策审批机构，相关部门按有关规定履行职责。</w:t>
      </w:r>
    </w:p>
    <w:p w14:paraId="1FD1A86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第四条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本措施中扶持项目的申报主体均不受《南山区促进产业高质量发展专项资金管理办法》规定的</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注册地</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区级地方财力贡献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限制，同一项目已获得区政府其他资金支持的，本措施不再支持。</w:t>
      </w:r>
    </w:p>
    <w:p w14:paraId="4935BFA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本措施支持资金受年度资金总额控制。</w:t>
      </w:r>
    </w:p>
    <w:p w14:paraId="2E06FDEE"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第二章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扶持项目</w:t>
      </w:r>
    </w:p>
    <w:p w14:paraId="5D48622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落户奖励。</w:t>
      </w:r>
    </w:p>
    <w:p w14:paraId="3CE9A7E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对新迁入或新注册成立的符合南山产业发展定位和方向的重点行业协会，经备案后给予每家最高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万元的一次性开办资助。</w:t>
      </w:r>
    </w:p>
    <w:p w14:paraId="6ADB959F"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第六条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影响力评估支持。</w:t>
      </w:r>
    </w:p>
    <w:p w14:paraId="0507D7E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每两年对行业协会的运作规范性、行业影响力、会员满意度、南山贡献值等维度综合评定，根据第三方专业机构评定结果按档次给予最高</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万元的一次性支持。</w:t>
      </w:r>
    </w:p>
    <w:p w14:paraId="18F22BA9"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第七条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人才支持。</w:t>
      </w:r>
    </w:p>
    <w:p w14:paraId="1D81A01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对符合条件的重点行业协会可享受南山区相关人才奖励、人才配租补租扶持政策。</w:t>
      </w:r>
    </w:p>
    <w:p w14:paraId="10E7D7A5"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第八条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空间支持。</w:t>
      </w:r>
    </w:p>
    <w:p w14:paraId="29489262"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对在本辖区范围内租赁社会办公用房的重点行业协会或上年影响力评估前</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名的行业协会，按实际支付租金的</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且不超过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元</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平方米</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月的标准给予资助，每家行业协会每年的资助金额最高不超过</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万元，资助期限不超过三年。行业协会享受房租支持期间不得转租。</w:t>
      </w:r>
    </w:p>
    <w:p w14:paraId="6024915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对符合条件的行业协会，可按相关规定享受南山区政策性产业用房扶持。</w:t>
      </w:r>
    </w:p>
    <w:p w14:paraId="75E8AB5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同一家行业协会原则上只能享受上述一项扶持政策。</w:t>
      </w:r>
    </w:p>
    <w:p w14:paraId="7A0228A8"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第九条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公共服务平台支持。</w:t>
      </w:r>
    </w:p>
    <w:p w14:paraId="3FDE9F34"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对行业协会主导建设的工程实验室、工具性检测、公共信息系统等重大公共技术服务平台，经南山区产业主管部门认可，备案后按项目审计核准金额不超过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万元支持。</w:t>
      </w:r>
    </w:p>
    <w:p w14:paraId="5A8E769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专业交流活动支持。</w:t>
      </w:r>
    </w:p>
    <w:p w14:paraId="26676900"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对行业协会在本辖区主办或承办的，符合南山区产业发展定位和方向的专业交流活动，经备案后按活动所发生实际费用给予不超过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、最高</w:t>
      </w:r>
      <w:r w:rsidRPr="008A6568">
        <w:rPr>
          <w:rFonts w:ascii="SourceHanSansCN" w:eastAsia="宋体" w:hAnsi="SourceHanSansCN" w:cs="宋体"/>
          <w:color w:val="000000"/>
          <w:kern w:val="0"/>
        </w:rPr>
        <w:t>100</w:t>
      </w:r>
      <w:r w:rsidRPr="008A6568">
        <w:rPr>
          <w:rFonts w:ascii="SourceHanSansCN" w:eastAsia="宋体" w:hAnsi="SourceHanSansCN" w:cs="宋体"/>
          <w:color w:val="000000"/>
          <w:kern w:val="0"/>
        </w:rPr>
        <w:t>万元的资助，但南山区其他产业扶持措施对其另有规定的，从其规定。</w:t>
      </w:r>
    </w:p>
    <w:p w14:paraId="6833F40C"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第十一条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研究项目支持。</w:t>
      </w:r>
    </w:p>
    <w:p w14:paraId="2C266267"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lastRenderedPageBreak/>
        <w:t xml:space="preserve">　　对行业协会聚焦南山区产业发展定位和方向，开展的行业规划、行业现状分析等研究项目，研究成果经区政府或区相关产业部门肯定的，经备案后按项目审计核准金额不超过</w:t>
      </w:r>
      <w:r w:rsidRPr="008A6568">
        <w:rPr>
          <w:rFonts w:ascii="SourceHanSansCN" w:eastAsia="宋体" w:hAnsi="SourceHanSansCN" w:cs="宋体"/>
          <w:color w:val="000000"/>
          <w:kern w:val="0"/>
        </w:rPr>
        <w:t>50%</w:t>
      </w:r>
      <w:r w:rsidRPr="008A6568">
        <w:rPr>
          <w:rFonts w:ascii="SourceHanSansCN" w:eastAsia="宋体" w:hAnsi="SourceHanSansCN" w:cs="宋体"/>
          <w:color w:val="000000"/>
          <w:kern w:val="0"/>
        </w:rPr>
        <w:t>，给予最高</w:t>
      </w:r>
      <w:r w:rsidRPr="008A6568">
        <w:rPr>
          <w:rFonts w:ascii="SourceHanSansCN" w:eastAsia="宋体" w:hAnsi="SourceHanSansCN" w:cs="宋体"/>
          <w:color w:val="000000"/>
          <w:kern w:val="0"/>
        </w:rPr>
        <w:t>30</w:t>
      </w:r>
      <w:r w:rsidRPr="008A6568">
        <w:rPr>
          <w:rFonts w:ascii="SourceHanSansCN" w:eastAsia="宋体" w:hAnsi="SourceHanSansCN" w:cs="宋体"/>
          <w:color w:val="000000"/>
          <w:kern w:val="0"/>
        </w:rPr>
        <w:t>万元支持。</w:t>
      </w:r>
    </w:p>
    <w:p w14:paraId="5799CE6D"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第十二条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招商项目支持。</w:t>
      </w:r>
    </w:p>
    <w:p w14:paraId="4291109A"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对开展招商和宣传推介活动的行业协会，经备案后可根据《南山区促进招商引资专项扶持措施》的规定享受相关招商项目扶持政策。</w:t>
      </w:r>
    </w:p>
    <w:p w14:paraId="5236B817" w14:textId="77777777" w:rsidR="008A6568" w:rsidRPr="008A6568" w:rsidRDefault="008A6568" w:rsidP="008A6568">
      <w:pPr>
        <w:widowControl/>
        <w:shd w:val="clear" w:color="auto" w:fill="FFFFFF"/>
        <w:spacing w:after="225" w:line="600" w:lineRule="atLeast"/>
        <w:jc w:val="center"/>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第三章</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附</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则</w:t>
      </w:r>
    </w:p>
    <w:p w14:paraId="18412386"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第十三条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符合区政府产业发展定位和方向的行业协会开展特大、紧缺、关键项目，可按</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一事一议</w:t>
      </w:r>
      <w:r w:rsidRPr="008A6568">
        <w:rPr>
          <w:rFonts w:ascii="SourceHanSansCN" w:eastAsia="宋体" w:hAnsi="SourceHanSansCN" w:cs="宋体"/>
          <w:color w:val="000000"/>
          <w:kern w:val="0"/>
        </w:rPr>
        <w:t>”</w:t>
      </w:r>
      <w:r w:rsidRPr="008A6568">
        <w:rPr>
          <w:rFonts w:ascii="SourceHanSansCN" w:eastAsia="宋体" w:hAnsi="SourceHanSansCN" w:cs="宋体"/>
          <w:color w:val="000000"/>
          <w:kern w:val="0"/>
        </w:rPr>
        <w:t>的方式报区促进产业高质量发展专项资金领导小组会议审议。</w:t>
      </w:r>
    </w:p>
    <w:p w14:paraId="15FC8501"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第十四条</w:t>
      </w:r>
      <w:r w:rsidRPr="008A6568">
        <w:rPr>
          <w:rFonts w:ascii="SourceHanSansCN" w:eastAsia="宋体" w:hAnsi="SourceHanSansCN" w:cs="宋体"/>
          <w:color w:val="000000"/>
          <w:kern w:val="0"/>
        </w:rPr>
        <w:t xml:space="preserve">  </w:t>
      </w:r>
      <w:r w:rsidRPr="008A6568">
        <w:rPr>
          <w:rFonts w:ascii="SourceHanSansCN" w:eastAsia="宋体" w:hAnsi="SourceHanSansCN" w:cs="宋体"/>
          <w:color w:val="000000"/>
          <w:kern w:val="0"/>
        </w:rPr>
        <w:t>本措施自</w:t>
      </w:r>
      <w:r w:rsidRPr="008A6568">
        <w:rPr>
          <w:rFonts w:ascii="SourceHanSansCN" w:eastAsia="宋体" w:hAnsi="SourceHanSansCN" w:cs="宋体"/>
          <w:color w:val="000000"/>
          <w:kern w:val="0"/>
        </w:rPr>
        <w:t>2022</w:t>
      </w:r>
      <w:r w:rsidRPr="008A6568">
        <w:rPr>
          <w:rFonts w:ascii="SourceHanSansCN" w:eastAsia="宋体" w:hAnsi="SourceHanSansCN" w:cs="宋体"/>
          <w:color w:val="000000"/>
          <w:kern w:val="0"/>
        </w:rPr>
        <w:t>年</w:t>
      </w:r>
      <w:r w:rsidRPr="008A6568">
        <w:rPr>
          <w:rFonts w:ascii="SourceHanSansCN" w:eastAsia="宋体" w:hAnsi="SourceHanSansCN" w:cs="宋体"/>
          <w:color w:val="000000"/>
          <w:kern w:val="0"/>
        </w:rPr>
        <w:t>11</w:t>
      </w:r>
      <w:r w:rsidRPr="008A6568">
        <w:rPr>
          <w:rFonts w:ascii="SourceHanSansCN" w:eastAsia="宋体" w:hAnsi="SourceHanSansCN" w:cs="宋体"/>
          <w:color w:val="000000"/>
          <w:kern w:val="0"/>
        </w:rPr>
        <w:t>月</w:t>
      </w:r>
      <w:r w:rsidRPr="008A6568">
        <w:rPr>
          <w:rFonts w:ascii="SourceHanSansCN" w:eastAsia="宋体" w:hAnsi="SourceHanSansCN" w:cs="宋体"/>
          <w:color w:val="000000"/>
          <w:kern w:val="0"/>
        </w:rPr>
        <w:t>29</w:t>
      </w:r>
      <w:r w:rsidRPr="008A6568">
        <w:rPr>
          <w:rFonts w:ascii="SourceHanSansCN" w:eastAsia="宋体" w:hAnsi="SourceHanSansCN" w:cs="宋体"/>
          <w:color w:val="000000"/>
          <w:kern w:val="0"/>
        </w:rPr>
        <w:t>日起施行，有效期三年，</w:t>
      </w:r>
    </w:p>
    <w:p w14:paraId="1387291E" w14:textId="77777777" w:rsidR="008A6568" w:rsidRPr="008A6568" w:rsidRDefault="008A6568" w:rsidP="008A6568">
      <w:pPr>
        <w:widowControl/>
        <w:shd w:val="clear" w:color="auto" w:fill="FFFFFF"/>
        <w:spacing w:after="225" w:line="600" w:lineRule="atLeast"/>
        <w:jc w:val="left"/>
        <w:rPr>
          <w:rFonts w:ascii="SourceHanSansCN" w:eastAsia="宋体" w:hAnsi="SourceHanSansCN" w:cs="宋体"/>
          <w:color w:val="000000"/>
          <w:kern w:val="0"/>
        </w:rPr>
      </w:pPr>
      <w:r w:rsidRPr="008A6568">
        <w:rPr>
          <w:rFonts w:ascii="SourceHanSansCN" w:eastAsia="宋体" w:hAnsi="SourceHanSansCN" w:cs="宋体"/>
          <w:color w:val="000000"/>
          <w:kern w:val="0"/>
        </w:rPr>
        <w:t xml:space="preserve">　　第十五条</w:t>
      </w:r>
      <w:r w:rsidRPr="008A6568">
        <w:rPr>
          <w:rFonts w:ascii="SourceHanSansCN" w:eastAsia="宋体" w:hAnsi="SourceHanSansCN" w:cs="宋体"/>
          <w:color w:val="000000"/>
          <w:kern w:val="0"/>
        </w:rPr>
        <w:t>  </w:t>
      </w:r>
      <w:r w:rsidRPr="008A6568">
        <w:rPr>
          <w:rFonts w:ascii="SourceHanSansCN" w:eastAsia="宋体" w:hAnsi="SourceHanSansCN" w:cs="宋体"/>
          <w:color w:val="000000"/>
          <w:kern w:val="0"/>
        </w:rPr>
        <w:t>本措施由区企业服务中心负责解释，并制定与本措施相关的操作规程。</w:t>
      </w:r>
    </w:p>
    <w:p w14:paraId="1D76A7CC" w14:textId="77777777" w:rsidR="0009558C" w:rsidRPr="008A6568" w:rsidRDefault="0009558C"/>
    <w:sectPr w:rsidR="0009558C" w:rsidRPr="008A6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_GB2312">
    <w:altName w:val="微软雅黑"/>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urceHanSansCN">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50"/>
    <w:rsid w:val="0009558C"/>
    <w:rsid w:val="000F3D50"/>
    <w:rsid w:val="008A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7B1E"/>
  <w15:chartTrackingRefBased/>
  <w15:docId w15:val="{CA1583B8-65C2-4DC0-A5DD-B9298FEE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仿宋_GB2312" w:eastAsia="仿宋_GB2312" w:hAnsiTheme="minorHAnsi"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A656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A6568"/>
    <w:pPr>
      <w:widowControl/>
      <w:spacing w:before="100" w:beforeAutospacing="1" w:after="100" w:afterAutospacing="1"/>
      <w:jc w:val="left"/>
    </w:pPr>
    <w:rPr>
      <w:rFonts w:ascii="宋体" w:eastAsia="宋体" w:hAnsi="宋体" w:cs="宋体"/>
      <w:kern w:val="0"/>
    </w:rPr>
  </w:style>
  <w:style w:type="paragraph" w:styleId="a3">
    <w:name w:val="Normal (Web)"/>
    <w:basedOn w:val="a"/>
    <w:uiPriority w:val="99"/>
    <w:semiHidden/>
    <w:unhideWhenUsed/>
    <w:rsid w:val="008A6568"/>
    <w:pPr>
      <w:widowControl/>
      <w:spacing w:before="100" w:beforeAutospacing="1" w:after="100" w:afterAutospacing="1"/>
      <w:jc w:val="left"/>
    </w:pPr>
    <w:rPr>
      <w:rFonts w:ascii="宋体" w:eastAsia="宋体" w:hAnsi="宋体" w:cs="宋体"/>
      <w:kern w:val="0"/>
    </w:rPr>
  </w:style>
  <w:style w:type="character" w:styleId="a4">
    <w:name w:val="Emphasis"/>
    <w:basedOn w:val="a0"/>
    <w:uiPriority w:val="20"/>
    <w:qFormat/>
    <w:rsid w:val="008A6568"/>
    <w:rPr>
      <w:i/>
      <w:iCs/>
    </w:rPr>
  </w:style>
  <w:style w:type="paragraph" w:customStyle="1" w:styleId="mingc">
    <w:name w:val="mingc"/>
    <w:basedOn w:val="a"/>
    <w:rsid w:val="008A6568"/>
    <w:pPr>
      <w:widowControl/>
      <w:spacing w:before="100" w:beforeAutospacing="1" w:after="100" w:afterAutospacing="1"/>
      <w:jc w:val="left"/>
    </w:pPr>
    <w:rPr>
      <w:rFonts w:ascii="宋体" w:eastAsia="宋体" w:hAnsi="宋体" w:cs="宋体"/>
      <w:kern w:val="0"/>
    </w:rPr>
  </w:style>
  <w:style w:type="character" w:styleId="a5">
    <w:name w:val="Strong"/>
    <w:basedOn w:val="a0"/>
    <w:uiPriority w:val="22"/>
    <w:qFormat/>
    <w:rsid w:val="008A6568"/>
    <w:rPr>
      <w:b/>
      <w:bCs/>
    </w:rPr>
  </w:style>
  <w:style w:type="character" w:customStyle="1" w:styleId="10">
    <w:name w:val="标题 1 字符"/>
    <w:basedOn w:val="a0"/>
    <w:link w:val="1"/>
    <w:uiPriority w:val="9"/>
    <w:rsid w:val="008A656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774115">
      <w:bodyDiv w:val="1"/>
      <w:marLeft w:val="0"/>
      <w:marRight w:val="0"/>
      <w:marTop w:val="0"/>
      <w:marBottom w:val="0"/>
      <w:divBdr>
        <w:top w:val="none" w:sz="0" w:space="0" w:color="auto"/>
        <w:left w:val="none" w:sz="0" w:space="0" w:color="auto"/>
        <w:bottom w:val="none" w:sz="0" w:space="0" w:color="auto"/>
        <w:right w:val="none" w:sz="0" w:space="0" w:color="auto"/>
      </w:divBdr>
    </w:div>
    <w:div w:id="1227911201">
      <w:bodyDiv w:val="1"/>
      <w:marLeft w:val="0"/>
      <w:marRight w:val="0"/>
      <w:marTop w:val="0"/>
      <w:marBottom w:val="0"/>
      <w:divBdr>
        <w:top w:val="none" w:sz="0" w:space="0" w:color="auto"/>
        <w:left w:val="none" w:sz="0" w:space="0" w:color="auto"/>
        <w:bottom w:val="none" w:sz="0" w:space="0" w:color="auto"/>
        <w:right w:val="none" w:sz="0" w:space="0" w:color="auto"/>
      </w:divBdr>
      <w:divsChild>
        <w:div w:id="826478674">
          <w:marLeft w:val="0"/>
          <w:marRight w:val="0"/>
          <w:marTop w:val="375"/>
          <w:marBottom w:val="0"/>
          <w:divBdr>
            <w:top w:val="single" w:sz="6" w:space="4" w:color="C9C9C9"/>
            <w:left w:val="single" w:sz="6" w:space="0" w:color="C9C9C9"/>
            <w:bottom w:val="single" w:sz="6" w:space="4" w:color="C9C9C9"/>
            <w:right w:val="single" w:sz="6" w:space="0" w:color="C9C9C9"/>
          </w:divBdr>
        </w:div>
        <w:div w:id="73663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132</Pages>
  <Words>10943</Words>
  <Characters>62376</Characters>
  <Application>Microsoft Office Word</Application>
  <DocSecurity>0</DocSecurity>
  <Lines>519</Lines>
  <Paragraphs>146</Paragraphs>
  <ScaleCrop>false</ScaleCrop>
  <Company/>
  <LinksUpToDate>false</LinksUpToDate>
  <CharactersWithSpaces>73173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锡兰</dc:creator>
  <cp:keywords/>
  <dc:description/>
  <cp:lastModifiedBy>黄 锡兰</cp:lastModifiedBy>
  <cp:revision>2</cp:revision>
  <dcterms:created xsi:type="dcterms:W3CDTF">2022-11-23T01:48:00Z</dcterms:created>
  <dcterms:modified xsi:type="dcterms:W3CDTF">2022-11-23T01:49:00Z</dcterms:modified>
</cp:coreProperties>
</file>