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w:t>
      </w:r>
    </w:p>
    <w:p>
      <w:pPr>
        <w:pStyle w:val="2"/>
        <w:ind w:left="0" w:leftChars="0" w:firstLine="0" w:firstLineChars="0"/>
        <w:rPr>
          <w:rFonts w:hint="eastAsia" w:ascii="黑体" w:hAnsi="黑体" w:eastAsia="黑体"/>
          <w:sz w:val="32"/>
          <w:szCs w:val="32"/>
          <w:lang w:val="en-US" w:eastAsia="zh-CN"/>
        </w:rPr>
      </w:pPr>
    </w:p>
    <w:p>
      <w:pPr>
        <w:widowControl/>
        <w:spacing w:line="560" w:lineRule="exact"/>
        <w:jc w:val="center"/>
        <w:outlineLvl w:val="0"/>
        <w:rPr>
          <w:rFonts w:hint="eastAsia" w:ascii="方正小标宋简体" w:hAnsi="方正小标宋简体" w:eastAsia="方正小标宋简体" w:cs="方正小标宋简体"/>
          <w:bCs/>
          <w:color w:val="040404"/>
          <w:kern w:val="0"/>
          <w:sz w:val="44"/>
          <w:szCs w:val="44"/>
          <w:lang w:val="en-US" w:eastAsia="zh-CN" w:bidi="ar"/>
        </w:rPr>
      </w:pPr>
      <w:r>
        <w:rPr>
          <w:rFonts w:hint="eastAsia" w:ascii="方正小标宋简体" w:hAnsi="方正小标宋简体" w:eastAsia="方正小标宋简体" w:cs="方正小标宋简体"/>
          <w:bCs/>
          <w:color w:val="040404"/>
          <w:kern w:val="0"/>
          <w:sz w:val="44"/>
          <w:szCs w:val="44"/>
          <w:lang w:val="en-US" w:eastAsia="zh-CN" w:bidi="ar"/>
        </w:rPr>
        <w:t>深圳市软件和信息技术服务业、互联网和</w:t>
      </w:r>
    </w:p>
    <w:p>
      <w:pPr>
        <w:widowControl/>
        <w:spacing w:line="560" w:lineRule="exact"/>
        <w:jc w:val="center"/>
        <w:outlineLvl w:val="0"/>
        <w:rPr>
          <w:rFonts w:hint="eastAsia" w:ascii="方正小标宋简体" w:hAnsi="方正小标宋简体" w:eastAsia="方正小标宋简体" w:cs="方正小标宋简体"/>
          <w:bCs/>
          <w:color w:val="040404"/>
          <w:kern w:val="0"/>
          <w:sz w:val="44"/>
          <w:szCs w:val="44"/>
          <w:lang w:val="en-US" w:eastAsia="zh-CN" w:bidi="ar"/>
        </w:rPr>
      </w:pPr>
      <w:r>
        <w:rPr>
          <w:rFonts w:hint="eastAsia" w:ascii="方正小标宋简体" w:hAnsi="方正小标宋简体" w:eastAsia="方正小标宋简体" w:cs="方正小标宋简体"/>
          <w:bCs/>
          <w:color w:val="040404"/>
          <w:kern w:val="0"/>
          <w:sz w:val="44"/>
          <w:szCs w:val="44"/>
          <w:lang w:val="en-US" w:eastAsia="zh-CN" w:bidi="ar"/>
        </w:rPr>
        <w:t>相关服务业企业2022年下半年稳增长</w:t>
      </w:r>
    </w:p>
    <w:p>
      <w:pPr>
        <w:widowControl/>
        <w:spacing w:line="560" w:lineRule="exact"/>
        <w:jc w:val="center"/>
        <w:outlineLvl w:val="0"/>
        <w:rPr>
          <w:rFonts w:ascii="方正小标宋简体" w:hAnsi="仿宋" w:eastAsia="方正小标宋简体" w:cs="Times New Roman"/>
          <w:kern w:val="44"/>
          <w:sz w:val="44"/>
          <w:szCs w:val="44"/>
          <w:lang w:val="en-US" w:eastAsia="zh-CN" w:bidi="ar-SA"/>
        </w:rPr>
      </w:pPr>
      <w:r>
        <w:rPr>
          <w:rFonts w:hint="eastAsia" w:ascii="方正小标宋简体" w:hAnsi="方正小标宋简体" w:eastAsia="方正小标宋简体" w:cs="方正小标宋简体"/>
          <w:bCs/>
          <w:color w:val="040404"/>
          <w:kern w:val="0"/>
          <w:sz w:val="44"/>
          <w:szCs w:val="44"/>
          <w:lang w:val="en-US" w:eastAsia="zh-CN" w:bidi="ar"/>
        </w:rPr>
        <w:t>奖励项目</w:t>
      </w:r>
      <w:r>
        <w:rPr>
          <w:rFonts w:hint="eastAsia" w:ascii="方正小标宋简体" w:hAnsi="Calibri" w:eastAsia="方正小标宋简体" w:cs="Times New Roman"/>
          <w:kern w:val="44"/>
          <w:sz w:val="44"/>
          <w:szCs w:val="44"/>
          <w:lang w:val="en-US" w:eastAsia="zh-CN" w:bidi="ar-SA"/>
        </w:rPr>
        <w:t>申请指南</w:t>
      </w:r>
    </w:p>
    <w:p>
      <w:pPr>
        <w:spacing w:line="560" w:lineRule="exact"/>
        <w:jc w:val="left"/>
        <w:rPr>
          <w:rFonts w:ascii="方正小标宋简体" w:hAnsi="等线" w:eastAsia="方正小标宋简体" w:cs="Times New Roman"/>
          <w:sz w:val="44"/>
          <w:szCs w:val="44"/>
        </w:rPr>
      </w:pPr>
    </w:p>
    <w:p>
      <w:pPr>
        <w:numPr>
          <w:ilvl w:val="0"/>
          <w:numId w:val="1"/>
        </w:numPr>
        <w:spacing w:line="550" w:lineRule="exact"/>
        <w:ind w:firstLine="640" w:firstLineChars="200"/>
        <w:jc w:val="left"/>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支持领域</w:t>
      </w:r>
    </w:p>
    <w:p>
      <w:pPr>
        <w:pStyle w:val="2"/>
        <w:numPr>
          <w:ilvl w:val="0"/>
          <w:numId w:val="0"/>
        </w:numPr>
        <w:rPr>
          <w:rFonts w:hint="default"/>
          <w:lang w:val="en-US" w:eastAsia="zh-CN"/>
        </w:rPr>
      </w:pPr>
      <w:r>
        <w:rPr>
          <w:rFonts w:hint="eastAsia"/>
          <w:lang w:val="en-US" w:eastAsia="zh-CN"/>
        </w:rPr>
        <w:t xml:space="preserve"> </w:t>
      </w:r>
      <w:r>
        <w:rPr>
          <w:rFonts w:hint="eastAsia" w:ascii="仿宋_GB2312" w:hAnsi="宋体" w:eastAsia="仿宋_GB2312" w:cs="Times New Roman"/>
          <w:kern w:val="0"/>
          <w:sz w:val="32"/>
          <w:szCs w:val="32"/>
          <w:lang w:val="en-US" w:eastAsia="zh-CN" w:bidi="ar-SA"/>
        </w:rPr>
        <w:t xml:space="preserve">   鼓励本市重点软件和信息技术服务业、互联网和相关服务业企业在深实现稳定发展。</w:t>
      </w:r>
    </w:p>
    <w:p>
      <w:pPr>
        <w:pStyle w:val="5"/>
        <w:ind w:left="1038" w:leftChars="304" w:hanging="400" w:hangingChars="125"/>
        <w:rPr>
          <w:rFonts w:cs="Times New Roman"/>
          <w:kern w:val="0"/>
        </w:rPr>
      </w:pPr>
      <w:r>
        <w:rPr>
          <w:rFonts w:hint="eastAsia" w:cs="Times New Roman"/>
          <w:kern w:val="0"/>
        </w:rPr>
        <w:t>二、设定依据</w:t>
      </w:r>
    </w:p>
    <w:p>
      <w:pPr>
        <w:spacing w:line="560" w:lineRule="exact"/>
        <w:ind w:firstLine="640" w:firstLineChars="200"/>
        <w:jc w:val="left"/>
        <w:rPr>
          <w:rFonts w:hint="eastAsia" w:ascii="仿宋_GB2312" w:hAnsi="Calibri" w:eastAsia="仿宋_GB2312" w:cs="Times New Roman"/>
          <w:color w:val="040404"/>
          <w:sz w:val="32"/>
          <w:szCs w:val="32"/>
          <w:lang w:eastAsia="zh-CN"/>
        </w:rPr>
      </w:pPr>
      <w:r>
        <w:rPr>
          <w:rFonts w:hint="eastAsia" w:ascii="仿宋_GB2312" w:hAnsi="Calibri" w:eastAsia="仿宋_GB2312" w:cs="Times New Roman"/>
          <w:sz w:val="32"/>
          <w:szCs w:val="32"/>
        </w:rPr>
        <w:t>（一）《深圳市人民政府关于印发扎实推动经济稳定增长若干措施的通知》</w:t>
      </w:r>
      <w:r>
        <w:rPr>
          <w:rFonts w:hint="eastAsia" w:ascii="仿宋_GB2312" w:hAnsi="Calibri" w:eastAsia="仿宋_GB2312" w:cs="Times New Roman"/>
          <w:color w:val="040404"/>
          <w:sz w:val="32"/>
          <w:szCs w:val="32"/>
        </w:rPr>
        <w:t>（深府〔2022〕54号）</w:t>
      </w:r>
      <w:r>
        <w:rPr>
          <w:rFonts w:hint="eastAsia" w:ascii="仿宋_GB2312" w:hAnsi="仿宋_GB2312" w:eastAsia="仿宋_GB2312" w:cs="仿宋_GB2312"/>
          <w:sz w:val="32"/>
          <w:szCs w:val="32"/>
          <w:lang w:bidi="ar"/>
        </w:rPr>
        <w:t>及相关接续政策</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（二）《深圳市软件和信息技术服务业、互联网和相关服务业企业2022年</w:t>
      </w:r>
      <w:r>
        <w:rPr>
          <w:rFonts w:hint="eastAsia" w:ascii="仿宋_GB2312" w:hAnsi="宋体" w:eastAsia="仿宋_GB2312" w:cs="Times New Roman"/>
          <w:kern w:val="0"/>
          <w:sz w:val="32"/>
          <w:szCs w:val="32"/>
          <w:lang w:eastAsia="zh-Hans"/>
        </w:rPr>
        <w:t>下</w:t>
      </w:r>
      <w:r>
        <w:rPr>
          <w:rFonts w:hint="eastAsia" w:ascii="仿宋_GB2312" w:hAnsi="宋体" w:eastAsia="仿宋_GB2312" w:cs="Times New Roman"/>
          <w:kern w:val="0"/>
          <w:sz w:val="32"/>
          <w:szCs w:val="32"/>
        </w:rPr>
        <w:t>半年稳增长奖励项目实施细则》</w:t>
      </w:r>
    </w:p>
    <w:p>
      <w:pPr>
        <w:spacing w:line="550" w:lineRule="exact"/>
        <w:ind w:firstLine="640" w:firstLineChars="200"/>
        <w:rPr>
          <w:rFonts w:ascii="仿宋_GB2312" w:hAnsi="宋体" w:eastAsia="仿宋_GB2312" w:cs="宋体"/>
          <w:kern w:val="0"/>
          <w:sz w:val="24"/>
          <w:szCs w:val="24"/>
        </w:rPr>
      </w:pPr>
      <w:r>
        <w:rPr>
          <w:rFonts w:hint="eastAsia" w:ascii="黑体" w:hAnsi="黑体" w:eastAsia="黑体" w:cs="宋体"/>
          <w:kern w:val="0"/>
          <w:sz w:val="32"/>
          <w:szCs w:val="32"/>
        </w:rPr>
        <w:t>三、</w:t>
      </w:r>
      <w:r>
        <w:rPr>
          <w:rFonts w:hint="eastAsia" w:ascii="黑体" w:hAnsi="黑体" w:eastAsia="黑体" w:cs="Times New Roman"/>
          <w:color w:val="000000"/>
          <w:kern w:val="0"/>
          <w:sz w:val="32"/>
          <w:szCs w:val="32"/>
        </w:rPr>
        <w:t>奖励标准及资助方式</w:t>
      </w:r>
    </w:p>
    <w:p>
      <w:pPr>
        <w:adjustRightInd w:val="0"/>
        <w:snapToGrid w:val="0"/>
        <w:spacing w:line="560" w:lineRule="exact"/>
        <w:ind w:firstLine="640" w:firstLineChars="200"/>
        <w:rPr>
          <w:rFonts w:hint="eastAsia"/>
        </w:rPr>
      </w:pPr>
      <w:r>
        <w:rPr>
          <w:rFonts w:hint="eastAsia" w:ascii="楷体_GB2312" w:hAnsi="楷体_GB2312" w:eastAsia="楷体_GB2312" w:cs="楷体_GB2312"/>
          <w:kern w:val="0"/>
          <w:sz w:val="32"/>
          <w:szCs w:val="32"/>
        </w:rPr>
        <w:t>（一）奖励标准：</w:t>
      </w:r>
      <w:r>
        <w:rPr>
          <w:rFonts w:hint="eastAsia" w:ascii="楷体_GB2312" w:hAnsi="楷体_GB2312" w:eastAsia="楷体_GB2312" w:cs="楷体_GB2312"/>
          <w:kern w:val="0"/>
          <w:sz w:val="32"/>
          <w:szCs w:val="32"/>
          <w:lang w:val="en-US" w:eastAsia="zh-CN"/>
        </w:rPr>
        <w:t>1.</w:t>
      </w:r>
      <w:r>
        <w:rPr>
          <w:rFonts w:hint="eastAsia" w:ascii="仿宋_GB2312" w:hAnsi="宋体" w:eastAsia="仿宋_GB2312" w:cs="Times New Roman"/>
          <w:kern w:val="0"/>
          <w:sz w:val="32"/>
          <w:szCs w:val="32"/>
        </w:rPr>
        <w:t>对符合本指南中稳增长项目奖励条件的企业，</w:t>
      </w:r>
      <w:r>
        <w:rPr>
          <w:rFonts w:hint="eastAsia" w:ascii="仿宋_GB2312" w:hAnsi="仿宋_GB2312" w:eastAsia="仿宋_GB2312" w:cs="仿宋_GB2312"/>
          <w:sz w:val="32"/>
          <w:szCs w:val="32"/>
          <w:lang w:val="en-US" w:eastAsia="zh-CN" w:bidi="ar"/>
        </w:rPr>
        <w:t>按照不超过下半年营业收入同比</w:t>
      </w:r>
      <w:r>
        <w:rPr>
          <w:rFonts w:hint="eastAsia" w:ascii="仿宋_GB2312" w:hAnsi="仿宋_GB2312" w:eastAsia="仿宋_GB2312" w:cs="仿宋_GB2312"/>
          <w:sz w:val="32"/>
          <w:szCs w:val="32"/>
          <w:lang w:eastAsia="zh-CN" w:bidi="ar"/>
        </w:rPr>
        <w:t>增量的</w:t>
      </w:r>
      <w:r>
        <w:rPr>
          <w:rFonts w:hint="eastAsia" w:ascii="仿宋_GB2312" w:hAnsi="仿宋_GB2312" w:eastAsia="仿宋_GB2312" w:cs="仿宋_GB2312"/>
          <w:sz w:val="32"/>
          <w:szCs w:val="32"/>
          <w:lang w:bidi="ar"/>
        </w:rPr>
        <w:t>1%</w:t>
      </w:r>
      <w:r>
        <w:rPr>
          <w:rFonts w:hint="eastAsia" w:ascii="仿宋_GB2312" w:hAnsi="仿宋_GB2312" w:eastAsia="仿宋_GB2312" w:cs="仿宋_GB2312"/>
          <w:sz w:val="32"/>
          <w:szCs w:val="32"/>
          <w:lang w:val="en-US" w:eastAsia="zh-CN" w:bidi="ar"/>
        </w:rPr>
        <w:t>再乘以折扣率给予奖励</w:t>
      </w:r>
      <w:r>
        <w:rPr>
          <w:rFonts w:hint="eastAsia" w:ascii="仿宋_GB2312" w:hAnsi="仿宋_GB2312" w:eastAsia="仿宋_GB2312" w:cs="仿宋_GB2312"/>
          <w:color w:val="040404"/>
          <w:kern w:val="0"/>
          <w:sz w:val="32"/>
          <w:szCs w:val="32"/>
          <w:lang w:bidi="ar"/>
        </w:rPr>
        <w:t>。</w:t>
      </w:r>
    </w:p>
    <w:p>
      <w:pPr>
        <w:adjustRightInd w:val="0"/>
        <w:snapToGrid w:val="0"/>
        <w:spacing w:line="560" w:lineRule="exact"/>
        <w:ind w:firstLine="640" w:firstLineChars="200"/>
        <w:rPr>
          <w:rFonts w:ascii="宋体" w:hAnsi="宋体" w:eastAsia="仿宋_GB2312" w:cs="宋体"/>
          <w:kern w:val="0"/>
          <w:sz w:val="24"/>
          <w:szCs w:val="24"/>
        </w:rPr>
      </w:pPr>
      <w:r>
        <w:rPr>
          <w:rFonts w:hint="eastAsia" w:ascii="仿宋_GB2312" w:hAnsi="宋体" w:eastAsia="仿宋_GB2312" w:cs="Times New Roman"/>
          <w:kern w:val="0"/>
          <w:sz w:val="32"/>
          <w:szCs w:val="32"/>
          <w:lang w:val="en-US" w:eastAsia="zh-CN"/>
        </w:rPr>
        <w:t>2.</w:t>
      </w:r>
      <w:r>
        <w:rPr>
          <w:rFonts w:hint="eastAsia" w:ascii="仿宋_GB2312" w:hAnsi="宋体" w:eastAsia="仿宋_GB2312" w:cs="Times New Roman"/>
          <w:kern w:val="0"/>
          <w:sz w:val="32"/>
          <w:szCs w:val="32"/>
        </w:rPr>
        <w:t>对符合本指南中</w:t>
      </w:r>
      <w:r>
        <w:rPr>
          <w:rFonts w:hint="eastAsia" w:ascii="仿宋_GB2312" w:hAnsi="仿宋_GB2312" w:eastAsia="仿宋_GB2312" w:cs="仿宋_GB2312"/>
          <w:sz w:val="32"/>
          <w:szCs w:val="32"/>
          <w:lang w:bidi="ar"/>
        </w:rPr>
        <w:t>新引进纳统项目奖励</w:t>
      </w:r>
      <w:r>
        <w:rPr>
          <w:rFonts w:hint="eastAsia" w:ascii="仿宋_GB2312" w:hAnsi="宋体" w:eastAsia="仿宋_GB2312" w:cs="Times New Roman"/>
          <w:kern w:val="0"/>
          <w:sz w:val="32"/>
          <w:szCs w:val="32"/>
        </w:rPr>
        <w:t>条件的企业，</w:t>
      </w:r>
      <w:r>
        <w:rPr>
          <w:rFonts w:hint="eastAsia" w:ascii="仿宋_GB2312" w:hAnsi="仿宋_GB2312" w:eastAsia="仿宋_GB2312" w:cs="仿宋_GB2312"/>
          <w:sz w:val="32"/>
          <w:szCs w:val="32"/>
          <w:lang w:bidi="ar"/>
        </w:rPr>
        <w:t>按不超过企业2022年营业收入的1%给予奖励。</w:t>
      </w:r>
    </w:p>
    <w:p>
      <w:pPr>
        <w:adjustRightInd w:val="0"/>
        <w:snapToGrid w:val="0"/>
        <w:spacing w:line="560" w:lineRule="exact"/>
        <w:ind w:firstLine="640" w:firstLineChars="200"/>
        <w:jc w:val="left"/>
        <w:rPr>
          <w:rFonts w:hint="eastAsia" w:ascii="仿宋_GB2312" w:hAnsi="仿宋_GB2312" w:eastAsia="仿宋_GB2312" w:cs="仿宋_GB2312"/>
          <w:color w:val="040404"/>
          <w:kern w:val="0"/>
          <w:sz w:val="32"/>
          <w:szCs w:val="32"/>
          <w:lang w:bidi="ar"/>
        </w:rPr>
      </w:pPr>
      <w:r>
        <w:rPr>
          <w:rFonts w:hint="eastAsia" w:ascii="楷体_GB2312" w:hAnsi="楷体_GB2312" w:eastAsia="楷体_GB2312" w:cs="楷体_GB2312"/>
          <w:kern w:val="0"/>
          <w:sz w:val="32"/>
          <w:szCs w:val="32"/>
        </w:rPr>
        <w:t>（二）资助方式</w:t>
      </w:r>
      <w:r>
        <w:rPr>
          <w:rFonts w:hint="eastAsia" w:ascii="仿宋_GB2312" w:hAnsi="宋体" w:eastAsia="仿宋_GB2312" w:cs="宋体"/>
          <w:kern w:val="0"/>
          <w:sz w:val="32"/>
          <w:szCs w:val="32"/>
        </w:rPr>
        <w:t>:事后资助。</w:t>
      </w:r>
      <w:r>
        <w:rPr>
          <w:rFonts w:hint="eastAsia" w:ascii="仿宋_GB2312" w:hAnsi="仿宋_GB2312" w:eastAsia="仿宋_GB2312" w:cs="仿宋_GB2312"/>
          <w:sz w:val="32"/>
          <w:szCs w:val="32"/>
          <w:lang w:bidi="ar"/>
        </w:rPr>
        <w:t>单家企业</w:t>
      </w:r>
      <w:r>
        <w:rPr>
          <w:rFonts w:hint="eastAsia" w:ascii="仿宋_GB2312" w:hAnsi="宋体" w:eastAsia="仿宋_GB2312" w:cs="Times New Roman"/>
          <w:kern w:val="0"/>
          <w:sz w:val="32"/>
          <w:szCs w:val="32"/>
        </w:rPr>
        <w:t>最高额度为1000万元</w:t>
      </w:r>
      <w:r>
        <w:rPr>
          <w:rFonts w:hint="eastAsia" w:ascii="仿宋_GB2312" w:hAnsi="宋体" w:eastAsia="仿宋_GB2312" w:cs="Times New Roman"/>
          <w:kern w:val="0"/>
          <w:sz w:val="32"/>
          <w:szCs w:val="32"/>
          <w:lang w:eastAsia="zh-CN"/>
        </w:rPr>
        <w:t>，</w:t>
      </w:r>
      <w:r>
        <w:rPr>
          <w:rFonts w:hint="eastAsia" w:ascii="仿宋_GB2312" w:hAnsi="仿宋_GB2312" w:eastAsia="仿宋_GB2312" w:cs="仿宋_GB2312"/>
          <w:color w:val="040404"/>
          <w:kern w:val="0"/>
          <w:sz w:val="32"/>
          <w:szCs w:val="32"/>
          <w:lang w:bidi="ar"/>
        </w:rPr>
        <w:t>对经核算奖励金额不足2万元的</w:t>
      </w:r>
      <w:r>
        <w:rPr>
          <w:rFonts w:hint="eastAsia" w:ascii="仿宋_GB2312" w:hAnsi="仿宋_GB2312" w:eastAsia="仿宋_GB2312" w:cs="仿宋_GB2312"/>
          <w:color w:val="040404"/>
          <w:kern w:val="0"/>
          <w:sz w:val="32"/>
          <w:szCs w:val="32"/>
          <w:lang w:val="en-US" w:eastAsia="zh-CN" w:bidi="ar"/>
        </w:rPr>
        <w:t>企业</w:t>
      </w:r>
      <w:r>
        <w:rPr>
          <w:rFonts w:hint="eastAsia" w:ascii="仿宋_GB2312" w:hAnsi="仿宋_GB2312" w:eastAsia="仿宋_GB2312" w:cs="仿宋_GB2312"/>
          <w:color w:val="040404"/>
          <w:kern w:val="0"/>
          <w:sz w:val="32"/>
          <w:szCs w:val="32"/>
          <w:lang w:bidi="ar"/>
        </w:rPr>
        <w:t>，不予奖励。</w:t>
      </w:r>
      <w:r>
        <w:rPr>
          <w:rFonts w:hint="eastAsia" w:ascii="仿宋_GB2312" w:hAnsi="宋体" w:eastAsia="仿宋_GB2312" w:cs="Times New Roman"/>
          <w:kern w:val="0"/>
          <w:sz w:val="32"/>
          <w:szCs w:val="32"/>
        </w:rPr>
        <w:t>实际</w:t>
      </w:r>
      <w:r>
        <w:rPr>
          <w:rFonts w:ascii="仿宋_GB2312" w:hAnsi="宋体" w:eastAsia="仿宋_GB2312" w:cs="Times New Roman"/>
          <w:kern w:val="0"/>
          <w:sz w:val="32"/>
          <w:szCs w:val="32"/>
        </w:rPr>
        <w:t>获得</w:t>
      </w:r>
      <w:r>
        <w:rPr>
          <w:rFonts w:hint="eastAsia" w:ascii="仿宋_GB2312" w:hAnsi="宋体" w:eastAsia="仿宋_GB2312" w:cs="Times New Roman"/>
          <w:kern w:val="0"/>
          <w:sz w:val="32"/>
          <w:szCs w:val="32"/>
        </w:rPr>
        <w:t>奖励</w:t>
      </w:r>
      <w:r>
        <w:rPr>
          <w:rFonts w:ascii="仿宋_GB2312" w:hAnsi="宋体" w:eastAsia="仿宋_GB2312" w:cs="Times New Roman"/>
          <w:kern w:val="0"/>
          <w:sz w:val="32"/>
          <w:szCs w:val="32"/>
        </w:rPr>
        <w:t>资金</w:t>
      </w:r>
      <w:r>
        <w:rPr>
          <w:rFonts w:hint="eastAsia" w:ascii="仿宋_GB2312" w:hAnsi="宋体" w:eastAsia="仿宋_GB2312" w:cs="Times New Roman"/>
          <w:kern w:val="0"/>
          <w:sz w:val="32"/>
          <w:szCs w:val="32"/>
        </w:rPr>
        <w:t>金额受专项资金年度总额控制</w:t>
      </w:r>
      <w:r>
        <w:rPr>
          <w:rFonts w:hint="eastAsia" w:ascii="仿宋_GB2312" w:hAnsi="仿宋_GB2312" w:eastAsia="仿宋_GB2312" w:cs="仿宋_GB2312"/>
          <w:color w:val="040404"/>
          <w:kern w:val="0"/>
          <w:sz w:val="32"/>
          <w:szCs w:val="32"/>
          <w:lang w:bidi="ar"/>
        </w:rPr>
        <w:t>。对于同时满足多项奖励条件的企业，按“就高原则”给予奖励，不可叠加享受。</w:t>
      </w:r>
    </w:p>
    <w:p>
      <w:pPr>
        <w:spacing w:line="550" w:lineRule="exact"/>
        <w:ind w:firstLine="640" w:firstLineChars="200"/>
        <w:jc w:val="left"/>
        <w:rPr>
          <w:rFonts w:ascii="黑体" w:hAnsi="宋体" w:eastAsia="黑体" w:cs="宋体"/>
          <w:color w:val="000000"/>
          <w:kern w:val="0"/>
          <w:sz w:val="32"/>
          <w:szCs w:val="32"/>
        </w:rPr>
      </w:pPr>
      <w:r>
        <w:rPr>
          <w:rFonts w:hint="eastAsia" w:ascii="黑体" w:hAnsi="黑体" w:eastAsia="黑体" w:cs="宋体"/>
          <w:color w:val="000000"/>
          <w:kern w:val="0"/>
          <w:sz w:val="32"/>
          <w:szCs w:val="32"/>
        </w:rPr>
        <w:t>四、申请条件</w:t>
      </w:r>
    </w:p>
    <w:p>
      <w:pPr>
        <w:spacing w:line="550" w:lineRule="exact"/>
        <w:ind w:firstLine="643" w:firstLineChars="200"/>
        <w:jc w:val="left"/>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申请条件由基础条件和专项条件两部分构成。</w:t>
      </w:r>
    </w:p>
    <w:p>
      <w:pPr>
        <w:spacing w:line="550" w:lineRule="exact"/>
        <w:ind w:firstLine="640" w:firstLineChars="200"/>
        <w:jc w:val="left"/>
        <w:rPr>
          <w:rFonts w:hint="eastAsia" w:ascii="仿宋_GB2312" w:hAnsi="Times New Roman" w:eastAsia="楷体_GB2312" w:cs="Times New Roman"/>
          <w:kern w:val="0"/>
          <w:sz w:val="32"/>
          <w:szCs w:val="32"/>
        </w:rPr>
      </w:pPr>
      <w:r>
        <w:rPr>
          <w:rFonts w:hint="eastAsia" w:ascii="楷体_GB2312" w:hAnsi="楷体_GB2312" w:eastAsia="楷体_GB2312" w:cs="楷体_GB2312"/>
          <w:kern w:val="0"/>
          <w:sz w:val="32"/>
          <w:szCs w:val="32"/>
        </w:rPr>
        <w:t>（一）基础条件。</w:t>
      </w:r>
    </w:p>
    <w:p>
      <w:pPr>
        <w:adjustRightInd w:val="0"/>
        <w:snapToGrid w:val="0"/>
        <w:spacing w:line="560" w:lineRule="exact"/>
        <w:ind w:firstLine="640" w:firstLineChars="200"/>
        <w:rPr>
          <w:rFonts w:hint="eastAsia" w:ascii="仿宋_GB2312" w:hAnsi="仿宋_GB2312" w:eastAsia="仿宋_GB2312" w:cs="仿宋_GB2312"/>
          <w:color w:val="040404"/>
          <w:kern w:val="0"/>
          <w:sz w:val="32"/>
          <w:szCs w:val="32"/>
          <w:lang w:bidi="ar"/>
        </w:rPr>
      </w:pPr>
      <w:r>
        <w:rPr>
          <w:rFonts w:hint="eastAsia" w:ascii="仿宋_GB2312" w:hAnsi="仿宋_GB2312" w:eastAsia="仿宋_GB2312" w:cs="仿宋_GB2312"/>
          <w:color w:val="040404"/>
          <w:kern w:val="0"/>
          <w:sz w:val="32"/>
          <w:szCs w:val="32"/>
          <w:lang w:bidi="ar"/>
        </w:rPr>
        <w:t>1.在本市（含深汕特别合作区）依法经营的具有独立法人资格并纳入</w:t>
      </w:r>
      <w:r>
        <w:rPr>
          <w:rFonts w:hint="eastAsia" w:ascii="仿宋_GB2312" w:hAnsi="仿宋_GB2312" w:eastAsia="仿宋_GB2312" w:cs="仿宋_GB2312"/>
          <w:color w:val="040404"/>
          <w:kern w:val="0"/>
          <w:sz w:val="32"/>
          <w:szCs w:val="32"/>
          <w:lang w:eastAsia="zh-CN" w:bidi="ar"/>
        </w:rPr>
        <w:t>市统计主管部门</w:t>
      </w:r>
      <w:r>
        <w:rPr>
          <w:rFonts w:hint="eastAsia" w:ascii="仿宋_GB2312" w:hAnsi="仿宋_GB2312" w:eastAsia="仿宋_GB2312" w:cs="仿宋_GB2312"/>
          <w:color w:val="040404"/>
          <w:kern w:val="0"/>
          <w:sz w:val="32"/>
          <w:szCs w:val="32"/>
          <w:lang w:bidi="ar"/>
        </w:rPr>
        <w:t>一套表系统的规模以上软件和信息技术服务业（以下简称软件企业）、互联网和相关服务业企业（以下简称</w:t>
      </w:r>
      <w:r>
        <w:rPr>
          <w:rFonts w:hint="eastAsia" w:ascii="仿宋_GB2312" w:hAnsi="仿宋_GB2312" w:eastAsia="仿宋_GB2312" w:cs="仿宋_GB2312"/>
          <w:color w:val="040404"/>
          <w:kern w:val="0"/>
          <w:sz w:val="32"/>
          <w:szCs w:val="32"/>
          <w:lang w:val="en-US" w:eastAsia="zh-CN" w:bidi="ar"/>
        </w:rPr>
        <w:t>互联网</w:t>
      </w:r>
      <w:r>
        <w:rPr>
          <w:rFonts w:hint="eastAsia" w:ascii="仿宋_GB2312" w:hAnsi="仿宋_GB2312" w:eastAsia="仿宋_GB2312" w:cs="仿宋_GB2312"/>
          <w:color w:val="040404"/>
          <w:kern w:val="0"/>
          <w:sz w:val="32"/>
          <w:szCs w:val="32"/>
          <w:lang w:bidi="ar"/>
        </w:rPr>
        <w:t>企业）。</w:t>
      </w:r>
    </w:p>
    <w:p>
      <w:pPr>
        <w:adjustRightInd w:val="0"/>
        <w:snapToGrid w:val="0"/>
        <w:spacing w:line="560" w:lineRule="exact"/>
        <w:ind w:firstLine="640" w:firstLineChars="200"/>
        <w:rPr>
          <w:rFonts w:hint="eastAsia" w:ascii="仿宋_GB2312" w:hAnsi="Times New Roman" w:eastAsia="仿宋_GB2312" w:cs="Times New Roman"/>
          <w:kern w:val="0"/>
          <w:sz w:val="32"/>
          <w:szCs w:val="32"/>
        </w:rPr>
      </w:pPr>
      <w:r>
        <w:rPr>
          <w:rFonts w:hint="eastAsia" w:ascii="仿宋_GB2312" w:hAnsi="仿宋_GB2312" w:eastAsia="仿宋_GB2312" w:cs="仿宋_GB2312"/>
          <w:color w:val="040404"/>
          <w:kern w:val="0"/>
          <w:sz w:val="32"/>
          <w:szCs w:val="32"/>
          <w:lang w:bidi="ar"/>
        </w:rPr>
        <w:t>2.未被列入严重失信主体名单。</w:t>
      </w:r>
    </w:p>
    <w:p>
      <w:pPr>
        <w:spacing w:line="550" w:lineRule="exact"/>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（二）专项条件。</w:t>
      </w:r>
    </w:p>
    <w:p>
      <w:pPr>
        <w:spacing w:line="560" w:lineRule="exact"/>
        <w:jc w:val="left"/>
        <w:rPr>
          <w:rFonts w:ascii="仿宋_GB2312" w:hAnsi="Times New Roman" w:eastAsia="仿宋_GB2312" w:cs="Times New Roman"/>
          <w:kern w:val="0"/>
          <w:sz w:val="32"/>
          <w:szCs w:val="32"/>
        </w:rPr>
      </w:pPr>
      <w:r>
        <w:rPr>
          <w:rFonts w:hint="eastAsia" w:ascii="仿宋_GB2312" w:hAnsi="宋体" w:eastAsia="仿宋_GB2312" w:cs="Times New Roman"/>
          <w:kern w:val="0"/>
          <w:sz w:val="32"/>
          <w:szCs w:val="32"/>
        </w:rPr>
        <w:t xml:space="preserve">    1.</w:t>
      </w:r>
      <w:r>
        <w:rPr>
          <w:rFonts w:hint="eastAsia" w:ascii="仿宋_GB2312" w:hAnsi="宋体" w:eastAsia="仿宋_GB2312" w:cs="Times New Roman"/>
          <w:kern w:val="0"/>
          <w:sz w:val="32"/>
          <w:szCs w:val="32"/>
          <w:lang w:val="en-US" w:eastAsia="zh-CN"/>
        </w:rPr>
        <w:t>申请</w:t>
      </w:r>
      <w:r>
        <w:rPr>
          <w:rFonts w:hint="eastAsia" w:ascii="仿宋_GB2312" w:hAnsi="宋体" w:eastAsia="仿宋_GB2312" w:cs="Times New Roman"/>
          <w:kern w:val="0"/>
          <w:sz w:val="32"/>
          <w:szCs w:val="32"/>
        </w:rPr>
        <w:t>稳增长奖励项目的企业，除应</w:t>
      </w:r>
      <w:r>
        <w:rPr>
          <w:rFonts w:hint="eastAsia" w:ascii="仿宋_GB2312" w:hAnsi="Times New Roman" w:eastAsia="仿宋_GB2312" w:cs="Times New Roman"/>
          <w:kern w:val="0"/>
          <w:sz w:val="32"/>
          <w:szCs w:val="32"/>
        </w:rPr>
        <w:t>满足基础条件的外，须符合以下条件：</w:t>
      </w:r>
    </w:p>
    <w:p>
      <w:pPr>
        <w:adjustRightInd w:val="0"/>
        <w:snapToGrid w:val="0"/>
        <w:spacing w:line="560" w:lineRule="exact"/>
        <w:ind w:firstLine="640" w:firstLineChars="200"/>
        <w:rPr>
          <w:rFonts w:hint="eastAsia" w:ascii="仿宋_GB2312" w:hAnsi="宋体" w:eastAsia="仿宋_GB2312" w:cs="Times New Roman"/>
          <w:kern w:val="0"/>
          <w:sz w:val="32"/>
          <w:szCs w:val="32"/>
        </w:rPr>
      </w:pPr>
      <w:r>
        <w:rPr>
          <w:rFonts w:hint="eastAsia" w:ascii="仿宋_GB2312" w:hAnsi="仿宋_GB2312" w:eastAsia="仿宋_GB2312" w:cs="仿宋_GB2312"/>
          <w:color w:val="040404"/>
          <w:kern w:val="0"/>
          <w:sz w:val="32"/>
          <w:szCs w:val="32"/>
          <w:lang w:val="en-US" w:eastAsia="zh-CN" w:bidi="ar"/>
        </w:rPr>
        <w:t>20</w:t>
      </w:r>
      <w:r>
        <w:rPr>
          <w:rFonts w:hint="eastAsia" w:ascii="仿宋_GB2312" w:hAnsi="宋体" w:eastAsia="仿宋_GB2312" w:cs="Times New Roman"/>
          <w:kern w:val="0"/>
          <w:sz w:val="32"/>
          <w:szCs w:val="32"/>
          <w:lang w:val="en-US" w:eastAsia="zh-CN"/>
        </w:rPr>
        <w:t>22</w:t>
      </w:r>
      <w:r>
        <w:rPr>
          <w:rFonts w:hint="eastAsia" w:ascii="仿宋_GB2312" w:hAnsi="宋体" w:eastAsia="仿宋_GB2312" w:cs="Times New Roman"/>
          <w:kern w:val="0"/>
          <w:sz w:val="32"/>
          <w:szCs w:val="32"/>
        </w:rPr>
        <w:t>年营业收入同比增速不低于2</w:t>
      </w:r>
      <w:r>
        <w:rPr>
          <w:rFonts w:hint="eastAsia" w:ascii="仿宋_GB2312" w:hAnsi="宋体" w:eastAsia="仿宋_GB2312" w:cs="Times New Roman"/>
          <w:kern w:val="0"/>
          <w:sz w:val="32"/>
          <w:szCs w:val="32"/>
          <w:lang w:val="en-US" w:eastAsia="zh-CN"/>
        </w:rPr>
        <w:t>3</w:t>
      </w:r>
      <w:r>
        <w:rPr>
          <w:rFonts w:hint="eastAsia" w:ascii="仿宋_GB2312" w:hAnsi="宋体" w:eastAsia="仿宋_GB2312" w:cs="Times New Roman"/>
          <w:kern w:val="0"/>
          <w:sz w:val="32"/>
          <w:szCs w:val="32"/>
        </w:rPr>
        <w:t>%的</w:t>
      </w:r>
      <w:r>
        <w:rPr>
          <w:rFonts w:hint="eastAsia" w:ascii="仿宋_GB2312" w:hAnsi="宋体" w:eastAsia="仿宋_GB2312" w:cs="Times New Roman"/>
          <w:kern w:val="0"/>
          <w:sz w:val="32"/>
          <w:szCs w:val="32"/>
          <w:lang w:val="en-US" w:eastAsia="zh-CN"/>
        </w:rPr>
        <w:t>软件和</w:t>
      </w:r>
      <w:r>
        <w:rPr>
          <w:rFonts w:hint="eastAsia" w:ascii="仿宋_GB2312" w:hAnsi="宋体" w:eastAsia="仿宋_GB2312" w:cs="Times New Roman"/>
          <w:kern w:val="0"/>
          <w:sz w:val="32"/>
          <w:szCs w:val="32"/>
        </w:rPr>
        <w:t>互联网企业（2022年营业收入和下半年营业收入分别以市政府相关部门核定的单家企业1-11月数据和6-11月数据为准</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下同）。</w:t>
      </w:r>
    </w:p>
    <w:p>
      <w:pPr>
        <w:adjustRightInd w:val="0"/>
        <w:snapToGrid w:val="0"/>
        <w:spacing w:line="560" w:lineRule="exact"/>
        <w:ind w:firstLine="640" w:firstLineChars="20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w:t>
      </w:r>
      <w:r>
        <w:rPr>
          <w:rFonts w:hint="eastAsia" w:ascii="仿宋_GB2312" w:hAnsi="宋体" w:eastAsia="仿宋_GB2312" w:cs="Times New Roman"/>
          <w:kern w:val="0"/>
          <w:sz w:val="32"/>
          <w:szCs w:val="32"/>
          <w:lang w:val="en-US" w:eastAsia="zh-CN"/>
        </w:rPr>
        <w:t>申请</w:t>
      </w:r>
      <w:r>
        <w:rPr>
          <w:rFonts w:hint="eastAsia" w:ascii="仿宋_GB2312" w:hAnsi="宋体" w:eastAsia="仿宋_GB2312" w:cs="Times New Roman"/>
          <w:kern w:val="0"/>
          <w:sz w:val="32"/>
          <w:szCs w:val="32"/>
        </w:rPr>
        <w:t>新引进纳统奖励项目的企业，除应满足基础条件外，须符合以下条件：</w:t>
      </w:r>
    </w:p>
    <w:p>
      <w:pPr>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宋体" w:eastAsia="仿宋_GB2312" w:cs="Times New Roman"/>
          <w:kern w:val="0"/>
          <w:sz w:val="32"/>
          <w:szCs w:val="32"/>
        </w:rPr>
        <w:t>2022年度</w:t>
      </w:r>
      <w:r>
        <w:rPr>
          <w:rFonts w:hint="eastAsia" w:ascii="仿宋_GB2312" w:hAnsi="宋体" w:eastAsia="仿宋_GB2312" w:cs="Times New Roman"/>
          <w:kern w:val="0"/>
          <w:sz w:val="32"/>
          <w:szCs w:val="32"/>
          <w:lang w:val="en-US" w:eastAsia="zh-CN"/>
        </w:rPr>
        <w:t>落户深圳</w:t>
      </w:r>
      <w:r>
        <w:rPr>
          <w:rFonts w:hint="eastAsia" w:ascii="仿宋_GB2312" w:hAnsi="宋体" w:eastAsia="仿宋_GB2312" w:cs="Times New Roman"/>
          <w:kern w:val="0"/>
          <w:sz w:val="32"/>
          <w:szCs w:val="32"/>
        </w:rPr>
        <w:t>，即登记注册时间在2022年1月1日至2022年12月31日之间</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且营业收入</w:t>
      </w:r>
      <w:r>
        <w:rPr>
          <w:rFonts w:hint="eastAsia" w:ascii="仿宋_GB2312" w:hAnsi="仿宋_GB2312" w:eastAsia="仿宋_GB2312" w:cs="仿宋_GB2312"/>
          <w:sz w:val="32"/>
          <w:szCs w:val="32"/>
          <w:lang w:bidi="ar"/>
        </w:rPr>
        <w:t>达到2000万元以上。</w:t>
      </w:r>
    </w:p>
    <w:p>
      <w:pPr>
        <w:spacing w:line="560" w:lineRule="exact"/>
        <w:ind w:firstLine="640" w:firstLineChars="200"/>
        <w:jc w:val="left"/>
        <w:rPr>
          <w:rFonts w:ascii="宋体" w:hAnsi="宋体" w:cs="Times New Roman"/>
          <w:kern w:val="0"/>
          <w:sz w:val="24"/>
          <w:szCs w:val="24"/>
        </w:rPr>
      </w:pPr>
      <w:r>
        <w:rPr>
          <w:rFonts w:hint="eastAsia" w:ascii="黑体" w:hAnsi="黑体" w:eastAsia="黑体" w:cs="Times New Roman"/>
          <w:kern w:val="0"/>
          <w:sz w:val="32"/>
          <w:szCs w:val="32"/>
        </w:rPr>
        <w:t>五、申请材料</w:t>
      </w:r>
    </w:p>
    <w:p>
      <w:pPr>
        <w:spacing w:line="5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（一）申请渠道：</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路径一：登录广东政务服务网——选择“深圳市”“深圳市工业和信息化局”，搜索“软件和信息技术服务业、互联网和相关服务业企业</w:t>
      </w:r>
      <w:r>
        <w:rPr>
          <w:rFonts w:hint="eastAsia" w:ascii="仿宋_GB2312" w:hAnsi="宋体" w:eastAsia="仿宋_GB2312" w:cs="Times New Roman"/>
          <w:kern w:val="0"/>
          <w:sz w:val="32"/>
          <w:szCs w:val="32"/>
          <w:lang w:val="en-US" w:eastAsia="zh-CN"/>
        </w:rPr>
        <w:t>2022年下半年</w:t>
      </w:r>
      <w:r>
        <w:rPr>
          <w:rFonts w:hint="eastAsia" w:ascii="仿宋_GB2312" w:hAnsi="宋体" w:eastAsia="仿宋_GB2312" w:cs="Times New Roman"/>
          <w:kern w:val="0"/>
          <w:sz w:val="32"/>
          <w:szCs w:val="32"/>
        </w:rPr>
        <w:t>稳增长奖励项目”在线填报申请书</w:t>
      </w:r>
      <w:r>
        <w:rPr>
          <w:rFonts w:hint="eastAsia" w:ascii="仿宋_GB2312" w:hAnsi="黑体" w:eastAsia="仿宋_GB2312" w:cs="黑体"/>
          <w:kern w:val="0"/>
          <w:sz w:val="32"/>
          <w:szCs w:val="32"/>
        </w:rPr>
        <w:t>（http://wb.gxj.sz.gov.cn）</w:t>
      </w:r>
      <w:r>
        <w:rPr>
          <w:rFonts w:hint="eastAsia" w:ascii="仿宋_GB2312" w:hAnsi="宋体" w:eastAsia="仿宋_GB2312" w:cs="Times New Roman"/>
          <w:kern w:val="0"/>
          <w:sz w:val="32"/>
          <w:szCs w:val="32"/>
        </w:rPr>
        <w:t>，提供通过该系统打印的申请书纸质文件原件；</w:t>
      </w:r>
    </w:p>
    <w:p>
      <w:pPr>
        <w:spacing w:line="560" w:lineRule="exact"/>
        <w:ind w:firstLine="640" w:firstLineChars="20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路径二：登录深i企——深圳市商事主体统一服务平台（http://www.szsiq.com</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,账号密码与广东省政府服务网登录账号密码一致）——享政策——扶持资金——搜索“软件和信息技术服务业、互联网和相关服务业企业</w:t>
      </w:r>
      <w:r>
        <w:rPr>
          <w:rFonts w:hint="eastAsia" w:ascii="仿宋_GB2312" w:hAnsi="宋体" w:eastAsia="仿宋_GB2312" w:cs="Times New Roman"/>
          <w:kern w:val="0"/>
          <w:sz w:val="32"/>
          <w:szCs w:val="32"/>
          <w:lang w:val="en-US" w:eastAsia="zh-CN"/>
        </w:rPr>
        <w:t>2022年下半年</w:t>
      </w:r>
      <w:r>
        <w:rPr>
          <w:rFonts w:hint="eastAsia" w:ascii="仿宋_GB2312" w:hAnsi="宋体" w:eastAsia="仿宋_GB2312" w:cs="Times New Roman"/>
          <w:kern w:val="0"/>
          <w:sz w:val="32"/>
          <w:szCs w:val="32"/>
        </w:rPr>
        <w:t>稳增长奖励项目”，提供通过该系统打印的申请书纸质文件原件；</w:t>
      </w:r>
    </w:p>
    <w:p>
      <w:pPr>
        <w:spacing w:line="560" w:lineRule="exact"/>
        <w:ind w:firstLine="640" w:firstLineChars="200"/>
        <w:jc w:val="left"/>
        <w:rPr>
          <w:rFonts w:ascii="宋体" w:hAnsi="宋体" w:cs="Times New Roman"/>
          <w:kern w:val="0"/>
          <w:sz w:val="24"/>
          <w:szCs w:val="24"/>
        </w:rPr>
      </w:pPr>
      <w:r>
        <w:rPr>
          <w:rFonts w:hint="eastAsia" w:ascii="仿宋_GB2312" w:hAnsi="宋体" w:eastAsia="仿宋_GB2312" w:cs="Times New Roman"/>
          <w:kern w:val="0"/>
          <w:sz w:val="32"/>
          <w:szCs w:val="32"/>
        </w:rPr>
        <w:t>（二）法定代表人身份证复印件（已关联电子证照的，可免提交）；</w:t>
      </w:r>
    </w:p>
    <w:p>
      <w:pPr>
        <w:spacing w:line="5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（三）税务部门提供的上一年度纳税证明复印件；</w:t>
      </w:r>
    </w:p>
    <w:p>
      <w:pPr>
        <w:spacing w:line="5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（四）营业执照复印件（已关联电子证照的，可免提交）；</w:t>
      </w:r>
    </w:p>
    <w:p>
      <w:pPr>
        <w:spacing w:line="560" w:lineRule="exact"/>
        <w:ind w:firstLine="640" w:firstLineChars="200"/>
        <w:jc w:val="left"/>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（五）纳入深圳市工业和信息化局软件和信息技术服务业统计情况证明（</w:t>
      </w:r>
      <w:r>
        <w:rPr>
          <w:rFonts w:hint="eastAsia" w:ascii="仿宋_GB2312" w:hAnsi="宋体" w:eastAsia="仿宋_GB2312" w:cs="宋体"/>
          <w:kern w:val="0"/>
          <w:sz w:val="32"/>
          <w:szCs w:val="32"/>
        </w:rPr>
        <w:t>纳入市工业和信息化局软件和信息技术服务业统计</w:t>
      </w:r>
      <w:r>
        <w:rPr>
          <w:rFonts w:hint="eastAsia" w:ascii="仿宋_GB2312" w:hAnsi="宋体" w:eastAsia="仿宋_GB2312" w:cs="Times New Roman"/>
          <w:kern w:val="0"/>
          <w:sz w:val="32"/>
          <w:szCs w:val="32"/>
        </w:rPr>
        <w:t>系统的截图）；</w:t>
      </w:r>
    </w:p>
    <w:p>
      <w:pPr>
        <w:spacing w:line="5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（六）深圳信用网（http://www.szcredit.org.cn）查询下载完整版的信用报告。</w:t>
      </w:r>
    </w:p>
    <w:p>
      <w:pPr>
        <w:spacing w:line="560" w:lineRule="exact"/>
        <w:ind w:firstLine="640" w:firstLineChars="200"/>
        <w:jc w:val="left"/>
        <w:rPr>
          <w:rFonts w:ascii="宋体" w:hAnsi="宋体" w:cs="Times New Roman"/>
          <w:kern w:val="0"/>
          <w:sz w:val="24"/>
          <w:szCs w:val="24"/>
        </w:rPr>
      </w:pPr>
      <w:r>
        <w:rPr>
          <w:rFonts w:hint="eastAsia" w:ascii="仿宋_GB2312" w:hAnsi="宋体" w:eastAsia="仿宋_GB2312" w:cs="Times New Roman"/>
          <w:kern w:val="0"/>
          <w:sz w:val="32"/>
          <w:szCs w:val="32"/>
        </w:rPr>
        <w:t>以上材料一式一份，A4纸正反面打印/复印，非空白页（含封面）需连续编写页码，胶状成册，需加盖申报单位印章和骑缝印章。</w:t>
      </w:r>
    </w:p>
    <w:p>
      <w:pPr>
        <w:adjustRightInd w:val="0"/>
        <w:snapToGrid w:val="0"/>
        <w:spacing w:line="560" w:lineRule="exact"/>
        <w:ind w:firstLine="640" w:firstLineChars="200"/>
        <w:jc w:val="left"/>
        <w:outlineLvl w:val="0"/>
        <w:rPr>
          <w:rFonts w:ascii="宋体" w:hAnsi="宋体" w:cs="Times New Roman"/>
          <w:kern w:val="0"/>
          <w:sz w:val="24"/>
          <w:szCs w:val="24"/>
        </w:rPr>
      </w:pPr>
      <w:r>
        <w:rPr>
          <w:rFonts w:hint="eastAsia" w:ascii="黑体" w:hAnsi="黑体" w:eastAsia="黑体" w:cs="仿宋_GB2312"/>
          <w:kern w:val="0"/>
          <w:sz w:val="32"/>
          <w:szCs w:val="32"/>
          <w:lang w:val="en-US" w:eastAsia="zh-CN"/>
        </w:rPr>
        <w:t>六</w:t>
      </w:r>
      <w:r>
        <w:rPr>
          <w:rFonts w:hint="eastAsia" w:ascii="黑体" w:hAnsi="黑体" w:eastAsia="黑体" w:cs="仿宋_GB2312"/>
          <w:kern w:val="0"/>
          <w:sz w:val="32"/>
          <w:szCs w:val="32"/>
        </w:rPr>
        <w:t>、申请受理机关</w:t>
      </w:r>
    </w:p>
    <w:p>
      <w:pPr>
        <w:adjustRightInd w:val="0"/>
        <w:snapToGrid w:val="0"/>
        <w:spacing w:line="560" w:lineRule="exact"/>
        <w:ind w:firstLine="640" w:firstLineChars="200"/>
        <w:rPr>
          <w:rFonts w:ascii="宋体" w:hAnsi="宋体" w:cs="Times New Roman"/>
          <w:kern w:val="0"/>
          <w:sz w:val="24"/>
          <w:szCs w:val="24"/>
        </w:rPr>
      </w:pPr>
      <w:r>
        <w:rPr>
          <w:rFonts w:hint="eastAsia" w:ascii="仿宋_GB2312" w:hAnsi="宋体" w:eastAsia="仿宋_GB2312" w:cs="宋体"/>
          <w:kern w:val="0"/>
          <w:sz w:val="32"/>
          <w:szCs w:val="32"/>
        </w:rPr>
        <w:t>（一）受理机关：深圳市工业和信息化局。</w:t>
      </w:r>
    </w:p>
    <w:p>
      <w:pPr>
        <w:adjustRightInd w:val="0"/>
        <w:snapToGrid w:val="0"/>
        <w:spacing w:line="560" w:lineRule="exact"/>
        <w:ind w:firstLine="640" w:firstLineChars="200"/>
        <w:rPr>
          <w:rFonts w:ascii="宋体" w:hAnsi="宋体" w:cs="Times New Roman"/>
          <w:kern w:val="0"/>
          <w:sz w:val="24"/>
          <w:szCs w:val="24"/>
        </w:rPr>
      </w:pPr>
      <w:r>
        <w:rPr>
          <w:rFonts w:hint="eastAsia" w:ascii="仿宋_GB2312" w:hAnsi="宋体" w:eastAsia="仿宋_GB2312" w:cs="宋体"/>
          <w:kern w:val="0"/>
          <w:sz w:val="32"/>
          <w:szCs w:val="32"/>
        </w:rPr>
        <w:t>（二）受理时间：</w:t>
      </w:r>
    </w:p>
    <w:p>
      <w:pPr>
        <w:adjustRightInd w:val="0"/>
        <w:snapToGrid w:val="0"/>
        <w:spacing w:line="560" w:lineRule="exact"/>
        <w:ind w:firstLine="640" w:firstLineChars="200"/>
        <w:rPr>
          <w:rFonts w:ascii="宋体" w:hAnsi="宋体" w:cs="Times New Roman"/>
          <w:kern w:val="0"/>
          <w:sz w:val="24"/>
          <w:szCs w:val="24"/>
        </w:rPr>
      </w:pPr>
      <w:r>
        <w:rPr>
          <w:rFonts w:hint="eastAsia" w:ascii="仿宋_GB2312" w:hAnsi="宋体" w:eastAsia="仿宋_GB2312" w:cs="宋体"/>
          <w:kern w:val="0"/>
          <w:sz w:val="32"/>
          <w:szCs w:val="32"/>
        </w:rPr>
        <w:t>1.网络填报受理时间：202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日至202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27</w:t>
      </w:r>
      <w:r>
        <w:rPr>
          <w:rFonts w:hint="eastAsia" w:ascii="仿宋_GB2312" w:hAnsi="宋体" w:eastAsia="仿宋_GB2312" w:cs="宋体"/>
          <w:kern w:val="0"/>
          <w:sz w:val="32"/>
          <w:szCs w:val="32"/>
        </w:rPr>
        <w:t>日17:00</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工作日</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p>
      <w:pPr>
        <w:adjustRightInd w:val="0"/>
        <w:snapToGrid w:val="0"/>
        <w:spacing w:line="560" w:lineRule="exact"/>
        <w:ind w:firstLine="640" w:firstLineChars="200"/>
        <w:rPr>
          <w:rFonts w:ascii="宋体" w:hAnsi="宋体" w:eastAsia="仿宋_GB2312" w:cs="宋体"/>
          <w:kern w:val="0"/>
          <w:sz w:val="24"/>
          <w:szCs w:val="24"/>
        </w:rPr>
      </w:pPr>
      <w:r>
        <w:rPr>
          <w:rFonts w:hint="eastAsia" w:ascii="仿宋_GB2312" w:hAnsi="宋体" w:eastAsia="仿宋_GB2312" w:cs="宋体"/>
          <w:kern w:val="0"/>
          <w:sz w:val="32"/>
          <w:szCs w:val="32"/>
        </w:rPr>
        <w:t>2.书面材料受理时间：202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日至202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日17:00</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工作日</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p>
      <w:pPr>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（三）咨询电话：</w:t>
      </w:r>
    </w:p>
    <w:p>
      <w:pPr>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申请指南咨询电话：0755-88127057、88102274。</w:t>
      </w:r>
    </w:p>
    <w:p>
      <w:pPr>
        <w:adjustRightInd w:val="0"/>
        <w:snapToGrid w:val="0"/>
        <w:spacing w:line="560" w:lineRule="exact"/>
        <w:ind w:firstLine="640" w:firstLineChars="200"/>
        <w:rPr>
          <w:rFonts w:ascii="仿宋_GB2312" w:hAnsi="宋体" w:eastAsia="仿宋_GB2312" w:cs="宋体"/>
          <w:kern w:val="0"/>
          <w:sz w:val="32"/>
          <w:szCs w:val="32"/>
        </w:rPr>
      </w:pPr>
      <w:bookmarkStart w:id="0" w:name="_GoBack"/>
      <w:r>
        <w:rPr>
          <w:rFonts w:hint="eastAsia" w:ascii="仿宋_GB2312" w:hAnsi="宋体" w:eastAsia="仿宋_GB2312" w:cs="宋体"/>
          <w:kern w:val="0"/>
          <w:sz w:val="32"/>
          <w:szCs w:val="32"/>
        </w:rPr>
        <w:t>纳入市工业和信息化局软件和信息技术服务业统计咨</w:t>
      </w:r>
      <w:bookmarkEnd w:id="0"/>
      <w:r>
        <w:rPr>
          <w:rFonts w:hint="eastAsia" w:ascii="仿宋_GB2312" w:hAnsi="宋体" w:eastAsia="仿宋_GB2312" w:cs="宋体"/>
          <w:kern w:val="0"/>
          <w:sz w:val="32"/>
          <w:szCs w:val="32"/>
        </w:rPr>
        <w:t>询电话（深圳市软件行业协会）：0755-83661275、83758301。</w:t>
      </w:r>
    </w:p>
    <w:p>
      <w:pPr>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技术支持电话：0755-88101744、88127031。</w:t>
      </w:r>
    </w:p>
    <w:p>
      <w:pPr>
        <w:adjustRightInd w:val="0"/>
        <w:snapToGrid w:val="0"/>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（四）受理地点：深圳市福田区福中三路市民中心B区市行政服务大厅西厅综合窗口。</w:t>
      </w:r>
    </w:p>
    <w:p>
      <w:pPr>
        <w:adjustRightInd w:val="0"/>
        <w:snapToGrid w:val="0"/>
        <w:spacing w:line="56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预约指南：“i深圳”APP或“深圳掌上政务”小程序。操作流程：【办事预约】或【预约取号】—【深圳市行政服务大厅西厅】。请按照预约时段提交材料。</w:t>
      </w:r>
    </w:p>
    <w:p>
      <w:pPr>
        <w:adjustRightInd w:val="0"/>
        <w:snapToGrid w:val="0"/>
        <w:spacing w:line="560" w:lineRule="exact"/>
        <w:ind w:firstLine="640" w:firstLineChars="200"/>
        <w:rPr>
          <w:rFonts w:ascii="宋体" w:hAnsi="宋体" w:cs="Times New Roman"/>
          <w:kern w:val="0"/>
          <w:sz w:val="24"/>
          <w:szCs w:val="24"/>
        </w:rPr>
      </w:pPr>
      <w:r>
        <w:rPr>
          <w:rFonts w:hint="eastAsia" w:ascii="黑体" w:hAnsi="黑体" w:eastAsia="黑体" w:cs="宋体"/>
          <w:kern w:val="0"/>
          <w:sz w:val="32"/>
          <w:szCs w:val="32"/>
          <w:lang w:val="en-US" w:eastAsia="zh-CN"/>
        </w:rPr>
        <w:t>七</w:t>
      </w:r>
      <w:r>
        <w:rPr>
          <w:rFonts w:hint="eastAsia" w:ascii="黑体" w:hAnsi="黑体" w:eastAsia="黑体" w:cs="宋体"/>
          <w:kern w:val="0"/>
          <w:sz w:val="32"/>
          <w:szCs w:val="32"/>
        </w:rPr>
        <w:t>、申请</w:t>
      </w:r>
      <w:r>
        <w:rPr>
          <w:rFonts w:hint="eastAsia" w:ascii="黑体" w:hAnsi="黑体" w:eastAsia="黑体" w:cs="宋体"/>
          <w:kern w:val="0"/>
          <w:sz w:val="32"/>
          <w:szCs w:val="32"/>
          <w:lang w:val="en-US" w:eastAsia="zh-CN"/>
        </w:rPr>
        <w:t>批准</w:t>
      </w:r>
      <w:r>
        <w:rPr>
          <w:rFonts w:hint="eastAsia" w:ascii="黑体" w:hAnsi="黑体" w:eastAsia="黑体" w:cs="宋体"/>
          <w:kern w:val="0"/>
          <w:sz w:val="32"/>
          <w:szCs w:val="32"/>
        </w:rPr>
        <w:t>机关</w:t>
      </w:r>
    </w:p>
    <w:p>
      <w:pPr>
        <w:adjustRightInd w:val="0"/>
        <w:snapToGrid w:val="0"/>
        <w:spacing w:line="560" w:lineRule="exact"/>
        <w:ind w:firstLine="640" w:firstLineChars="200"/>
        <w:outlineLvl w:val="0"/>
        <w:rPr>
          <w:rFonts w:ascii="宋体" w:hAnsi="宋体" w:cs="Times New Roman"/>
          <w:kern w:val="0"/>
          <w:sz w:val="24"/>
          <w:szCs w:val="24"/>
        </w:rPr>
      </w:pPr>
      <w:r>
        <w:rPr>
          <w:rFonts w:hint="eastAsia" w:ascii="仿宋_GB2312" w:hAnsi="宋体" w:eastAsia="仿宋_GB2312" w:cs="宋体"/>
          <w:kern w:val="0"/>
          <w:sz w:val="32"/>
          <w:szCs w:val="32"/>
        </w:rPr>
        <w:t>深圳市工业和信息化局</w:t>
      </w:r>
    </w:p>
    <w:p>
      <w:pPr>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lang w:val="en-US" w:eastAsia="zh-CN"/>
        </w:rPr>
        <w:t>八</w:t>
      </w:r>
      <w:r>
        <w:rPr>
          <w:rFonts w:hint="eastAsia" w:ascii="黑体" w:hAnsi="黑体" w:eastAsia="黑体" w:cs="宋体"/>
          <w:kern w:val="0"/>
          <w:sz w:val="32"/>
          <w:szCs w:val="32"/>
        </w:rPr>
        <w:t>、办理程序</w:t>
      </w:r>
    </w:p>
    <w:p>
      <w:pPr>
        <w:adjustRightInd w:val="0"/>
        <w:snapToGrid w:val="0"/>
        <w:spacing w:line="560" w:lineRule="exact"/>
        <w:ind w:firstLine="640" w:firstLineChars="200"/>
        <w:rPr>
          <w:rFonts w:ascii="宋体" w:hAnsi="宋体" w:cs="Times New Roman"/>
          <w:kern w:val="0"/>
          <w:sz w:val="24"/>
          <w:szCs w:val="24"/>
        </w:rPr>
      </w:pPr>
      <w:r>
        <w:rPr>
          <w:rFonts w:hint="eastAsia" w:ascii="仿宋_GB2312" w:hAnsi="宋体" w:eastAsia="仿宋_GB2312" w:cs="宋体"/>
          <w:kern w:val="0"/>
          <w:sz w:val="32"/>
          <w:szCs w:val="32"/>
        </w:rPr>
        <w:t>深圳市工业和信息化局发布指南</w:t>
      </w:r>
      <w:r>
        <w:rPr>
          <w:rFonts w:hint="eastAsia" w:ascii="宋体" w:hAnsi="宋体" w:cs="宋体"/>
          <w:kern w:val="0"/>
          <w:sz w:val="32"/>
          <w:szCs w:val="32"/>
        </w:rPr>
        <w:t>――</w:t>
      </w:r>
      <w:r>
        <w:rPr>
          <w:rFonts w:hint="eastAsia" w:ascii="仿宋_GB2312" w:hAnsi="仿宋_GB2312" w:eastAsia="仿宋_GB2312" w:cs="仿宋_GB2312"/>
          <w:kern w:val="0"/>
          <w:sz w:val="32"/>
          <w:szCs w:val="32"/>
        </w:rPr>
        <w:t>申请人网上申报——申请人窗口提交申请书——深圳市工业和信息化局初审——深圳</w:t>
      </w:r>
      <w:r>
        <w:rPr>
          <w:rFonts w:hint="eastAsia" w:ascii="仿宋_GB2312" w:hAnsi="仿宋_GB2312" w:eastAsia="仿宋_GB2312" w:cs="仿宋_GB2312"/>
          <w:kern w:val="0"/>
          <w:sz w:val="32"/>
          <w:szCs w:val="32"/>
          <w:lang w:eastAsia="zh-CN"/>
        </w:rPr>
        <w:t>市统计主管部门</w:t>
      </w:r>
      <w:r>
        <w:rPr>
          <w:rFonts w:hint="eastAsia" w:ascii="仿宋_GB2312" w:hAnsi="仿宋_GB2312" w:eastAsia="仿宋_GB2312" w:cs="仿宋_GB2312"/>
          <w:kern w:val="0"/>
          <w:sz w:val="32"/>
          <w:szCs w:val="32"/>
        </w:rPr>
        <w:t>进行数据一致性审核——深圳市工业和信息化局审核拟定奖励方案——社会公示——深圳市工业和信息化局下达项目奖励计划——深圳市工业和信息化局拨付资助资金。</w:t>
      </w:r>
    </w:p>
    <w:p>
      <w:pPr>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lang w:val="en-US" w:eastAsia="zh-CN"/>
        </w:rPr>
        <w:t>九</w:t>
      </w:r>
      <w:r>
        <w:rPr>
          <w:rFonts w:hint="eastAsia" w:ascii="黑体" w:hAnsi="黑体" w:eastAsia="黑体" w:cs="宋体"/>
          <w:kern w:val="0"/>
          <w:sz w:val="32"/>
          <w:szCs w:val="32"/>
        </w:rPr>
        <w:t>、办理时限</w:t>
      </w:r>
    </w:p>
    <w:p>
      <w:pPr>
        <w:spacing w:line="560" w:lineRule="exact"/>
        <w:ind w:firstLine="640"/>
        <w:rPr>
          <w:rFonts w:ascii="宋体" w:hAnsi="宋体" w:cs="Times New Roman"/>
          <w:kern w:val="0"/>
          <w:sz w:val="24"/>
          <w:szCs w:val="24"/>
        </w:rPr>
      </w:pPr>
      <w:r>
        <w:rPr>
          <w:rFonts w:hint="eastAsia" w:ascii="仿宋_GB2312" w:hAnsi="宋体" w:eastAsia="仿宋_GB2312" w:cs="宋体"/>
          <w:kern w:val="0"/>
          <w:sz w:val="32"/>
          <w:szCs w:val="32"/>
          <w:lang w:val="en-US" w:eastAsia="zh-CN"/>
        </w:rPr>
        <w:t>成</w:t>
      </w:r>
      <w:r>
        <w:rPr>
          <w:rFonts w:hint="eastAsia" w:ascii="仿宋_GB2312" w:hAnsi="宋体" w:eastAsia="仿宋_GB2312" w:cs="宋体"/>
          <w:kern w:val="0"/>
          <w:sz w:val="32"/>
          <w:szCs w:val="32"/>
        </w:rPr>
        <w:t>批处理，一批180个工作日。</w:t>
      </w:r>
    </w:p>
    <w:p>
      <w:pPr>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十、证件及有效期限</w:t>
      </w:r>
    </w:p>
    <w:p>
      <w:pPr>
        <w:adjustRightInd w:val="0"/>
        <w:snapToGrid w:val="0"/>
        <w:spacing w:line="560" w:lineRule="exact"/>
        <w:ind w:firstLine="640" w:firstLineChars="200"/>
        <w:rPr>
          <w:rFonts w:ascii="宋体" w:hAnsi="宋体" w:cs="Times New Roman"/>
          <w:kern w:val="0"/>
          <w:sz w:val="24"/>
          <w:szCs w:val="24"/>
        </w:rPr>
      </w:pPr>
      <w:r>
        <w:rPr>
          <w:rFonts w:hint="eastAsia" w:ascii="仿宋_GB2312" w:hAnsi="宋体" w:eastAsia="仿宋_GB2312" w:cs="宋体"/>
          <w:kern w:val="0"/>
          <w:sz w:val="32"/>
          <w:szCs w:val="32"/>
        </w:rPr>
        <w:t>证件：</w:t>
      </w:r>
      <w:r>
        <w:rPr>
          <w:rFonts w:hint="eastAsia" w:ascii="仿宋_GB2312" w:hAnsi="宋体" w:eastAsia="仿宋_GB2312" w:cs="宋体"/>
          <w:kern w:val="0"/>
          <w:sz w:val="32"/>
          <w:szCs w:val="32"/>
          <w:lang w:val="en-US" w:eastAsia="zh-CN"/>
        </w:rPr>
        <w:t>资金下达文件</w:t>
      </w:r>
      <w:r>
        <w:rPr>
          <w:rFonts w:hint="eastAsia" w:ascii="仿宋_GB2312" w:hAnsi="宋体" w:eastAsia="仿宋_GB2312" w:cs="宋体"/>
          <w:kern w:val="0"/>
          <w:sz w:val="32"/>
          <w:szCs w:val="32"/>
        </w:rPr>
        <w:t>。</w:t>
      </w:r>
    </w:p>
    <w:p>
      <w:pPr>
        <w:adjustRightInd w:val="0"/>
        <w:snapToGrid w:val="0"/>
        <w:spacing w:line="560" w:lineRule="exact"/>
        <w:ind w:firstLine="640" w:firstLineChars="200"/>
        <w:rPr>
          <w:rFonts w:ascii="宋体" w:hAnsi="宋体" w:cs="Times New Roman"/>
          <w:kern w:val="0"/>
          <w:sz w:val="24"/>
          <w:szCs w:val="24"/>
        </w:rPr>
      </w:pPr>
      <w:r>
        <w:rPr>
          <w:rFonts w:hint="eastAsia" w:ascii="仿宋_GB2312" w:hAnsi="宋体" w:eastAsia="仿宋_GB2312" w:cs="宋体"/>
          <w:kern w:val="0"/>
          <w:sz w:val="32"/>
          <w:szCs w:val="32"/>
        </w:rPr>
        <w:t>有效期限：申请人应当在收到</w:t>
      </w:r>
      <w:r>
        <w:rPr>
          <w:rFonts w:hint="eastAsia" w:ascii="仿宋_GB2312" w:hAnsi="宋体" w:eastAsia="仿宋_GB2312" w:cs="宋体"/>
          <w:kern w:val="0"/>
          <w:sz w:val="32"/>
          <w:szCs w:val="32"/>
          <w:lang w:val="en-US" w:eastAsia="zh-CN"/>
        </w:rPr>
        <w:t>资金下达文件</w:t>
      </w:r>
      <w:r>
        <w:rPr>
          <w:rFonts w:hint="eastAsia" w:ascii="仿宋_GB2312" w:hAnsi="宋体" w:eastAsia="仿宋_GB2312" w:cs="宋体"/>
          <w:kern w:val="0"/>
          <w:sz w:val="32"/>
          <w:szCs w:val="32"/>
        </w:rPr>
        <w:t>之日起1个月内，至深圳市工业和信息化局办理资金拨付手续。</w:t>
      </w:r>
    </w:p>
    <w:p>
      <w:pPr>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一</w:t>
      </w:r>
      <w:r>
        <w:rPr>
          <w:rFonts w:hint="eastAsia" w:ascii="黑体" w:hAnsi="黑体" w:eastAsia="黑体" w:cs="宋体"/>
          <w:kern w:val="0"/>
          <w:sz w:val="32"/>
          <w:szCs w:val="32"/>
        </w:rPr>
        <w:t>、证件的法律效力</w:t>
      </w:r>
    </w:p>
    <w:p>
      <w:pPr>
        <w:adjustRightInd w:val="0"/>
        <w:snapToGrid w:val="0"/>
        <w:spacing w:line="560" w:lineRule="exact"/>
        <w:ind w:firstLine="640" w:firstLineChars="200"/>
        <w:rPr>
          <w:rFonts w:ascii="宋体" w:hAnsi="宋体" w:cs="Times New Roman"/>
          <w:kern w:val="0"/>
          <w:sz w:val="24"/>
          <w:szCs w:val="24"/>
        </w:rPr>
      </w:pPr>
      <w:r>
        <w:rPr>
          <w:rFonts w:hint="eastAsia" w:ascii="仿宋_GB2312" w:hAnsi="宋体" w:eastAsia="仿宋_GB2312" w:cs="宋体"/>
          <w:kern w:val="0"/>
          <w:sz w:val="32"/>
          <w:szCs w:val="32"/>
        </w:rPr>
        <w:t>申请人凭</w:t>
      </w:r>
      <w:r>
        <w:rPr>
          <w:rFonts w:hint="eastAsia" w:ascii="仿宋_GB2312" w:hAnsi="宋体" w:eastAsia="仿宋_GB2312" w:cs="宋体"/>
          <w:kern w:val="0"/>
          <w:sz w:val="32"/>
          <w:szCs w:val="32"/>
          <w:lang w:val="en-US" w:eastAsia="zh-CN"/>
        </w:rPr>
        <w:t>资金下达文件</w:t>
      </w:r>
      <w:r>
        <w:rPr>
          <w:rFonts w:hint="eastAsia" w:ascii="仿宋_GB2312" w:hAnsi="宋体" w:eastAsia="仿宋_GB2312" w:cs="宋体"/>
          <w:kern w:val="0"/>
          <w:sz w:val="32"/>
          <w:szCs w:val="32"/>
        </w:rPr>
        <w:t>获得资金资助。</w:t>
      </w:r>
    </w:p>
    <w:p>
      <w:pPr>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二</w:t>
      </w:r>
      <w:r>
        <w:rPr>
          <w:rFonts w:hint="eastAsia" w:ascii="黑体" w:hAnsi="黑体" w:eastAsia="黑体" w:cs="宋体"/>
          <w:kern w:val="0"/>
          <w:sz w:val="32"/>
          <w:szCs w:val="32"/>
        </w:rPr>
        <w:t>、收费</w:t>
      </w:r>
    </w:p>
    <w:p>
      <w:pPr>
        <w:adjustRightInd w:val="0"/>
        <w:snapToGrid w:val="0"/>
        <w:spacing w:line="560" w:lineRule="exact"/>
        <w:ind w:firstLine="640" w:firstLineChars="200"/>
        <w:rPr>
          <w:rFonts w:ascii="宋体" w:hAnsi="宋体" w:cs="Times New Roman"/>
          <w:kern w:val="0"/>
          <w:sz w:val="24"/>
          <w:szCs w:val="24"/>
        </w:rPr>
      </w:pPr>
      <w:r>
        <w:rPr>
          <w:rFonts w:hint="eastAsia" w:ascii="仿宋_GB2312" w:hAnsi="宋体" w:eastAsia="仿宋_GB2312" w:cs="宋体"/>
          <w:kern w:val="0"/>
          <w:sz w:val="32"/>
          <w:szCs w:val="32"/>
        </w:rPr>
        <w:t>无。</w:t>
      </w:r>
    </w:p>
    <w:p>
      <w:pPr>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三</w:t>
      </w:r>
      <w:r>
        <w:rPr>
          <w:rFonts w:hint="eastAsia" w:ascii="黑体" w:hAnsi="黑体" w:eastAsia="黑体" w:cs="宋体"/>
          <w:kern w:val="0"/>
          <w:sz w:val="32"/>
          <w:szCs w:val="32"/>
        </w:rPr>
        <w:t>、年审或年检</w:t>
      </w:r>
    </w:p>
    <w:p>
      <w:pPr>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四</w:t>
      </w:r>
      <w:r>
        <w:rPr>
          <w:rFonts w:hint="eastAsia" w:ascii="黑体" w:hAnsi="黑体" w:eastAsia="黑体" w:cs="宋体"/>
          <w:kern w:val="0"/>
          <w:sz w:val="32"/>
          <w:szCs w:val="32"/>
        </w:rPr>
        <w:t>、注意事项</w:t>
      </w:r>
    </w:p>
    <w:p>
      <w:pPr>
        <w:adjustRightInd w:val="0"/>
        <w:snapToGrid w:val="0"/>
        <w:spacing w:line="540" w:lineRule="exact"/>
        <w:ind w:firstLine="640" w:firstLineChars="200"/>
        <w:outlineLvl w:val="0"/>
        <w:rPr>
          <w:rFonts w:ascii="仿宋_GB2312" w:hAnsi="宋体" w:eastAsia="仿宋_GB2312" w:cs="宋体"/>
          <w:kern w:val="0"/>
          <w:sz w:val="32"/>
          <w:szCs w:val="32"/>
        </w:rPr>
      </w:pPr>
      <w:r>
        <w:rPr>
          <w:rFonts w:hint="eastAsia" w:ascii="仿宋_GB2312" w:hAnsi="仿宋_GB2312" w:eastAsia="仿宋_GB2312" w:cs="仿宋_GB2312"/>
          <w:color w:val="040404"/>
          <w:kern w:val="0"/>
          <w:sz w:val="32"/>
          <w:szCs w:val="32"/>
          <w:lang w:bidi="ar"/>
        </w:rPr>
        <w:t>（一）我局</w:t>
      </w:r>
      <w:r>
        <w:rPr>
          <w:rFonts w:ascii="仿宋_GB2312" w:hAnsi="仿宋_GB2312" w:eastAsia="仿宋_GB2312" w:cs="仿宋_GB2312"/>
          <w:color w:val="040404"/>
          <w:kern w:val="0"/>
          <w:sz w:val="32"/>
          <w:szCs w:val="32"/>
          <w:lang w:bidi="ar"/>
        </w:rPr>
        <w:t>将联合</w:t>
      </w:r>
      <w:r>
        <w:rPr>
          <w:rFonts w:hint="eastAsia" w:ascii="仿宋_GB2312" w:hAnsi="宋体" w:eastAsia="仿宋_GB2312" w:cs="宋体"/>
          <w:kern w:val="0"/>
          <w:sz w:val="32"/>
          <w:szCs w:val="32"/>
          <w:lang w:eastAsia="zh-CN"/>
        </w:rPr>
        <w:t>市统计主管部门</w:t>
      </w:r>
      <w:r>
        <w:rPr>
          <w:rFonts w:hint="eastAsia" w:ascii="仿宋_GB2312" w:hAnsi="宋体" w:eastAsia="仿宋_GB2312" w:cs="宋体"/>
          <w:kern w:val="0"/>
          <w:sz w:val="32"/>
          <w:szCs w:val="32"/>
        </w:rPr>
        <w:t>等部门开展申报数据一致性审核。申报数据与核准数据误差超过5%且无正当理由的，视为不实申报，不予资助，由企业自行承担后果。</w:t>
      </w:r>
    </w:p>
    <w:p>
      <w:pPr>
        <w:adjustRightInd w:val="0"/>
        <w:snapToGrid w:val="0"/>
        <w:spacing w:line="54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二）我局从未委托任何机构或个人代理本资金申报事宜，请企业自主申报项目。我局将严格按照关标准和程序受理申请，不收取任何费用。如有任何机构或个人假借我局工作人员名义向企业收取费用的，请知情者向我局举报。</w:t>
      </w:r>
      <w:r>
        <w:rPr>
          <w:rFonts w:hint="eastAsia" w:ascii="仿宋_GB2312" w:hAnsi="宋体" w:eastAsia="仿宋_GB2312" w:cs="宋体"/>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28175A"/>
    <w:multiLevelType w:val="singleLevel"/>
    <w:tmpl w:val="732817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zlkYTlkOTIyYTJhZTFiNDA1YWE1YTU0MWFjODcifQ=="/>
  </w:docVars>
  <w:rsids>
    <w:rsidRoot w:val="7DA01EAC"/>
    <w:rsid w:val="112847B9"/>
    <w:rsid w:val="16070E41"/>
    <w:rsid w:val="16A11295"/>
    <w:rsid w:val="19BF78A1"/>
    <w:rsid w:val="24831FDA"/>
    <w:rsid w:val="24CC5C1F"/>
    <w:rsid w:val="264F6618"/>
    <w:rsid w:val="2C840FE5"/>
    <w:rsid w:val="2E056D91"/>
    <w:rsid w:val="39E920EF"/>
    <w:rsid w:val="3C615C0D"/>
    <w:rsid w:val="40EB7C06"/>
    <w:rsid w:val="4AC93522"/>
    <w:rsid w:val="54A51975"/>
    <w:rsid w:val="562B4DF0"/>
    <w:rsid w:val="6D6E524A"/>
    <w:rsid w:val="7ADD510D"/>
    <w:rsid w:val="7DA01EAC"/>
    <w:rsid w:val="7FB1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sz w:val="24"/>
      <w:szCs w:val="22"/>
    </w:rPr>
  </w:style>
  <w:style w:type="paragraph" w:customStyle="1" w:styleId="5">
    <w:name w:val="附件"/>
    <w:qFormat/>
    <w:uiPriority w:val="3"/>
    <w:pPr>
      <w:widowControl w:val="0"/>
      <w:spacing w:line="540" w:lineRule="exact"/>
      <w:ind w:left="1014" w:hanging="1014" w:hangingChars="326"/>
      <w:jc w:val="both"/>
    </w:pPr>
    <w:rPr>
      <w:rFonts w:ascii="黑体" w:hAnsi="黑体" w:eastAsia="黑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1923</Words>
  <Characters>2137</Characters>
  <Lines>0</Lines>
  <Paragraphs>0</Paragraphs>
  <TotalTime>3</TotalTime>
  <ScaleCrop>false</ScaleCrop>
  <LinksUpToDate>false</LinksUpToDate>
  <CharactersWithSpaces>2146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2023-02-02T10:35:00Z</dcterms:created>
  <dc:creator>big lcz</dc:creator>
  <cp:lastModifiedBy>陈琼芬（非）</cp:lastModifiedBy>
  <cp:lastPrinted>2023-02-03T03:42:00Z</cp:lastPrinted>
  <dcterms:modified xsi:type="dcterms:W3CDTF">2023-03-06T01:50:10Z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2B5268085C0A4CB698179D1435C1F3D2</vt:lpwstr>
  </property>
</Properties>
</file>