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line="560" w:lineRule="exact"/>
        <w:ind w:left="0" w:right="0" w:firstLine="0"/>
        <w:jc w:val="center"/>
        <w:rPr>
          <w:rFonts w:hint="eastAsia" w:ascii="方正小标宋简体" w:eastAsia="方正小标宋简体" w:hAnsiTheme="minorHAnsi" w:cstheme="minorBidi"/>
          <w:kern w:val="2"/>
          <w:sz w:val="44"/>
          <w:szCs w:val="44"/>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深圳市重点文化出口</w:t>
      </w:r>
      <w:r>
        <w:rPr>
          <w:rFonts w:hint="eastAsia" w:ascii="方正小标宋简体" w:eastAsia="方正小标宋简体" w:hAnsiTheme="minorHAnsi" w:cstheme="minorBidi"/>
          <w:kern w:val="2"/>
          <w:sz w:val="44"/>
          <w:szCs w:val="44"/>
          <w:highlight w:val="none"/>
        </w:rPr>
        <w:t>企业</w:t>
      </w:r>
    </w:p>
    <w:p>
      <w:pPr>
        <w:pStyle w:val="6"/>
        <w:keepNext w:val="0"/>
        <w:keepLines w:val="0"/>
        <w:widowControl/>
        <w:suppressLineNumbers w:val="0"/>
        <w:spacing w:before="0" w:beforeAutospacing="0" w:after="0" w:afterAutospacing="0" w:line="560" w:lineRule="exact"/>
        <w:ind w:left="0" w:right="0" w:firstLine="0"/>
        <w:jc w:val="center"/>
        <w:rPr>
          <w:highlight w:val="none"/>
        </w:rPr>
      </w:pPr>
      <w:r>
        <w:rPr>
          <w:rFonts w:hint="eastAsia" w:ascii="方正小标宋简体" w:eastAsia="方正小标宋简体" w:hAnsiTheme="minorHAnsi" w:cstheme="minorBidi"/>
          <w:kern w:val="2"/>
          <w:sz w:val="44"/>
          <w:szCs w:val="44"/>
          <w:highlight w:val="none"/>
        </w:rPr>
        <w:t>认定奖励申报指南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rPr>
        <w:t>企业具有较大出口规模，企业及其文化产品或服务在海外（中国境外）营销机构、产品代理、展览推广等出口具有国际竞争力。文化产品或服务的原创知识产权状况及文化创意水平能体现中华文化特色及国际市场潜力。</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_GB2312" w:eastAsia="仿宋_GB2312"/>
          <w:sz w:val="32"/>
          <w:szCs w:val="32"/>
          <w:highlight w:val="none"/>
        </w:rPr>
        <w:t>非实物类产品</w:t>
      </w:r>
      <w:r>
        <w:rPr>
          <w:rFonts w:hint="eastAsia" w:ascii="仿宋_GB2312" w:eastAsia="仿宋_GB2312"/>
          <w:sz w:val="32"/>
          <w:szCs w:val="32"/>
          <w:highlight w:val="none"/>
          <w:lang w:val="en-US" w:eastAsia="zh-CN"/>
        </w:rPr>
        <w:t>或服务</w:t>
      </w:r>
      <w:r>
        <w:rPr>
          <w:rFonts w:hint="eastAsia" w:ascii="仿宋_GB2312" w:eastAsia="仿宋_GB2312"/>
          <w:sz w:val="32"/>
          <w:szCs w:val="32"/>
          <w:highlight w:val="none"/>
        </w:rPr>
        <w:t>：新闻出版、广播影视、文化艺术和综合服务类企业年出口额</w:t>
      </w:r>
      <w:r>
        <w:rPr>
          <w:rFonts w:hint="default" w:ascii="仿宋_GB2312" w:eastAsia="仿宋_GB2312"/>
          <w:sz w:val="32"/>
          <w:szCs w:val="32"/>
          <w:highlight w:val="none"/>
          <w:lang w:val="en"/>
        </w:rPr>
        <w:t>10</w:t>
      </w:r>
      <w:r>
        <w:rPr>
          <w:rFonts w:hint="eastAsia" w:ascii="仿宋_GB2312" w:eastAsia="仿宋_GB2312"/>
          <w:sz w:val="32"/>
          <w:szCs w:val="32"/>
          <w:highlight w:val="none"/>
        </w:rPr>
        <w:t>0万美元以上。</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_GB2312" w:eastAsia="仿宋_GB2312"/>
          <w:sz w:val="32"/>
          <w:szCs w:val="32"/>
          <w:highlight w:val="none"/>
        </w:rPr>
        <w:t>实物类</w:t>
      </w:r>
      <w:r>
        <w:rPr>
          <w:rFonts w:hint="eastAsia" w:ascii="仿宋_GB2312" w:eastAsia="仿宋_GB2312"/>
          <w:sz w:val="32"/>
          <w:szCs w:val="32"/>
          <w:highlight w:val="none"/>
          <w:lang w:val="en-US" w:eastAsia="zh-CN"/>
        </w:rPr>
        <w:t>产品</w:t>
      </w:r>
      <w:r>
        <w:rPr>
          <w:rFonts w:hint="eastAsia" w:ascii="仿宋_GB2312" w:eastAsia="仿宋_GB2312"/>
          <w:sz w:val="32"/>
          <w:szCs w:val="32"/>
          <w:highlight w:val="none"/>
        </w:rPr>
        <w:t>：文化装备及文化消费终端类企业年出口额200</w:t>
      </w:r>
      <w:r>
        <w:rPr>
          <w:rFonts w:hint="default" w:ascii="仿宋_GB2312" w:eastAsia="仿宋_GB2312"/>
          <w:sz w:val="32"/>
          <w:szCs w:val="32"/>
          <w:highlight w:val="none"/>
          <w:lang w:val="en"/>
        </w:rPr>
        <w:t>0</w:t>
      </w:r>
      <w:r>
        <w:rPr>
          <w:rFonts w:hint="eastAsia" w:ascii="仿宋_GB2312" w:eastAsia="仿宋_GB2312"/>
          <w:sz w:val="32"/>
          <w:szCs w:val="32"/>
          <w:highlight w:val="none"/>
        </w:rPr>
        <w:t>万美元以上。</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备注：“年出口额”计算口径为202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年1月1日至202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年12月31日间形成收入，截至本申报指南发布当天已结汇的金额。</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（一）资助方式及数量：事后资助。有数量限制，通过综合评定予以资助，受市文化产业发展专项资金年度总额限制。</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（二）资助标准：市文化广电旅游体育局根据</w:t>
      </w:r>
      <w:r>
        <w:rPr>
          <w:rFonts w:hint="default" w:ascii="仿宋_GB2312" w:eastAsia="仿宋_GB2312"/>
          <w:sz w:val="32"/>
          <w:szCs w:val="32"/>
          <w:highlight w:val="none"/>
          <w:lang w:val="en"/>
        </w:rPr>
        <w:t>审定出口额排名，</w:t>
      </w:r>
      <w:r>
        <w:rPr>
          <w:rFonts w:hint="eastAsia" w:ascii="仿宋_GB2312" w:eastAsia="仿宋_GB2312"/>
          <w:sz w:val="32"/>
          <w:szCs w:val="32"/>
          <w:highlight w:val="none"/>
        </w:rPr>
        <w:t>评审认定为年度“深圳市文化出口重点企业”</w:t>
      </w:r>
      <w:r>
        <w:rPr>
          <w:rFonts w:hint="default" w:ascii="仿宋_GB2312" w:eastAsia="仿宋_GB2312"/>
          <w:sz w:val="32"/>
          <w:szCs w:val="32"/>
          <w:highlight w:val="none"/>
          <w:lang w:val="en"/>
        </w:rPr>
        <w:t>的</w:t>
      </w:r>
      <w:r>
        <w:rPr>
          <w:rFonts w:hint="eastAsia" w:ascii="仿宋_GB2312" w:eastAsia="仿宋_GB2312"/>
          <w:sz w:val="32"/>
          <w:szCs w:val="32"/>
          <w:highlight w:val="none"/>
        </w:rPr>
        <w:t>，纳入资助范围，按出口额分档次给予奖励。</w:t>
      </w:r>
    </w:p>
    <w:p>
      <w:pPr>
        <w:spacing w:line="56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企业同时获年度国家文化出口重点企业和深圳市文化出口重点企业的，按其中资助标准高的资助专项给予奖励。</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“重点文化出口企业项目”，在线填报申报书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default" w:ascii="仿宋_GB2312" w:eastAsia="仿宋_GB2312"/>
          <w:sz w:val="32"/>
          <w:szCs w:val="32"/>
          <w:highlight w:val="none"/>
          <w:lang w:val="e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出口</w:t>
      </w:r>
      <w:r>
        <w:rPr>
          <w:rFonts w:hint="eastAsia" w:ascii="仿宋_GB2312" w:eastAsia="仿宋_GB2312"/>
          <w:sz w:val="32"/>
          <w:szCs w:val="32"/>
          <w:highlight w:val="none"/>
        </w:rPr>
        <w:t>专项审计报告</w:t>
      </w:r>
      <w:r>
        <w:rPr>
          <w:rFonts w:hint="eastAsia" w:ascii="仿宋_GB2312" w:eastAsia="仿宋_GB2312"/>
          <w:sz w:val="32"/>
          <w:szCs w:val="32"/>
          <w:highlight w:val="none"/>
          <w:lang w:eastAsia="zh-CN"/>
        </w:rPr>
        <w:t>。实物出口附</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年度</w:t>
      </w:r>
      <w:r>
        <w:rPr>
          <w:rFonts w:hint="eastAsia" w:ascii="仿宋_GB2312" w:eastAsia="仿宋_GB2312"/>
          <w:sz w:val="32"/>
          <w:szCs w:val="32"/>
          <w:highlight w:val="none"/>
        </w:rPr>
        <w:t>出口创汇原始单据汇总表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自制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及出口创汇原始单据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非实物出口</w:t>
      </w:r>
      <w:r>
        <w:rPr>
          <w:rFonts w:hint="eastAsia" w:ascii="仿宋_GB2312" w:eastAsia="仿宋_GB2312"/>
          <w:sz w:val="32"/>
          <w:szCs w:val="32"/>
          <w:highlight w:val="none"/>
          <w:lang w:eastAsia="zh-CN"/>
        </w:rPr>
        <w:t>附</w:t>
      </w:r>
      <w:r>
        <w:rPr>
          <w:rFonts w:hint="eastAsia" w:ascii="仿宋_GB2312" w:eastAsia="仿宋_GB2312"/>
          <w:sz w:val="32"/>
          <w:szCs w:val="32"/>
          <w:highlight w:val="none"/>
        </w:rPr>
        <w:t>有效合同和海外活动的相关原始支付收据凭证</w:t>
      </w:r>
      <w:r>
        <w:rPr>
          <w:rFonts w:hint="default" w:ascii="仿宋_GB2312" w:eastAsia="仿宋_GB2312"/>
          <w:sz w:val="32"/>
          <w:szCs w:val="32"/>
          <w:highlight w:val="none"/>
          <w:lang w:val="en"/>
        </w:rPr>
        <w:t>。</w:t>
      </w:r>
    </w:p>
    <w:p>
      <w:pPr>
        <w:numPr>
          <w:ilvl w:val="-1"/>
          <w:numId w:val="0"/>
        </w:num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海外营销机构注册文件、海外产品代理合同、海外参加展览及宣传推广等出口渠道证明材料。</w:t>
      </w:r>
      <w:r>
        <w:rPr>
          <w:rFonts w:hint="default" w:ascii="仿宋_GB2312" w:eastAsia="仿宋_GB2312"/>
          <w:sz w:val="32"/>
          <w:szCs w:val="32"/>
          <w:highlight w:val="none"/>
          <w:lang w:val="en"/>
        </w:rPr>
        <w:t>（若无则不提供）</w:t>
      </w:r>
    </w:p>
    <w:p>
      <w:pPr>
        <w:numPr>
          <w:ilvl w:val="-1"/>
          <w:numId w:val="0"/>
        </w:numPr>
        <w:spacing w:line="560" w:lineRule="exact"/>
        <w:ind w:firstLine="640" w:firstLineChars="200"/>
        <w:rPr>
          <w:rFonts w:hint="eastAsia" w:ascii="仿宋_GB2312" w:hAnsi="Calibri" w:eastAsia="仿宋_GB2312" w:cs="Times New Roman"/>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海外获奖证明文件及境内外注册知识产权、商标注册等证明文件。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网上申报——网上初审——提交书面材料——市文化广电旅游体育局委托财务审计——</w:t>
      </w:r>
      <w:r>
        <w:rPr>
          <w:rFonts w:hint="eastAsia" w:ascii="仿宋_GB2312" w:eastAsia="仿宋_GB2312"/>
          <w:sz w:val="32"/>
          <w:szCs w:val="32"/>
          <w:highlight w:val="none"/>
          <w:lang w:eastAsia="zh-CN"/>
        </w:rPr>
        <w:t>现场考察</w:t>
      </w:r>
      <w:r>
        <w:rPr>
          <w:rFonts w:hint="eastAsia" w:ascii="仿宋_GB2312" w:eastAsia="仿宋_GB2312"/>
          <w:sz w:val="32"/>
          <w:szCs w:val="32"/>
          <w:highlight w:val="none"/>
        </w:rPr>
        <w:t>——市文化广电旅游体育局党组会议审议——社会公示——市文化广电旅游体育局下达资金计划——拨付资助经费。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年储备项目，202</w:t>
      </w:r>
      <w:r>
        <w:rPr>
          <w:rFonts w:hint="default" w:ascii="仿宋_GB2312" w:eastAsia="仿宋_GB2312"/>
          <w:sz w:val="32"/>
          <w:szCs w:val="32"/>
          <w:highlight w:val="none"/>
          <w:lang w:val="en"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3F29B27"/>
    <w:rsid w:val="0B234097"/>
    <w:rsid w:val="0BE52257"/>
    <w:rsid w:val="0CFB7C5B"/>
    <w:rsid w:val="0FE221F1"/>
    <w:rsid w:val="109704CC"/>
    <w:rsid w:val="14F14D3A"/>
    <w:rsid w:val="15341E56"/>
    <w:rsid w:val="18826141"/>
    <w:rsid w:val="1C676E41"/>
    <w:rsid w:val="28C27261"/>
    <w:rsid w:val="2EF6176C"/>
    <w:rsid w:val="34620E65"/>
    <w:rsid w:val="37106E29"/>
    <w:rsid w:val="3C6C3DF5"/>
    <w:rsid w:val="3DFF236E"/>
    <w:rsid w:val="3FC78B31"/>
    <w:rsid w:val="3FEF5B3A"/>
    <w:rsid w:val="43F46D38"/>
    <w:rsid w:val="46E13400"/>
    <w:rsid w:val="47F60458"/>
    <w:rsid w:val="4BDA3BE7"/>
    <w:rsid w:val="50B732AC"/>
    <w:rsid w:val="5BB852A0"/>
    <w:rsid w:val="5D8629FD"/>
    <w:rsid w:val="5EAFDBED"/>
    <w:rsid w:val="5FDBF1B3"/>
    <w:rsid w:val="63654BB2"/>
    <w:rsid w:val="67953BED"/>
    <w:rsid w:val="69C54A61"/>
    <w:rsid w:val="6C30448B"/>
    <w:rsid w:val="6DED9A09"/>
    <w:rsid w:val="6FF98F1A"/>
    <w:rsid w:val="71430C78"/>
    <w:rsid w:val="77BF98F0"/>
    <w:rsid w:val="7A7B15C4"/>
    <w:rsid w:val="7EFDEDEF"/>
    <w:rsid w:val="7F1FF918"/>
    <w:rsid w:val="7F777019"/>
    <w:rsid w:val="7FFE3E3F"/>
    <w:rsid w:val="7FFF5BCA"/>
    <w:rsid w:val="7FFFBC8F"/>
    <w:rsid w:val="9CFA757C"/>
    <w:rsid w:val="AA583426"/>
    <w:rsid w:val="BABE2678"/>
    <w:rsid w:val="BFBD955B"/>
    <w:rsid w:val="E5F668B3"/>
    <w:rsid w:val="ED7A8DF4"/>
    <w:rsid w:val="EFF70270"/>
    <w:rsid w:val="F6FEEB29"/>
    <w:rsid w:val="FADFA1D5"/>
    <w:rsid w:val="FBF98262"/>
    <w:rsid w:val="FBFF1799"/>
    <w:rsid w:val="FC57B0B7"/>
    <w:rsid w:val="FDD4D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1</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2020-01-10T18:41:00Z</dcterms:created>
  <dc:creator>冷艳丽</dc:creator>
  <cp:lastModifiedBy>WXF</cp:lastModifiedBy>
  <cp:lastPrinted>2020-04-27T17:41:00Z</cp:lastPrinted>
  <dcterms:modified xsi:type="dcterms:W3CDTF">2023-03-27T11:14:22Z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