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b/>
          <w:bCs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2023年全国商贸物流重点联系企业申报书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0"/>
          <w:sz w:val="33"/>
          <w:szCs w:val="33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8"/>
          <w:sz w:val="33"/>
          <w:szCs w:val="33"/>
        </w:rPr>
        <w:t>申报日期：2023年</w:t>
      </w:r>
      <w:r>
        <w:rPr>
          <w:rFonts w:hint="default" w:ascii="宋体" w:hAnsi="宋体" w:cs="宋体"/>
          <w:spacing w:val="38"/>
          <w:sz w:val="33"/>
          <w:szCs w:val="33"/>
        </w:rPr>
        <w:t>4</w:t>
      </w:r>
      <w:r>
        <w:rPr>
          <w:rFonts w:ascii="宋体" w:hAnsi="宋体" w:eastAsia="宋体" w:cs="宋体"/>
          <w:spacing w:val="38"/>
          <w:sz w:val="33"/>
          <w:szCs w:val="33"/>
        </w:rPr>
        <w:t>月</w:t>
      </w:r>
      <w:r>
        <w:rPr>
          <w:rFonts w:ascii="宋体" w:hAnsi="宋体" w:eastAsia="宋体" w:cs="宋体"/>
          <w:spacing w:val="11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38"/>
          <w:sz w:val="33"/>
          <w:szCs w:val="33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spacing w:val="38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spacing w:val="38"/>
          <w:sz w:val="33"/>
          <w:szCs w:val="33"/>
        </w:rPr>
      </w:pPr>
      <w:r>
        <w:rPr>
          <w:rFonts w:hint="eastAsia" w:ascii="宋体" w:hAnsi="宋体" w:eastAsia="宋体" w:cs="宋体"/>
          <w:spacing w:val="38"/>
          <w:sz w:val="33"/>
          <w:szCs w:val="33"/>
          <w:lang w:val="en-US" w:eastAsia="zh-CN"/>
        </w:rPr>
        <w:t>深圳市商务局</w:t>
      </w:r>
      <w:r>
        <w:rPr>
          <w:rFonts w:ascii="宋体" w:hAnsi="宋体" w:eastAsia="宋体" w:cs="宋体"/>
          <w:spacing w:val="38"/>
          <w:sz w:val="33"/>
          <w:szCs w:val="33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spacing w:val="38"/>
          <w:sz w:val="33"/>
          <w:szCs w:val="33"/>
        </w:rPr>
      </w:pPr>
      <w:r>
        <w:rPr>
          <w:rFonts w:ascii="宋体" w:hAnsi="宋体" w:eastAsia="宋体" w:cs="宋体"/>
          <w:spacing w:val="38"/>
          <w:sz w:val="33"/>
          <w:szCs w:val="33"/>
        </w:rPr>
        <w:t>二○二三年</w:t>
      </w:r>
      <w:r>
        <w:rPr>
          <w:rFonts w:hint="default" w:ascii="宋体" w:hAnsi="宋体" w:cs="宋体"/>
          <w:spacing w:val="38"/>
          <w:sz w:val="33"/>
          <w:szCs w:val="33"/>
        </w:rPr>
        <w:t>四</w:t>
      </w:r>
      <w:r>
        <w:rPr>
          <w:rFonts w:ascii="宋体" w:hAnsi="宋体" w:eastAsia="宋体" w:cs="宋体"/>
          <w:spacing w:val="38"/>
          <w:sz w:val="33"/>
          <w:szCs w:val="33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 w:cs="宋体"/>
          <w:spacing w:val="38"/>
          <w:sz w:val="33"/>
          <w:szCs w:val="33"/>
        </w:rPr>
        <w:sectPr>
          <w:footerReference r:id="rId3" w:type="default"/>
          <w:pgSz w:w="11900" w:h="16830"/>
          <w:pgMar w:top="1474" w:right="1814" w:bottom="1474" w:left="1814" w:header="0" w:footer="71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企业申报承诺书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本单位根据《商贸物流企业重点联系制度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ascii="宋体" w:hAnsi="宋体"/>
          <w:sz w:val="28"/>
          <w:szCs w:val="28"/>
        </w:rPr>
        <w:t>试行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>》和商务部《关于开展2023年全国商贸物流重点联系企业组织申报工作的通知》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ascii="宋体" w:hAnsi="宋体"/>
          <w:sz w:val="28"/>
          <w:szCs w:val="28"/>
        </w:rPr>
        <w:t>商流通司函[2023]234号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>相关规定和要求，自愿作出以下承诺：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一、本单位承诺对本申报材料的真实性、合法性、准确性和完整性负责。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二、本单位组织结构完善，管理制度健全，依法依规经营，严格履行安全生产、疫情防控等主体责任。不存在涉及重大诉讼、仲裁或严重行政违法被处罚情况。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三、本单位具有全国性或跨区域的服务网络，在行业内有较强代表性和影响力。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四、本单位积极完善物流服务网络，推进物流标准化、智慧化、绿色化发展，推动物流降本增效。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五、本单位有意愿与商务主管部门加强联系沟通，能够按要求及时报送企业经营情况，反映行业发展的突出问题。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六、本单位同意将本申报材料向依法依规审核工作人员和评审专家公开，对依法依规审核或者评审过程中公开的信息，由审核工作人员和评审专家承担保密义务，</w:t>
      </w:r>
      <w:r>
        <w:rPr>
          <w:rFonts w:hint="eastAsia" w:ascii="宋体" w:hAnsi="宋体"/>
          <w:sz w:val="28"/>
          <w:szCs w:val="28"/>
          <w:lang w:val="en-US" w:eastAsia="zh-CN"/>
        </w:rPr>
        <w:t>深圳市商务局</w:t>
      </w:r>
      <w:r>
        <w:rPr>
          <w:rFonts w:ascii="宋体" w:hAnsi="宋体"/>
          <w:sz w:val="28"/>
          <w:szCs w:val="28"/>
        </w:rPr>
        <w:t>免予承担责任。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七、本申报材料仅为申报2023年全国商贸物流重点联系企业制作并已自行备份，不再要求</w:t>
      </w:r>
      <w:r>
        <w:rPr>
          <w:rFonts w:hint="eastAsia" w:ascii="宋体" w:hAnsi="宋体"/>
          <w:sz w:val="28"/>
          <w:szCs w:val="28"/>
          <w:lang w:val="en-US" w:eastAsia="zh-CN"/>
        </w:rPr>
        <w:t>深圳市商务局</w:t>
      </w:r>
      <w:r>
        <w:rPr>
          <w:rFonts w:ascii="宋体" w:hAnsi="宋体"/>
          <w:sz w:val="28"/>
          <w:szCs w:val="28"/>
        </w:rPr>
        <w:t>予以退还。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ascii="宋体" w:hAnsi="宋体" w:eastAsia="宋体" w:cs="宋体"/>
          <w:spacing w:val="-5"/>
          <w:sz w:val="28"/>
          <w:szCs w:val="28"/>
        </w:rPr>
      </w:pPr>
      <w:r>
        <w:rPr>
          <w:rFonts w:ascii="宋体" w:hAnsi="宋体"/>
          <w:sz w:val="28"/>
          <w:szCs w:val="28"/>
        </w:rPr>
        <w:t>上述承诺，如有虚假，本单位依法依规承担相应的法律责任。</w:t>
      </w: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法定代表人（或授权代表）签字：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单位盖章：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签字日期：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ascii="Arial"/>
          <w:sz w:val="21"/>
        </w:rPr>
      </w:pPr>
      <w:r>
        <w:rPr>
          <w:rFonts w:hint="eastAsia" w:ascii="宋体" w:hAnsi="宋体"/>
          <w:sz w:val="28"/>
          <w:szCs w:val="28"/>
          <w:lang w:eastAsia="zh-CN"/>
        </w:rPr>
        <w:t>（授权代表签字的需提交法定代表人授权委托书附后）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1"/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一、基本信息</w:t>
      </w:r>
    </w:p>
    <w:tbl>
      <w:tblPr>
        <w:tblStyle w:val="5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557"/>
        <w:gridCol w:w="1728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统一社会信用代码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注册地址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行政区+详细地址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办公地址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行政区+详细地址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注册资金</w:t>
            </w:r>
          </w:p>
        </w:tc>
        <w:tc>
          <w:tcPr>
            <w:tcW w:w="2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注册时间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信用等级</w:t>
            </w:r>
          </w:p>
        </w:tc>
        <w:tc>
          <w:tcPr>
            <w:tcW w:w="2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法定代表人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单位联系人</w:t>
            </w:r>
          </w:p>
        </w:tc>
        <w:tc>
          <w:tcPr>
            <w:tcW w:w="2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联系电话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手机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企业类型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388" w:firstLineChars="2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商贸企业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/>
                <w:spacing w:val="5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3"/>
                <w:position w:val="-1"/>
                <w:sz w:val="20"/>
                <w:szCs w:val="20"/>
              </w:rPr>
              <w:t>物流企业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主营业务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主要流通商品品类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4" w:firstLineChars="100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服务网络覆盖范围</w:t>
            </w:r>
          </w:p>
        </w:tc>
        <w:tc>
          <w:tcPr>
            <w:tcW w:w="65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全国分公司或分支机构列表</w:t>
            </w:r>
            <w:r>
              <w:rPr>
                <w:rFonts w:hint="eastAsia" w:ascii="宋体" w:hAnsi="宋体" w:cs="宋体"/>
                <w:spacing w:val="3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注：请按下述说明填写上表相关内容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0" w:firstLine="3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9"/>
          <w:sz w:val="24"/>
          <w:szCs w:val="24"/>
        </w:rPr>
        <w:t>企业类型：</w:t>
      </w:r>
      <w:r>
        <w:rPr>
          <w:rFonts w:ascii="仿宋" w:hAnsi="仿宋" w:eastAsia="仿宋" w:cs="仿宋"/>
          <w:spacing w:val="9"/>
          <w:sz w:val="24"/>
          <w:szCs w:val="24"/>
        </w:rPr>
        <w:t>包括商贸流通企业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商贸企业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和第三方物流企业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9"/>
          <w:sz w:val="24"/>
          <w:szCs w:val="24"/>
        </w:rPr>
        <w:t>物流企业</w:t>
      </w:r>
      <w:r>
        <w:rPr>
          <w:rFonts w:hint="eastAsia" w:ascii="仿宋" w:hAnsi="仿宋" w:eastAsia="仿宋" w:cs="仿宋"/>
          <w:spacing w:val="9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9"/>
          <w:sz w:val="24"/>
          <w:szCs w:val="24"/>
        </w:rPr>
        <w:t>,其</w:t>
      </w:r>
      <w:r>
        <w:rPr>
          <w:rFonts w:ascii="仿宋" w:hAnsi="仿宋" w:eastAsia="仿宋" w:cs="仿宋"/>
          <w:spacing w:val="-4"/>
          <w:sz w:val="24"/>
          <w:szCs w:val="24"/>
        </w:rPr>
        <w:t>中，商贸流通企业兼具商流与物流服务功能，第三方物流企业主要提</w:t>
      </w:r>
      <w:r>
        <w:rPr>
          <w:rFonts w:ascii="仿宋" w:hAnsi="仿宋" w:eastAsia="仿宋" w:cs="仿宋"/>
          <w:spacing w:val="-5"/>
          <w:sz w:val="24"/>
          <w:szCs w:val="24"/>
        </w:rPr>
        <w:t>供物流及相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关辅助服务。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0" w:firstLine="3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</w:rPr>
        <w:t>商贸企业主营业务：</w:t>
      </w:r>
      <w:r>
        <w:rPr>
          <w:rFonts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商贸流通企业为实现其经营目标开展主要经营活动，包括批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发、零售、住宿、餐饮、进出口、电子商务</w:t>
      </w: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5"/>
          <w:sz w:val="24"/>
          <w:szCs w:val="24"/>
        </w:rPr>
        <w:t>含跨境电商</w:t>
      </w: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4"/>
          <w:sz w:val="24"/>
          <w:szCs w:val="24"/>
        </w:rPr>
        <w:t>以及其他。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0" w:firstLine="3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8"/>
          <w:sz w:val="24"/>
          <w:szCs w:val="24"/>
        </w:rPr>
        <w:t>物流企业主营业务：</w:t>
      </w:r>
      <w:r>
        <w:rPr>
          <w:rFonts w:ascii="仿宋" w:hAnsi="仿宋" w:eastAsia="仿宋" w:cs="仿宋"/>
          <w:spacing w:val="-8"/>
          <w:sz w:val="24"/>
          <w:szCs w:val="24"/>
        </w:rPr>
        <w:t>第三方物流企业为实现其经营目标开展主要经营活动，包括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供应链服务、综合物流、干线运输、仓储配送、快递快运、即时配送、物流设施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设备、物流信息平台以及其他。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0" w:firstLine="3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9"/>
          <w:sz w:val="24"/>
          <w:szCs w:val="24"/>
        </w:rPr>
        <w:t>主要流通商品品类：</w:t>
      </w:r>
      <w:r>
        <w:rPr>
          <w:rFonts w:ascii="仿宋" w:hAnsi="仿宋" w:eastAsia="仿宋" w:cs="仿宋"/>
          <w:spacing w:val="-9"/>
          <w:sz w:val="24"/>
          <w:szCs w:val="24"/>
        </w:rPr>
        <w:t>企业采购、销售、运输、存储、配送等商贸和物流活动涉及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的主要商品品类，包括快速消费品、农产品和食品、家居建材、家电、汽车、医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药、大宗商品、再生资源以及其他。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0"/>
        <w:textAlignment w:val="auto"/>
        <w:sectPr>
          <w:footerReference r:id="rId4" w:type="default"/>
          <w:pgSz w:w="11900" w:h="16830"/>
          <w:pgMar w:top="1430" w:right="1614" w:bottom="852" w:left="1594" w:header="0" w:footer="69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1"/>
      </w:pPr>
      <w:r>
        <w:rPr>
          <w:rFonts w:ascii="宋体" w:hAnsi="宋体" w:eastAsia="宋体" w:cs="宋体"/>
          <w:b/>
          <w:bCs/>
          <w:spacing w:val="-13"/>
          <w:sz w:val="24"/>
          <w:szCs w:val="24"/>
        </w:rPr>
        <w:t>二</w:t>
      </w:r>
      <w:r>
        <w:rPr>
          <w:rFonts w:ascii="宋体" w:hAnsi="宋体" w:eastAsia="宋体" w:cs="宋体"/>
          <w:spacing w:val="-1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24"/>
          <w:szCs w:val="24"/>
        </w:rPr>
        <w:t>、上一年度业务规模</w:t>
      </w:r>
    </w:p>
    <w:tbl>
      <w:tblPr>
        <w:tblStyle w:val="5"/>
        <w:tblW w:w="8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6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642" w:firstLineChars="3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资产总计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412" w:firstLineChars="2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主营业务收入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物流总费用/总成本</w:t>
            </w:r>
          </w:p>
        </w:tc>
        <w:tc>
          <w:tcPr>
            <w:tcW w:w="6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物流从业人员人数</w:t>
            </w:r>
          </w:p>
        </w:tc>
        <w:tc>
          <w:tcPr>
            <w:tcW w:w="6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208" w:firstLineChars="1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物流配送节点数量</w:t>
            </w:r>
          </w:p>
        </w:tc>
        <w:tc>
          <w:tcPr>
            <w:tcW w:w="6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208" w:firstLineChars="1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末端配送网点数量</w:t>
            </w:r>
          </w:p>
        </w:tc>
        <w:tc>
          <w:tcPr>
            <w:tcW w:w="6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206" w:firstLineChars="100"/>
              <w:jc w:val="both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其他愿意说明的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务情况</w:t>
            </w:r>
          </w:p>
        </w:tc>
        <w:tc>
          <w:tcPr>
            <w:tcW w:w="6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注：请按下述说明填写上表相关内容，如无内容请填“无”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241" w:firstLine="3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物流总费用/总成本：</w:t>
      </w:r>
      <w:r>
        <w:rPr>
          <w:rFonts w:ascii="仿宋" w:hAnsi="仿宋" w:eastAsia="仿宋" w:cs="仿宋"/>
          <w:spacing w:val="-4"/>
          <w:sz w:val="24"/>
          <w:szCs w:val="24"/>
        </w:rPr>
        <w:t>企业在生产经营中产生的仓储、运输</w:t>
      </w:r>
      <w:r>
        <w:rPr>
          <w:rFonts w:ascii="仿宋" w:hAnsi="仿宋" w:eastAsia="仿宋" w:cs="仿宋"/>
          <w:spacing w:val="-5"/>
          <w:sz w:val="24"/>
          <w:szCs w:val="24"/>
        </w:rPr>
        <w:t>和物流管理等各种物</w:t>
      </w:r>
      <w:r>
        <w:rPr>
          <w:rFonts w:ascii="仿宋" w:hAnsi="仿宋" w:eastAsia="仿宋" w:cs="仿宋"/>
          <w:spacing w:val="-6"/>
          <w:sz w:val="24"/>
          <w:szCs w:val="24"/>
        </w:rPr>
        <w:t>流费用的总和。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235" w:firstLine="3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物流配送节点数量：</w:t>
      </w:r>
      <w:r>
        <w:rPr>
          <w:rFonts w:ascii="仿宋" w:hAnsi="仿宋" w:eastAsia="仿宋" w:cs="仿宋"/>
          <w:spacing w:val="-6"/>
          <w:sz w:val="24"/>
          <w:szCs w:val="24"/>
        </w:rPr>
        <w:t>企业运营的具有一定规模、物</w:t>
      </w:r>
      <w:r>
        <w:rPr>
          <w:rFonts w:ascii="仿宋" w:hAnsi="仿宋" w:eastAsia="仿宋" w:cs="仿宋"/>
          <w:spacing w:val="-7"/>
          <w:sz w:val="24"/>
          <w:szCs w:val="24"/>
        </w:rPr>
        <w:t>流设施及信息网络完善、物流</w:t>
      </w:r>
      <w:r>
        <w:rPr>
          <w:rFonts w:ascii="仿宋" w:hAnsi="仿宋" w:eastAsia="仿宋" w:cs="仿宋"/>
          <w:spacing w:val="-4"/>
          <w:sz w:val="24"/>
          <w:szCs w:val="24"/>
        </w:rPr>
        <w:t>功能健全、集聚辐射范围大、存储吞吐能力强的，主要向其他物流节点网点配送货物的专业化物流服务场所的数量，包括配送中心、区域配送中心、转运分拨中心、电商大仓等。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208" w:firstLine="3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6"/>
          <w:sz w:val="24"/>
          <w:szCs w:val="24"/>
        </w:rPr>
        <w:t>末端配送网点数量：</w:t>
      </w:r>
      <w:r>
        <w:rPr>
          <w:rFonts w:ascii="仿宋" w:hAnsi="仿宋" w:eastAsia="仿宋" w:cs="仿宋"/>
          <w:spacing w:val="-16"/>
          <w:sz w:val="24"/>
          <w:szCs w:val="24"/>
        </w:rPr>
        <w:t>企业运营的直接为居民提供“最后一公里”“</w:t>
      </w:r>
      <w:r>
        <w:rPr>
          <w:rFonts w:ascii="仿宋" w:hAnsi="仿宋" w:eastAsia="仿宋" w:cs="仿宋"/>
          <w:spacing w:val="-17"/>
          <w:sz w:val="24"/>
          <w:szCs w:val="24"/>
        </w:rPr>
        <w:t>最后一百米”末端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配送服务的商业和物流网点数量，包括商超门店、餐饮门店、电商前置仓、快递</w:t>
      </w:r>
      <w:r>
        <w:rPr>
          <w:rFonts w:ascii="仿宋" w:hAnsi="仿宋" w:eastAsia="仿宋" w:cs="仿宋"/>
          <w:spacing w:val="-10"/>
          <w:sz w:val="24"/>
          <w:szCs w:val="24"/>
        </w:rPr>
        <w:t>站点等。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sectPr>
          <w:footerReference r:id="rId5" w:type="default"/>
          <w:pgSz w:w="11900" w:h="16830"/>
          <w:pgMar w:top="1430" w:right="1604" w:bottom="845" w:left="1584" w:header="0" w:footer="69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1"/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三、</w:t>
      </w:r>
      <w:r>
        <w:rPr>
          <w:rFonts w:ascii="宋体" w:hAnsi="宋体" w:eastAsia="宋体" w:cs="宋体"/>
          <w:spacing w:val="-7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仓储能力</w:t>
      </w:r>
    </w:p>
    <w:tbl>
      <w:tblPr>
        <w:tblStyle w:val="5"/>
        <w:tblW w:w="8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6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仓储设施</w:t>
            </w:r>
            <w:r>
              <w:rPr>
                <w:rFonts w:hint="eastAsia" w:ascii="宋体" w:hAnsi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平面仓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库、立体仓库、高标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准仓库、绿色仓库、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海外仓等</w:t>
            </w:r>
            <w:r>
              <w:rPr>
                <w:rFonts w:hint="eastAsia" w:ascii="宋体" w:hAnsi="宋体" w:cs="宋体"/>
                <w:spacing w:val="10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数量和面积</w:t>
            </w:r>
          </w:p>
        </w:tc>
        <w:tc>
          <w:tcPr>
            <w:tcW w:w="6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1"/>
                <w:szCs w:val="21"/>
              </w:rPr>
              <w:t>冷冻冷藏库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数量和容积</w:t>
            </w:r>
          </w:p>
        </w:tc>
        <w:tc>
          <w:tcPr>
            <w:tcW w:w="6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注：请按下述说明填写上表相关内容，如无内容请填“无”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1"/>
          <w:sz w:val="24"/>
          <w:szCs w:val="24"/>
        </w:rPr>
        <w:t>仓储面积：</w:t>
      </w:r>
      <w:r>
        <w:rPr>
          <w:rFonts w:ascii="仿宋" w:hAnsi="仿宋" w:eastAsia="仿宋" w:cs="仿宋"/>
          <w:spacing w:val="-11"/>
          <w:sz w:val="24"/>
          <w:szCs w:val="24"/>
        </w:rPr>
        <w:t>企业运营的各类仓库的建筑面积总和。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平面仓库：</w:t>
      </w:r>
      <w:r>
        <w:rPr>
          <w:rFonts w:ascii="仿宋" w:hAnsi="仿宋" w:eastAsia="仿宋" w:cs="仿宋"/>
          <w:spacing w:val="-6"/>
          <w:sz w:val="24"/>
          <w:szCs w:val="24"/>
        </w:rPr>
        <w:t>又称平库，指以平面布局、自然码放、无高层货架的普通仓库。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</w:rPr>
        <w:t>立体仓库：</w:t>
      </w:r>
      <w:r>
        <w:rPr>
          <w:rFonts w:ascii="仿宋" w:hAnsi="仿宋" w:eastAsia="仿宋" w:cs="仿宋"/>
          <w:spacing w:val="-7"/>
          <w:sz w:val="24"/>
          <w:szCs w:val="24"/>
        </w:rPr>
        <w:t>采用高层货架，可借助机械化或自动化等手段立体存储物品的仓</w:t>
      </w:r>
      <w:r>
        <w:rPr>
          <w:rFonts w:ascii="仿宋" w:hAnsi="仿宋" w:eastAsia="仿宋" w:cs="仿宋"/>
          <w:spacing w:val="-8"/>
          <w:sz w:val="24"/>
          <w:szCs w:val="24"/>
        </w:rPr>
        <w:t>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9"/>
          <w:sz w:val="24"/>
          <w:szCs w:val="24"/>
        </w:rPr>
        <w:t>高标准仓库：</w:t>
      </w:r>
      <w:r>
        <w:rPr>
          <w:rFonts w:ascii="仿宋" w:hAnsi="仿宋" w:eastAsia="仿宋" w:cs="仿宋"/>
          <w:spacing w:val="-9"/>
          <w:sz w:val="24"/>
          <w:szCs w:val="24"/>
        </w:rPr>
        <w:t>达到国家标准《通用仓库等级》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-7"/>
          <w:sz w:val="24"/>
          <w:szCs w:val="24"/>
        </w:rPr>
        <w:t>GB/T</w:t>
      </w:r>
      <w:r>
        <w:rPr>
          <w:rFonts w:hint="eastAsia" w:ascii="仿宋" w:hAnsi="仿宋" w:eastAsia="仿宋" w:cs="仿宋"/>
          <w:spacing w:val="-7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21072-2021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7"/>
          <w:sz w:val="24"/>
          <w:szCs w:val="24"/>
        </w:rPr>
        <w:t>四</w:t>
      </w:r>
      <w:r>
        <w:rPr>
          <w:rFonts w:ascii="仿宋" w:hAnsi="仿宋" w:eastAsia="仿宋" w:cs="仿宋"/>
          <w:spacing w:val="-9"/>
          <w:sz w:val="24"/>
          <w:szCs w:val="24"/>
        </w:rPr>
        <w:t>星或五</w:t>
      </w:r>
      <w:r>
        <w:rPr>
          <w:rFonts w:ascii="仿宋" w:hAnsi="仿宋" w:eastAsia="仿宋" w:cs="仿宋"/>
          <w:spacing w:val="-7"/>
          <w:sz w:val="24"/>
          <w:szCs w:val="24"/>
        </w:rPr>
        <w:t>星标准的仓库。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sz w:val="24"/>
          <w:szCs w:val="24"/>
        </w:rPr>
        <w:t>绿色仓库：</w:t>
      </w:r>
      <w:r>
        <w:rPr>
          <w:rFonts w:ascii="仿宋" w:hAnsi="仿宋" w:eastAsia="仿宋" w:cs="仿宋"/>
          <w:spacing w:val="-2"/>
          <w:sz w:val="24"/>
          <w:szCs w:val="24"/>
        </w:rPr>
        <w:t>最大限度地节约资源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-2"/>
          <w:sz w:val="24"/>
          <w:szCs w:val="24"/>
        </w:rPr>
        <w:t>节能、节地、节水、节材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2"/>
          <w:sz w:val="24"/>
          <w:szCs w:val="24"/>
        </w:rPr>
        <w:t>、保护环境和减少</w:t>
      </w:r>
      <w:r>
        <w:rPr>
          <w:rFonts w:ascii="仿宋" w:hAnsi="仿宋" w:eastAsia="仿宋" w:cs="仿宋"/>
          <w:spacing w:val="-3"/>
          <w:sz w:val="24"/>
          <w:szCs w:val="24"/>
        </w:rPr>
        <w:t>污染，提供健康、适用和高效的使用空间，并与自然和谐共生的仓库建筑，可参</w:t>
      </w:r>
      <w:r>
        <w:rPr>
          <w:rFonts w:ascii="仿宋" w:hAnsi="仿宋" w:eastAsia="仿宋" w:cs="仿宋"/>
          <w:spacing w:val="-5"/>
          <w:sz w:val="24"/>
          <w:szCs w:val="24"/>
        </w:rPr>
        <w:t>考行业标准《绿色仓库要求与评价》</w:t>
      </w:r>
      <w:r>
        <w:rPr>
          <w:rFonts w:hint="eastAsia" w:ascii="仿宋" w:hAnsi="仿宋" w:eastAsia="仿宋" w:cs="仿宋"/>
          <w:spacing w:val="-5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-5"/>
          <w:sz w:val="24"/>
          <w:szCs w:val="24"/>
        </w:rPr>
        <w:t>SB/T</w:t>
      </w:r>
      <w:r>
        <w:rPr>
          <w:rFonts w:hint="eastAsia" w:ascii="仿宋" w:hAnsi="仿宋" w:eastAsia="仿宋" w:cs="仿宋"/>
          <w:spacing w:val="-5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11164-2016</w:t>
      </w:r>
      <w:r>
        <w:rPr>
          <w:rFonts w:hint="eastAsia" w:ascii="仿宋" w:hAnsi="仿宋" w:eastAsia="仿宋" w:cs="仿宋"/>
          <w:spacing w:val="-5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5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</w:rPr>
        <w:t>海外仓：</w:t>
      </w:r>
      <w:r>
        <w:rPr>
          <w:rFonts w:ascii="仿宋" w:hAnsi="仿宋" w:eastAsia="仿宋" w:cs="仿宋"/>
          <w:spacing w:val="-7"/>
          <w:sz w:val="24"/>
          <w:szCs w:val="24"/>
        </w:rPr>
        <w:t>境内外贸企业、跨境电商企业、物流企业等，通过自建、合建、租赁等</w:t>
      </w:r>
      <w:r>
        <w:rPr>
          <w:rFonts w:ascii="仿宋" w:hAnsi="仿宋" w:eastAsia="仿宋" w:cs="仿宋"/>
          <w:spacing w:val="-3"/>
          <w:sz w:val="24"/>
          <w:szCs w:val="24"/>
        </w:rPr>
        <w:t>方式在境外设立运营的，为进出口商品提供存储、配送、流通加工及其他增值服</w:t>
      </w:r>
      <w:r>
        <w:rPr>
          <w:rFonts w:ascii="仿宋" w:hAnsi="仿宋" w:eastAsia="仿宋" w:cs="仿宋"/>
          <w:spacing w:val="-4"/>
          <w:sz w:val="24"/>
          <w:szCs w:val="24"/>
        </w:rPr>
        <w:t>务的仓储设施。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sectPr>
          <w:footerReference r:id="rId6" w:type="default"/>
          <w:pgSz w:w="11900" w:h="16830"/>
          <w:pgMar w:top="1430" w:right="1614" w:bottom="851" w:left="1584" w:header="0" w:footer="69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1"/>
      </w:pP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四、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24"/>
          <w:szCs w:val="24"/>
        </w:rPr>
        <w:t>运输能力</w:t>
      </w:r>
    </w:p>
    <w:tbl>
      <w:tblPr>
        <w:tblStyle w:val="5"/>
        <w:tblW w:w="8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6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21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货运配送车辆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含新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能源货车、冷藏车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pacing w:val="3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数量和运力</w:t>
            </w:r>
          </w:p>
        </w:tc>
        <w:tc>
          <w:tcPr>
            <w:tcW w:w="6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t>航空运力</w:t>
            </w:r>
            <w:r>
              <w:rPr>
                <w:rFonts w:hint="eastAsia"/>
                <w:lang w:val="en-US" w:eastAsia="zh-CN"/>
              </w:rPr>
              <w:t>吨位数</w:t>
            </w:r>
          </w:p>
        </w:tc>
        <w:tc>
          <w:tcPr>
            <w:tcW w:w="6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t>海运运力</w:t>
            </w:r>
            <w:r>
              <w:rPr>
                <w:rFonts w:hint="eastAsia"/>
                <w:lang w:val="en-US" w:eastAsia="zh-CN"/>
              </w:rPr>
              <w:t>标箱数</w:t>
            </w:r>
          </w:p>
        </w:tc>
        <w:tc>
          <w:tcPr>
            <w:tcW w:w="6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21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36" w:firstLineChars="2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其他运力</w:t>
            </w:r>
          </w:p>
        </w:tc>
        <w:tc>
          <w:tcPr>
            <w:tcW w:w="6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注：请按下述说明填写上表相关内容，如无内容请填“无”</w:t>
      </w:r>
      <w:r>
        <w:rPr>
          <w:rFonts w:ascii="仿宋" w:hAnsi="仿宋" w:eastAsia="仿宋" w:cs="仿宋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1"/>
          <w:sz w:val="24"/>
          <w:szCs w:val="24"/>
        </w:rPr>
        <w:t>航空运力：</w:t>
      </w:r>
      <w:r>
        <w:rPr>
          <w:rFonts w:ascii="仿宋" w:hAnsi="仿宋" w:eastAsia="仿宋" w:cs="仿宋"/>
          <w:spacing w:val="-11"/>
          <w:sz w:val="24"/>
          <w:szCs w:val="24"/>
        </w:rPr>
        <w:t>企业自主可控的航空货运运力。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2"/>
          <w:sz w:val="24"/>
          <w:szCs w:val="24"/>
        </w:rPr>
        <w:t>海运运力：</w:t>
      </w:r>
      <w:r>
        <w:rPr>
          <w:rFonts w:ascii="仿宋" w:hAnsi="仿宋" w:eastAsia="仿宋" w:cs="仿宋"/>
          <w:spacing w:val="-12"/>
          <w:sz w:val="24"/>
          <w:szCs w:val="24"/>
        </w:rPr>
        <w:t>企业自主可控的的海运运力。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2"/>
          <w:sz w:val="24"/>
          <w:szCs w:val="24"/>
        </w:rPr>
        <w:t>其他运力情况：</w:t>
      </w:r>
      <w:r>
        <w:rPr>
          <w:rFonts w:ascii="仿宋" w:hAnsi="仿宋" w:eastAsia="仿宋" w:cs="仿宋"/>
          <w:spacing w:val="-12"/>
          <w:sz w:val="24"/>
          <w:szCs w:val="24"/>
        </w:rPr>
        <w:t>企业自主可控的其他运力。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sectPr>
          <w:footerReference r:id="rId7" w:type="default"/>
          <w:pgSz w:w="11900" w:h="16830"/>
          <w:pgMar w:top="1430" w:right="1604" w:bottom="842" w:left="1584" w:header="0" w:footer="68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1"/>
      </w:pPr>
      <w:r>
        <w:rPr>
          <w:rFonts w:ascii="宋体" w:hAnsi="宋体" w:eastAsia="宋体" w:cs="宋体"/>
          <w:b/>
          <w:bCs/>
          <w:sz w:val="23"/>
          <w:szCs w:val="23"/>
        </w:rPr>
        <w:t>五、</w:t>
      </w:r>
      <w:r>
        <w:rPr>
          <w:rFonts w:ascii="宋体" w:hAnsi="宋体" w:eastAsia="宋体" w:cs="宋体"/>
          <w:spacing w:val="-46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z w:val="23"/>
          <w:szCs w:val="23"/>
        </w:rPr>
        <w:t>标准载具应用水平</w:t>
      </w:r>
    </w:p>
    <w:tbl>
      <w:tblPr>
        <w:tblStyle w:val="5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6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212" w:firstLineChars="1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标准托盘数量</w:t>
            </w:r>
            <w:r>
              <w:rPr>
                <w:rFonts w:hint="eastAsia" w:ascii="宋体" w:hAnsi="宋体" w:cs="宋体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托盘数量、租赁托盘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数量</w:t>
            </w:r>
            <w:r>
              <w:rPr>
                <w:rFonts w:hint="eastAsia" w:ascii="宋体" w:hAnsi="宋体" w:cs="宋体"/>
                <w:spacing w:val="17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212" w:firstLineChars="1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标准物流周转箱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1"/>
                <w:szCs w:val="21"/>
              </w:rPr>
              <w:t>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>数量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1"/>
                <w:szCs w:val="21"/>
              </w:rPr>
              <w:t>自有物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流周转箱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筐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数量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租赁物流周转箱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筐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数量</w:t>
            </w:r>
            <w:r>
              <w:rPr>
                <w:rFonts w:hint="eastAsia" w:ascii="宋体" w:hAnsi="宋体" w:cs="宋体"/>
                <w:spacing w:val="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8" w:firstLineChars="100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其他标准载具数量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1"/>
          <w:sz w:val="23"/>
          <w:szCs w:val="23"/>
        </w:rPr>
        <w:t>注：请按下述说明填写上表相关内容，如无内容请填“无”。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199" w:hanging="86"/>
        <w:textAlignment w:val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8"/>
          <w:sz w:val="23"/>
          <w:szCs w:val="23"/>
        </w:rPr>
        <w:t>标准托盘数量：</w:t>
      </w:r>
      <w:r>
        <w:rPr>
          <w:rFonts w:ascii="仿宋" w:hAnsi="仿宋" w:eastAsia="仿宋" w:cs="仿宋"/>
          <w:spacing w:val="8"/>
          <w:sz w:val="23"/>
          <w:szCs w:val="23"/>
        </w:rPr>
        <w:t>企业使用的符合国家标准《联运通用平托盘主要尺寸及公差》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3"/>
          <w:sz w:val="23"/>
          <w:szCs w:val="23"/>
          <w:lang w:eastAsia="zh-CN"/>
        </w:rPr>
        <w:t>（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3"/>
          <w:sz w:val="23"/>
          <w:szCs w:val="23"/>
        </w:rPr>
        <w:t>/T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</w:rPr>
        <w:t>2934-2007</w:t>
      </w:r>
      <w:r>
        <w:rPr>
          <w:rFonts w:hint="eastAsia" w:ascii="仿宋" w:hAnsi="仿宋" w:eastAsia="仿宋" w:cs="仿宋"/>
          <w:spacing w:val="3"/>
          <w:sz w:val="23"/>
          <w:szCs w:val="23"/>
          <w:lang w:eastAsia="zh-CN"/>
        </w:rPr>
        <w:t>）</w:t>
      </w:r>
      <w:r>
        <w:rPr>
          <w:rFonts w:ascii="仿宋" w:hAnsi="仿宋" w:eastAsia="仿宋" w:cs="仿宋"/>
          <w:spacing w:val="3"/>
          <w:sz w:val="23"/>
          <w:szCs w:val="23"/>
        </w:rPr>
        <w:t>、</w:t>
      </w:r>
      <w:r>
        <w:rPr>
          <w:rFonts w:ascii="仿宋" w:hAnsi="仿宋" w:eastAsia="仿宋" w:cs="仿宋"/>
          <w:spacing w:val="-4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</w:rPr>
        <w:t>平面尺寸为120</w:t>
      </w:r>
      <w:r>
        <w:rPr>
          <w:rFonts w:ascii="仿宋" w:hAnsi="仿宋" w:eastAsia="仿宋" w:cs="仿宋"/>
          <w:spacing w:val="2"/>
          <w:sz w:val="23"/>
          <w:szCs w:val="23"/>
        </w:rPr>
        <w:t>0</w:t>
      </w:r>
      <w:r>
        <w:rPr>
          <w:rFonts w:ascii="仿宋" w:hAnsi="仿宋" w:eastAsia="仿宋" w:cs="仿宋"/>
          <w:sz w:val="23"/>
          <w:szCs w:val="23"/>
        </w:rPr>
        <w:t>mm</w:t>
      </w:r>
      <w:r>
        <w:rPr>
          <w:rFonts w:ascii="仿宋" w:hAnsi="仿宋" w:eastAsia="仿宋" w:cs="仿宋"/>
          <w:spacing w:val="2"/>
          <w:sz w:val="23"/>
          <w:szCs w:val="23"/>
        </w:rPr>
        <w:t>×1000</w:t>
      </w:r>
      <w:r>
        <w:rPr>
          <w:rFonts w:ascii="仿宋" w:hAnsi="仿宋" w:eastAsia="仿宋" w:cs="仿宋"/>
          <w:sz w:val="23"/>
          <w:szCs w:val="23"/>
        </w:rPr>
        <w:t>mm</w:t>
      </w:r>
      <w:r>
        <w:rPr>
          <w:rFonts w:ascii="仿宋" w:hAnsi="仿宋" w:eastAsia="仿宋" w:cs="仿宋"/>
          <w:spacing w:val="2"/>
          <w:sz w:val="23"/>
          <w:szCs w:val="23"/>
        </w:rPr>
        <w:t>的托盘数量。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 w:right="181" w:firstLine="3"/>
        <w:textAlignment w:val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9"/>
          <w:sz w:val="23"/>
          <w:szCs w:val="23"/>
        </w:rPr>
        <w:t>标准物流周转箱</w:t>
      </w:r>
      <w:r>
        <w:rPr>
          <w:rFonts w:hint="eastAsia" w:ascii="仿宋" w:hAnsi="仿宋" w:eastAsia="仿宋" w:cs="仿宋"/>
          <w:b/>
          <w:bCs/>
          <w:spacing w:val="9"/>
          <w:sz w:val="23"/>
          <w:szCs w:val="23"/>
          <w:lang w:eastAsia="zh-CN"/>
        </w:rPr>
        <w:t>（</w:t>
      </w:r>
      <w:r>
        <w:rPr>
          <w:rFonts w:ascii="仿宋" w:hAnsi="仿宋" w:eastAsia="仿宋" w:cs="仿宋"/>
          <w:b/>
          <w:bCs/>
          <w:spacing w:val="9"/>
          <w:sz w:val="23"/>
          <w:szCs w:val="23"/>
        </w:rPr>
        <w:t>筐</w:t>
      </w:r>
      <w:r>
        <w:rPr>
          <w:rFonts w:hint="eastAsia" w:ascii="仿宋" w:hAnsi="仿宋" w:eastAsia="仿宋" w:cs="仿宋"/>
          <w:b/>
          <w:bCs/>
          <w:spacing w:val="9"/>
          <w:sz w:val="23"/>
          <w:szCs w:val="23"/>
          <w:lang w:eastAsia="zh-CN"/>
        </w:rPr>
        <w:t>）</w:t>
      </w:r>
      <w:r>
        <w:rPr>
          <w:rFonts w:ascii="仿宋" w:hAnsi="仿宋" w:eastAsia="仿宋" w:cs="仿宋"/>
          <w:b/>
          <w:bCs/>
          <w:spacing w:val="9"/>
          <w:sz w:val="23"/>
          <w:szCs w:val="23"/>
        </w:rPr>
        <w:t>数量：</w:t>
      </w:r>
      <w:r>
        <w:rPr>
          <w:rFonts w:ascii="仿宋" w:hAnsi="仿宋" w:eastAsia="仿宋" w:cs="仿宋"/>
          <w:spacing w:val="9"/>
          <w:sz w:val="23"/>
          <w:szCs w:val="23"/>
        </w:rPr>
        <w:t>企业使用的符合国家标准《果蔬类周转箱尺寸系列</w:t>
      </w:r>
      <w:r>
        <w:rPr>
          <w:rFonts w:ascii="仿宋" w:hAnsi="仿宋" w:eastAsia="仿宋" w:cs="仿宋"/>
          <w:spacing w:val="14"/>
          <w:sz w:val="23"/>
          <w:szCs w:val="23"/>
        </w:rPr>
        <w:t>及技术要求》、平面尺寸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600mm×400mm </w:t>
      </w:r>
      <w:r>
        <w:rPr>
          <w:rFonts w:ascii="仿宋" w:hAnsi="仿宋" w:eastAsia="仿宋" w:cs="仿宋"/>
          <w:spacing w:val="14"/>
          <w:sz w:val="23"/>
          <w:szCs w:val="23"/>
        </w:rPr>
        <w:t>的周转</w:t>
      </w:r>
      <w:r>
        <w:rPr>
          <w:rFonts w:ascii="仿宋" w:hAnsi="仿宋" w:eastAsia="仿宋" w:cs="仿宋"/>
          <w:spacing w:val="13"/>
          <w:sz w:val="23"/>
          <w:szCs w:val="23"/>
        </w:rPr>
        <w:t>箱</w:t>
      </w:r>
      <w:r>
        <w:rPr>
          <w:rFonts w:hint="eastAsia" w:ascii="仿宋" w:hAnsi="仿宋" w:eastAsia="仿宋" w:cs="仿宋"/>
          <w:spacing w:val="13"/>
          <w:sz w:val="23"/>
          <w:szCs w:val="23"/>
          <w:lang w:eastAsia="zh-CN"/>
        </w:rPr>
        <w:t>（</w:t>
      </w:r>
      <w:r>
        <w:rPr>
          <w:rFonts w:ascii="仿宋" w:hAnsi="仿宋" w:eastAsia="仿宋" w:cs="仿宋"/>
          <w:spacing w:val="13"/>
          <w:sz w:val="23"/>
          <w:szCs w:val="23"/>
        </w:rPr>
        <w:t>筐</w:t>
      </w:r>
      <w:r>
        <w:rPr>
          <w:rFonts w:hint="eastAsia" w:ascii="仿宋" w:hAnsi="仿宋" w:eastAsia="仿宋" w:cs="仿宋"/>
          <w:spacing w:val="13"/>
          <w:sz w:val="23"/>
          <w:szCs w:val="23"/>
          <w:lang w:eastAsia="zh-CN"/>
        </w:rPr>
        <w:t>）</w:t>
      </w:r>
      <w:r>
        <w:rPr>
          <w:rFonts w:ascii="仿宋" w:hAnsi="仿宋" w:eastAsia="仿宋" w:cs="仿宋"/>
          <w:spacing w:val="13"/>
          <w:sz w:val="23"/>
          <w:szCs w:val="23"/>
        </w:rPr>
        <w:t>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0"/>
        <w:textAlignment w:val="auto"/>
        <w:sectPr>
          <w:footerReference r:id="rId8" w:type="default"/>
          <w:pgSz w:w="11900" w:h="16830"/>
          <w:pgMar w:top="1430" w:right="1604" w:bottom="871" w:left="1574" w:header="0" w:footer="71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1"/>
          <w:sz w:val="24"/>
          <w:szCs w:val="24"/>
        </w:rPr>
        <w:t>六、</w:t>
      </w:r>
      <w:r>
        <w:rPr>
          <w:rFonts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4"/>
          <w:szCs w:val="24"/>
        </w:rPr>
        <w:t>企业愿意提供的其他情况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</w:pPr>
      <w:r>
        <w:rPr>
          <w:rFonts w:hint="eastAsia" w:ascii="仿宋" w:hAnsi="仿宋" w:eastAsia="仿宋" w:cs="仿宋"/>
          <w:spacing w:val="2"/>
          <w:sz w:val="24"/>
          <w:szCs w:val="24"/>
          <w:lang w:eastAsia="zh-CN"/>
        </w:rPr>
        <w:t>（</w:t>
      </w:r>
      <w:r>
        <w:rPr>
          <w:rFonts w:ascii="仿宋" w:hAnsi="仿宋" w:eastAsia="仿宋" w:cs="仿宋"/>
          <w:spacing w:val="2"/>
          <w:sz w:val="24"/>
          <w:szCs w:val="24"/>
        </w:rPr>
        <w:t>如无内容请填“无”。</w:t>
      </w:r>
      <w:r>
        <w:rPr>
          <w:rFonts w:hint="eastAsia" w:ascii="仿宋" w:hAnsi="仿宋" w:eastAsia="仿宋" w:cs="仿宋"/>
          <w:spacing w:val="2"/>
          <w:sz w:val="24"/>
          <w:szCs w:val="24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4"/>
      <w:jc w:val="right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5IxHJAQAAmQ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JDkjEckBAACZAwAADgAAAAAA&#10;AAABACAAAAA0AQAAZHJzL2Uyb0RvYy54bWxQSwUGAAAAAAYABgBZAQAAb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15"/>
      <w:jc w:val="right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0kvpJ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49"/>
      <w:jc w:val="right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224"/>
      <w:jc w:val="right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34"/>
      <w:jc w:val="right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224"/>
      <w:jc w:val="right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37D46"/>
    <w:rsid w:val="4FC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2023-05-04T14:29:00Z</dcterms:created>
  <dc:creator>网站运维(陈梓标)</dc:creator>
  <cp:lastModifiedBy>网站运维(陈梓标)</cp:lastModifiedBy>
  <dcterms:modified xsi:type="dcterms:W3CDTF">2023-05-04T14:30:10Z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