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  <w:t>关于公示龙华区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年工业互联网创新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应用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标杆案例名单的公告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</w:pPr>
      <w:r>
        <w:rPr>
          <w:rFonts w:ascii="仿宋_GB2312" w:eastAsia="仿宋_GB2312" w:cs="仿宋_GB2312"/>
          <w:color w:val="000000"/>
          <w:sz w:val="31"/>
          <w:szCs w:val="31"/>
        </w:rPr>
        <w:t>根据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《龙华区打造全国工业互联网产业应用示范高地三年行动计划（2021-2023年）》《深圳市龙华区支持工业互联网若干措施》《深圳市龙华区工业互联网创新应用标杆案例遴选工作办法》等规定， 我局组织开展了龙华区202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年工业互联网创新应用标杆案例的遴选工作，经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形式审查、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专家评审、现场核查等程序，现将龙华区202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年工业互联网创新应用标杆案例名单予以公示。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公示时间为202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月23日至202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29日。公示期间，对公示内容有异议的，可通过信函或电子邮件等方式反馈至区工业和信息化局。反映情况须事实清楚，反映人须提供真实姓名和联系电话，以示负责。对所反映情况，我局将严格保密，认真调查。经调查属实的，将取消其推荐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20" w:firstLineChars="20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地址：深圳市龙华区梅龙大道98号国鸿工业园2栋116；电话：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0755-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233360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；电子邮箱：gyxxk@szlhq.gov.cn。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textAlignment w:val="auto"/>
      </w:pPr>
      <w:bookmarkStart w:id="0" w:name="_GoBack"/>
      <w:r>
        <w:rPr>
          <w:rFonts w:hint="eastAsia" w:ascii="仿宋_GB2312" w:eastAsia="仿宋_GB2312" w:cs="仿宋_GB2312"/>
          <w:color w:val="000000"/>
          <w:sz w:val="31"/>
          <w:szCs w:val="31"/>
        </w:rPr>
        <w:t>附件：龙华区202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年工业互联网创新应用标杆案例名单</w:t>
      </w:r>
    </w:p>
    <w:bookmarkEnd w:id="0"/>
    <w:p/>
    <w:p/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龙华区202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年工业互联网创新应用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标杆案例名单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195"/>
        <w:gridCol w:w="4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深圳灿态信息技术有限公司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富士康NVD代工厂智能工厂工业互联网案例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深圳微亿智造科技有限公司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基于工业互联网平台的智慧工厂经营生产综合解决方案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富润通科技（深圳）有限公司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基于智慧工业互联网-榕数•蔡伦云平台的创新示范应用项目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深圳市京泉华科技股份有限公司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基于人工智能的汽车电子生产工业互联网平台项目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智能制造现场人力数智化管理平台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深圳富联富桂精密工业有限公司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基于工业互联网平台的连接器制造工艺数字化转型应用实践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基于工业互联网的阳极氧化处理智能化解决方案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深圳市泰衡诺科技有限公司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基于全球业务协同的终端工业互联网制造平台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深圳市欣冠精密技术有限公司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空压站云智控节能管理系统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深圳市富云帝科技有限公司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高集成智能化全自动包装线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98B2"/>
    <w:rsid w:val="FFEF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2023-05-22T17:45:00Z</dcterms:created>
  <dc:creator>longhua</dc:creator>
  <cp:lastModifiedBy>longhua</cp:lastModifiedBy>
  <dcterms:modified xsi:type="dcterms:W3CDTF">2023-05-22T17:45:26Z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