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outlineLvl w:val="0"/>
        <w:rPr>
          <w:rFonts w:hint="eastAsia" w:ascii="方正小标宋_GBK" w:hAnsi="宋体" w:eastAsia="方正小标宋_GBK" w:cs="宋体"/>
          <w:bCs/>
          <w:color w:val="000000"/>
          <w:sz w:val="44"/>
          <w:szCs w:val="44"/>
          <w:highlight w:val="none"/>
          <w:lang w:val="en-US" w:eastAsia="zh-CN" w:bidi="ar-SA"/>
        </w:rPr>
      </w:pPr>
      <w:bookmarkStart w:id="0" w:name="_Hlk97670516"/>
    </w:p>
    <w:p>
      <w:pPr>
        <w:spacing w:after="0" w:line="560" w:lineRule="exact"/>
        <w:jc w:val="center"/>
        <w:outlineLvl w:val="0"/>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s="宋体"/>
          <w:bCs/>
          <w:color w:val="000000"/>
          <w:sz w:val="44"/>
          <w:szCs w:val="44"/>
          <w:highlight w:val="none"/>
          <w:lang w:val="en-US" w:eastAsia="zh-CN" w:bidi="ar-SA"/>
        </w:rPr>
        <w:t>南山区促进住房和建设行业高质量发展专项扶持措施</w:t>
      </w:r>
      <w:r>
        <w:rPr>
          <w:rFonts w:hint="eastAsia" w:ascii="方正小标宋_GBK" w:hAnsi="宋体" w:eastAsia="方正小标宋_GBK" w:cs="宋体"/>
          <w:bCs/>
          <w:color w:val="000000"/>
          <w:sz w:val="44"/>
          <w:szCs w:val="44"/>
          <w:highlight w:val="none"/>
          <w:lang w:eastAsia="zh-CN" w:bidi="ar-SA"/>
        </w:rPr>
        <w:t>—</w:t>
      </w:r>
      <w:bookmarkEnd w:id="0"/>
      <w:r>
        <w:rPr>
          <w:rFonts w:hint="eastAsia" w:ascii="方正小标宋_GBK" w:hAnsi="宋体" w:eastAsia="方正小标宋_GBK" w:cs="宋体"/>
          <w:bCs/>
          <w:color w:val="000000"/>
          <w:sz w:val="44"/>
          <w:szCs w:val="44"/>
          <w:highlight w:val="none"/>
          <w:lang w:eastAsia="zh-CN" w:bidi="ar-SA"/>
        </w:rPr>
        <w:t>—</w:t>
      </w:r>
      <w:r>
        <w:rPr>
          <w:rFonts w:hint="default" w:ascii="方正小标宋_GBK" w:hAnsi="宋体" w:eastAsia="方正小标宋_GBK" w:cs="宋体"/>
          <w:bCs/>
          <w:color w:val="000000"/>
          <w:sz w:val="44"/>
          <w:szCs w:val="44"/>
          <w:highlight w:val="none"/>
          <w:lang w:eastAsia="zh-CN" w:bidi="ar-SA"/>
        </w:rPr>
        <w:t>优秀物业管理</w:t>
      </w:r>
      <w:r>
        <w:rPr>
          <w:rFonts w:hint="eastAsia" w:ascii="方正小标宋_GBK" w:hAnsi="宋体" w:eastAsia="方正小标宋_GBK" w:cs="宋体"/>
          <w:bCs/>
          <w:color w:val="000000"/>
          <w:sz w:val="44"/>
          <w:szCs w:val="44"/>
          <w:highlight w:val="none"/>
          <w:lang w:val="en-US" w:eastAsia="zh-CN" w:bidi="ar-SA"/>
        </w:rPr>
        <w:t>项目</w:t>
      </w:r>
      <w:r>
        <w:rPr>
          <w:rFonts w:hint="eastAsia" w:ascii="方正小标宋_GBK" w:hAnsi="宋体" w:eastAsia="方正小标宋_GBK" w:cs="宋体"/>
          <w:bCs/>
          <w:color w:val="000000"/>
          <w:sz w:val="44"/>
          <w:szCs w:val="44"/>
          <w:highlight w:val="none"/>
          <w:lang w:eastAsia="zh-CN" w:bidi="ar-SA"/>
        </w:rPr>
        <w:t>操作规程</w:t>
      </w:r>
    </w:p>
    <w:p>
      <w:pPr>
        <w:pStyle w:val="3"/>
        <w:rPr>
          <w:rFonts w:hint="eastAsia" w:ascii="方正小标宋_GBK" w:hAnsi="宋体" w:eastAsia="方正小标宋_GBK" w:cs="宋体"/>
          <w:bCs/>
          <w:color w:val="000000"/>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bookmarkStart w:id="3" w:name="_GoBack"/>
      <w:bookmarkEnd w:id="3"/>
    </w:p>
    <w:p>
      <w:pPr>
        <w:pageBreakBefore w:val="0"/>
        <w:numPr>
          <w:ilvl w:val="0"/>
          <w:numId w:val="1"/>
        </w:numPr>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highlight w:val="none"/>
          <w:lang w:eastAsia="zh-CN" w:bidi="ar-SA"/>
        </w:rPr>
      </w:pPr>
      <w:r>
        <w:rPr>
          <w:rFonts w:hint="eastAsia" w:ascii="黑体" w:hAnsi="黑体" w:eastAsia="黑体" w:cs="黑体"/>
          <w:b w:val="0"/>
          <w:bCs w:val="0"/>
          <w:kern w:val="2"/>
          <w:sz w:val="32"/>
          <w:szCs w:val="32"/>
          <w:highlight w:val="none"/>
          <w:lang w:eastAsia="zh-CN" w:bidi="ar-SA"/>
        </w:rPr>
        <w:t>政策内容</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w:t>
      </w:r>
      <w:r>
        <w:rPr>
          <w:rFonts w:hint="default" w:ascii="仿宋_GB2312" w:hAnsi="仿宋_GB2312" w:eastAsia="仿宋_GB2312" w:cs="仿宋_GB2312"/>
          <w:b w:val="0"/>
          <w:bCs w:val="0"/>
          <w:color w:val="auto"/>
          <w:sz w:val="32"/>
          <w:szCs w:val="32"/>
          <w:highlight w:val="none"/>
          <w:lang w:eastAsia="zh-CN"/>
        </w:rPr>
        <w:t>2022年度</w:t>
      </w:r>
      <w:r>
        <w:rPr>
          <w:rFonts w:hint="eastAsia" w:ascii="仿宋_GB2312" w:hAnsi="仿宋_GB2312" w:eastAsia="仿宋_GB2312" w:cs="仿宋_GB2312"/>
          <w:b w:val="0"/>
          <w:bCs w:val="0"/>
          <w:color w:val="auto"/>
          <w:sz w:val="32"/>
          <w:szCs w:val="32"/>
          <w:highlight w:val="none"/>
          <w:lang w:val="en-US" w:eastAsia="zh-CN"/>
        </w:rPr>
        <w:t>区级物业服务评价中评价较好，且能够做好信息报送、安全生产、疫情防控和信访维稳等工作的住宅项目（住宅小区、城中村、军产房）进行综合评分，对得分在前30%的在管物业项目分档进行资金奖励，</w:t>
      </w:r>
      <w:r>
        <w:rPr>
          <w:rFonts w:hint="eastAsia" w:ascii="仿宋_GB2312" w:hAnsi="仿宋_GB2312" w:eastAsia="仿宋_GB2312" w:cs="仿宋_GB2312"/>
          <w:b w:val="0"/>
          <w:bCs w:val="0"/>
          <w:sz w:val="32"/>
          <w:szCs w:val="32"/>
          <w:highlight w:val="none"/>
          <w:lang w:val="en-US" w:eastAsia="zh-CN"/>
        </w:rPr>
        <w:t>得分在前5%（含）的，每个项目</w:t>
      </w:r>
      <w:r>
        <w:rPr>
          <w:rFonts w:hint="default" w:ascii="仿宋_GB2312" w:hAnsi="仿宋_GB2312" w:eastAsia="仿宋_GB2312" w:cs="仿宋_GB2312"/>
          <w:b w:val="0"/>
          <w:bCs w:val="0"/>
          <w:sz w:val="32"/>
          <w:szCs w:val="32"/>
          <w:highlight w:val="none"/>
          <w:lang w:eastAsia="zh-CN"/>
        </w:rPr>
        <w:t>奖励</w:t>
      </w:r>
      <w:r>
        <w:rPr>
          <w:rFonts w:hint="eastAsia" w:ascii="仿宋_GB2312" w:hAnsi="仿宋_GB2312" w:eastAsia="仿宋_GB2312" w:cs="仿宋_GB2312"/>
          <w:b w:val="0"/>
          <w:bCs w:val="0"/>
          <w:sz w:val="32"/>
          <w:szCs w:val="32"/>
          <w:highlight w:val="none"/>
          <w:lang w:val="en-US" w:eastAsia="zh-CN"/>
        </w:rPr>
        <w:t>15万元，得分在5%-15%（含）的，每个项目</w:t>
      </w:r>
      <w:r>
        <w:rPr>
          <w:rFonts w:hint="default" w:ascii="仿宋_GB2312" w:hAnsi="仿宋_GB2312" w:eastAsia="仿宋_GB2312" w:cs="仿宋_GB2312"/>
          <w:b w:val="0"/>
          <w:bCs w:val="0"/>
          <w:sz w:val="32"/>
          <w:szCs w:val="32"/>
          <w:highlight w:val="none"/>
          <w:lang w:eastAsia="zh-CN"/>
        </w:rPr>
        <w:t>奖励</w:t>
      </w:r>
      <w:r>
        <w:rPr>
          <w:rFonts w:hint="eastAsia" w:ascii="仿宋_GB2312" w:hAnsi="仿宋_GB2312" w:eastAsia="仿宋_GB2312" w:cs="仿宋_GB2312"/>
          <w:b w:val="0"/>
          <w:bCs w:val="0"/>
          <w:sz w:val="32"/>
          <w:szCs w:val="32"/>
          <w:highlight w:val="none"/>
          <w:lang w:val="en-US" w:eastAsia="zh-CN"/>
        </w:rPr>
        <w:t>8万元，得分在15%-30%（含）的，每个项目</w:t>
      </w:r>
      <w:r>
        <w:rPr>
          <w:rFonts w:hint="default" w:ascii="仿宋_GB2312" w:hAnsi="仿宋_GB2312" w:eastAsia="仿宋_GB2312" w:cs="仿宋_GB2312"/>
          <w:b w:val="0"/>
          <w:bCs w:val="0"/>
          <w:sz w:val="32"/>
          <w:szCs w:val="32"/>
          <w:highlight w:val="none"/>
          <w:lang w:eastAsia="zh-CN"/>
        </w:rPr>
        <w:t>奖励</w:t>
      </w:r>
      <w:r>
        <w:rPr>
          <w:rFonts w:hint="eastAsia" w:ascii="仿宋_GB2312" w:hAnsi="仿宋_GB2312" w:eastAsia="仿宋_GB2312" w:cs="仿宋_GB2312"/>
          <w:b w:val="0"/>
          <w:bCs w:val="0"/>
          <w:sz w:val="32"/>
          <w:szCs w:val="32"/>
          <w:highlight w:val="none"/>
          <w:lang w:val="en-US" w:eastAsia="zh-CN"/>
        </w:rPr>
        <w:t>5万元。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本项资助属于核准类项目，资助资金的安排使用坚持公平、公开、公正的原则，实行</w:t>
      </w:r>
      <w:r>
        <w:rPr>
          <w:rFonts w:hint="default" w:ascii="仿宋_GB2312" w:hAnsi="仿宋_GB2312" w:eastAsia="仿宋_GB2312" w:cs="仿宋_GB2312"/>
          <w:b w:val="0"/>
          <w:bCs w:val="0"/>
          <w:color w:val="auto"/>
          <w:sz w:val="32"/>
          <w:szCs w:val="32"/>
          <w:highlight w:val="none"/>
          <w:lang w:val="en-US" w:eastAsia="zh-CN"/>
        </w:rPr>
        <w:t>线上</w:t>
      </w:r>
      <w:r>
        <w:rPr>
          <w:rFonts w:hint="eastAsia" w:ascii="仿宋_GB2312" w:hAnsi="仿宋_GB2312" w:eastAsia="仿宋_GB2312" w:cs="仿宋_GB2312"/>
          <w:b w:val="0"/>
          <w:bCs w:val="0"/>
          <w:color w:val="auto"/>
          <w:sz w:val="32"/>
          <w:szCs w:val="32"/>
          <w:highlight w:val="none"/>
          <w:lang w:val="en-US" w:eastAsia="zh-CN"/>
        </w:rPr>
        <w:t>申报、科学决策和</w:t>
      </w:r>
      <w:r>
        <w:rPr>
          <w:rFonts w:hint="default" w:ascii="仿宋_GB2312" w:hAnsi="仿宋_GB2312" w:eastAsia="仿宋_GB2312" w:cs="仿宋_GB2312"/>
          <w:b w:val="0"/>
          <w:bCs w:val="0"/>
          <w:color w:val="auto"/>
          <w:sz w:val="32"/>
          <w:szCs w:val="32"/>
          <w:highlight w:val="none"/>
          <w:lang w:val="en-US" w:eastAsia="zh-CN"/>
        </w:rPr>
        <w:t>综合</w:t>
      </w:r>
      <w:r>
        <w:rPr>
          <w:rFonts w:hint="eastAsia" w:ascii="仿宋_GB2312" w:hAnsi="仿宋_GB2312" w:eastAsia="仿宋_GB2312" w:cs="仿宋_GB2312"/>
          <w:b w:val="0"/>
          <w:bCs w:val="0"/>
          <w:color w:val="auto"/>
          <w:sz w:val="32"/>
          <w:szCs w:val="32"/>
          <w:highlight w:val="none"/>
          <w:lang w:val="en-US" w:eastAsia="zh-CN"/>
        </w:rPr>
        <w:t>评估的管理制度，采取无偿资助方式和事后补贴制，受资助项目无需验收。</w:t>
      </w:r>
    </w:p>
    <w:p>
      <w:pPr>
        <w:pStyle w:val="2"/>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bCs w:val="0"/>
          <w:color w:val="auto"/>
          <w:sz w:val="32"/>
          <w:szCs w:val="32"/>
          <w:highlight w:val="none"/>
          <w:lang w:val="en-US" w:eastAsia="zh-CN" w:bidi="en-US"/>
        </w:rPr>
      </w:pPr>
      <w:r>
        <w:rPr>
          <w:rFonts w:hint="eastAsia" w:ascii="黑体" w:hAnsi="黑体" w:eastAsia="黑体" w:cs="黑体"/>
          <w:b w:val="0"/>
          <w:bCs w:val="0"/>
          <w:color w:val="auto"/>
          <w:sz w:val="32"/>
          <w:szCs w:val="32"/>
          <w:highlight w:val="none"/>
          <w:lang w:val="en-US" w:eastAsia="zh-CN" w:bidi="en-US"/>
        </w:rPr>
        <w:t>三、评分标准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（一）物业服务评价</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此项考核最高分为40分，为抽查项目，未参与区级物业服务评价的住宅项目直接获得基础分（20分）。参与</w:t>
      </w:r>
      <w:r>
        <w:rPr>
          <w:rFonts w:hint="default" w:ascii="仿宋_GB2312" w:hAnsi="仿宋_GB2312" w:eastAsia="仿宋_GB2312" w:cs="仿宋_GB2312"/>
          <w:b w:val="0"/>
          <w:bCs w:val="0"/>
          <w:color w:val="auto"/>
          <w:sz w:val="32"/>
          <w:szCs w:val="32"/>
          <w:highlight w:val="none"/>
          <w:lang w:val="en-US" w:eastAsia="zh-CN"/>
        </w:rPr>
        <w:t>2022年度</w:t>
      </w:r>
      <w:r>
        <w:rPr>
          <w:rFonts w:hint="eastAsia" w:ascii="仿宋_GB2312" w:hAnsi="仿宋_GB2312" w:eastAsia="仿宋_GB2312" w:cs="仿宋_GB2312"/>
          <w:b w:val="0"/>
          <w:bCs w:val="0"/>
          <w:color w:val="auto"/>
          <w:sz w:val="32"/>
          <w:szCs w:val="32"/>
          <w:highlight w:val="none"/>
          <w:lang w:val="en-US" w:eastAsia="zh-CN"/>
        </w:rPr>
        <w:t>区级物业服务评价的物业项目，根据考核结果在基础分</w:t>
      </w:r>
      <w:r>
        <w:rPr>
          <w:rFonts w:hint="default" w:ascii="仿宋_GB2312" w:hAnsi="仿宋_GB2312" w:eastAsia="仿宋_GB2312" w:cs="仿宋_GB2312"/>
          <w:b w:val="0"/>
          <w:bCs w:val="0"/>
          <w:color w:val="auto"/>
          <w:sz w:val="32"/>
          <w:szCs w:val="32"/>
          <w:highlight w:val="none"/>
          <w:lang w:val="en-US" w:eastAsia="zh-CN"/>
        </w:rPr>
        <w:t>20分</w:t>
      </w:r>
      <w:r>
        <w:rPr>
          <w:rFonts w:hint="eastAsia" w:ascii="仿宋_GB2312" w:hAnsi="仿宋_GB2312" w:eastAsia="仿宋_GB2312" w:cs="仿宋_GB2312"/>
          <w:b w:val="0"/>
          <w:bCs w:val="0"/>
          <w:color w:val="auto"/>
          <w:sz w:val="32"/>
          <w:szCs w:val="32"/>
          <w:highlight w:val="none"/>
          <w:lang w:val="en-US" w:eastAsia="zh-CN"/>
        </w:rPr>
        <w:t>上进行加分</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val="en-US" w:eastAsia="zh-CN"/>
        </w:rPr>
        <w:t>日常信息报送情况</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此项考核最高分为20分，各项目默认</w:t>
      </w:r>
      <w:r>
        <w:rPr>
          <w:rFonts w:hint="default" w:ascii="仿宋_GB2312" w:hAnsi="仿宋_GB2312" w:eastAsia="仿宋_GB2312" w:cs="仿宋_GB2312"/>
          <w:b w:val="0"/>
          <w:bCs w:val="0"/>
          <w:color w:val="auto"/>
          <w:sz w:val="32"/>
          <w:szCs w:val="32"/>
          <w:highlight w:val="none"/>
          <w:lang w:val="en-US" w:eastAsia="zh-CN"/>
        </w:rPr>
        <w:t>原始</w:t>
      </w:r>
      <w:r>
        <w:rPr>
          <w:rFonts w:hint="eastAsia" w:ascii="仿宋_GB2312" w:hAnsi="仿宋_GB2312" w:eastAsia="仿宋_GB2312" w:cs="仿宋_GB2312"/>
          <w:b w:val="0"/>
          <w:bCs w:val="0"/>
          <w:color w:val="auto"/>
          <w:sz w:val="32"/>
          <w:szCs w:val="32"/>
          <w:highlight w:val="none"/>
          <w:lang w:val="en-US" w:eastAsia="zh-CN"/>
        </w:rPr>
        <w:t>得分为最高分</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trike w:val="0"/>
          <w:dstrike w:val="0"/>
          <w:color w:val="auto"/>
          <w:sz w:val="32"/>
          <w:szCs w:val="32"/>
          <w:highlight w:val="none"/>
          <w:lang w:val="en-US" w:eastAsia="zh-CN"/>
        </w:rPr>
        <w:t>根据</w:t>
      </w:r>
      <w:r>
        <w:rPr>
          <w:rFonts w:hint="default" w:ascii="仿宋_GB2312" w:hAnsi="仿宋_GB2312" w:eastAsia="仿宋_GB2312" w:cs="仿宋_GB2312"/>
          <w:b w:val="0"/>
          <w:bCs w:val="0"/>
          <w:strike w:val="0"/>
          <w:dstrike w:val="0"/>
          <w:color w:val="auto"/>
          <w:sz w:val="32"/>
          <w:szCs w:val="32"/>
          <w:highlight w:val="none"/>
          <w:lang w:val="en-US" w:eastAsia="zh-CN"/>
        </w:rPr>
        <w:t>各项目</w:t>
      </w:r>
      <w:r>
        <w:rPr>
          <w:rFonts w:hint="eastAsia" w:ascii="仿宋_GB2312" w:hAnsi="仿宋_GB2312" w:eastAsia="仿宋_GB2312" w:cs="仿宋_GB2312"/>
          <w:b w:val="0"/>
          <w:bCs w:val="0"/>
          <w:strike w:val="0"/>
          <w:dstrike w:val="0"/>
          <w:color w:val="auto"/>
          <w:sz w:val="32"/>
          <w:szCs w:val="32"/>
          <w:highlight w:val="none"/>
          <w:lang w:val="en-US" w:eastAsia="zh-CN"/>
        </w:rPr>
        <w:t>是否及时、准确通过深圳市南山区城市建设智能管理平台、深圳市物业信息管理平台等渠道更新、报送问题整改、项目基础信息</w:t>
      </w:r>
      <w:r>
        <w:rPr>
          <w:rFonts w:hint="default" w:ascii="仿宋_GB2312" w:hAnsi="仿宋_GB2312" w:eastAsia="仿宋_GB2312" w:cs="仿宋_GB2312"/>
          <w:b w:val="0"/>
          <w:bCs w:val="0"/>
          <w:strike w:val="0"/>
          <w:dstrike w:val="0"/>
          <w:color w:val="auto"/>
          <w:sz w:val="32"/>
          <w:szCs w:val="32"/>
          <w:highlight w:val="none"/>
          <w:lang w:val="en-US" w:eastAsia="zh-CN"/>
        </w:rPr>
        <w:t>、反馈情况</w:t>
      </w:r>
      <w:r>
        <w:rPr>
          <w:rFonts w:hint="eastAsia" w:ascii="仿宋_GB2312" w:hAnsi="仿宋_GB2312" w:eastAsia="仿宋_GB2312" w:cs="仿宋_GB2312"/>
          <w:b w:val="0"/>
          <w:bCs w:val="0"/>
          <w:strike w:val="0"/>
          <w:dstrike w:val="0"/>
          <w:color w:val="auto"/>
          <w:sz w:val="32"/>
          <w:szCs w:val="32"/>
          <w:highlight w:val="none"/>
          <w:lang w:val="en-US" w:eastAsia="zh-CN"/>
        </w:rPr>
        <w:t>等，进行扣分。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val="en-US" w:eastAsia="zh-CN"/>
        </w:rPr>
        <w:t>安全生产工作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此项考核最高分为10分，各项目默认</w:t>
      </w:r>
      <w:r>
        <w:rPr>
          <w:rFonts w:hint="default" w:ascii="仿宋_GB2312" w:hAnsi="仿宋_GB2312" w:eastAsia="仿宋_GB2312" w:cs="仿宋_GB2312"/>
          <w:b w:val="0"/>
          <w:bCs w:val="0"/>
          <w:color w:val="auto"/>
          <w:sz w:val="32"/>
          <w:szCs w:val="32"/>
          <w:highlight w:val="none"/>
          <w:lang w:val="en-US" w:eastAsia="zh-CN"/>
        </w:rPr>
        <w:t>原始</w:t>
      </w:r>
      <w:r>
        <w:rPr>
          <w:rFonts w:hint="eastAsia" w:ascii="仿宋_GB2312" w:hAnsi="仿宋_GB2312" w:eastAsia="仿宋_GB2312" w:cs="仿宋_GB2312"/>
          <w:b w:val="0"/>
          <w:bCs w:val="0"/>
          <w:color w:val="auto"/>
          <w:sz w:val="32"/>
          <w:szCs w:val="32"/>
          <w:highlight w:val="none"/>
          <w:lang w:val="en-US" w:eastAsia="zh-CN"/>
        </w:rPr>
        <w:t>得分为最高分</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根据</w:t>
      </w:r>
      <w:r>
        <w:rPr>
          <w:rFonts w:hint="default" w:ascii="仿宋_GB2312" w:hAnsi="仿宋_GB2312" w:eastAsia="仿宋_GB2312" w:cs="仿宋_GB2312"/>
          <w:b w:val="0"/>
          <w:bCs w:val="0"/>
          <w:color w:val="auto"/>
          <w:sz w:val="32"/>
          <w:szCs w:val="32"/>
          <w:highlight w:val="none"/>
          <w:lang w:val="en-US" w:eastAsia="zh-CN"/>
        </w:rPr>
        <w:t>各项目</w:t>
      </w:r>
      <w:r>
        <w:rPr>
          <w:rFonts w:hint="eastAsia" w:ascii="仿宋_GB2312" w:hAnsi="仿宋_GB2312" w:eastAsia="仿宋_GB2312" w:cs="仿宋_GB2312"/>
          <w:b w:val="0"/>
          <w:bCs w:val="0"/>
          <w:color w:val="auto"/>
          <w:sz w:val="32"/>
          <w:szCs w:val="32"/>
          <w:highlight w:val="none"/>
          <w:lang w:val="en-US" w:eastAsia="zh-CN"/>
        </w:rPr>
        <w:t>是否做好物业管理区域安全生产工作进行扣分</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（四）</w:t>
      </w:r>
      <w:r>
        <w:rPr>
          <w:rFonts w:hint="eastAsia" w:ascii="楷体_GB2312" w:hAnsi="楷体_GB2312" w:eastAsia="楷体_GB2312" w:cs="楷体_GB2312"/>
          <w:b w:val="0"/>
          <w:bCs w:val="0"/>
          <w:color w:val="auto"/>
          <w:sz w:val="32"/>
          <w:szCs w:val="32"/>
          <w:highlight w:val="none"/>
          <w:lang w:val="en-US" w:eastAsia="zh-CN"/>
        </w:rPr>
        <w:t>疫情防控工作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此项考核最高分为15分，各项目直接获得基础分（8分）。根据</w:t>
      </w:r>
      <w:r>
        <w:rPr>
          <w:rFonts w:hint="default" w:ascii="仿宋_GB2312" w:hAnsi="仿宋_GB2312" w:eastAsia="仿宋_GB2312" w:cs="仿宋_GB2312"/>
          <w:b w:val="0"/>
          <w:bCs w:val="0"/>
          <w:color w:val="auto"/>
          <w:sz w:val="32"/>
          <w:szCs w:val="32"/>
          <w:highlight w:val="none"/>
          <w:lang w:val="en-US" w:eastAsia="zh-CN"/>
        </w:rPr>
        <w:t>实际防疫工作开展情况</w:t>
      </w:r>
      <w:r>
        <w:rPr>
          <w:rFonts w:hint="eastAsia" w:ascii="仿宋_GB2312" w:hAnsi="仿宋_GB2312" w:eastAsia="仿宋_GB2312" w:cs="仿宋_GB2312"/>
          <w:b w:val="0"/>
          <w:bCs w:val="0"/>
          <w:color w:val="auto"/>
          <w:sz w:val="32"/>
          <w:szCs w:val="32"/>
          <w:highlight w:val="none"/>
          <w:lang w:val="en-US" w:eastAsia="zh-CN"/>
        </w:rPr>
        <w:t>在基础分上进行加减分。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（五）</w:t>
      </w:r>
      <w:r>
        <w:rPr>
          <w:rFonts w:hint="eastAsia" w:ascii="楷体_GB2312" w:hAnsi="楷体_GB2312" w:eastAsia="楷体_GB2312" w:cs="楷体_GB2312"/>
          <w:b w:val="0"/>
          <w:bCs w:val="0"/>
          <w:color w:val="auto"/>
          <w:sz w:val="32"/>
          <w:szCs w:val="32"/>
          <w:highlight w:val="none"/>
          <w:lang w:val="en-US" w:eastAsia="zh-CN"/>
        </w:rPr>
        <w:t>信访维稳工作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此项考核最高分为15分，各项目默认得分为最高分。根据</w:t>
      </w:r>
      <w:r>
        <w:rPr>
          <w:rFonts w:hint="default" w:ascii="仿宋_GB2312" w:hAnsi="仿宋_GB2312" w:eastAsia="仿宋_GB2312" w:cs="仿宋_GB2312"/>
          <w:b w:val="0"/>
          <w:bCs w:val="0"/>
          <w:color w:val="auto"/>
          <w:sz w:val="32"/>
          <w:szCs w:val="32"/>
          <w:highlight w:val="none"/>
          <w:lang w:val="en-US" w:eastAsia="zh-CN"/>
        </w:rPr>
        <w:t>各项目</w:t>
      </w:r>
      <w:r>
        <w:rPr>
          <w:rFonts w:hint="eastAsia" w:ascii="仿宋_GB2312" w:hAnsi="仿宋_GB2312" w:eastAsia="仿宋_GB2312" w:cs="仿宋_GB2312"/>
          <w:b w:val="0"/>
          <w:bCs w:val="0"/>
          <w:color w:val="auto"/>
          <w:sz w:val="32"/>
          <w:szCs w:val="32"/>
          <w:highlight w:val="none"/>
          <w:lang w:val="en-US" w:eastAsia="zh-CN"/>
        </w:rPr>
        <w:t>在广东省一体化信访信息系统、深圳市民生诉求一体化平台、南山区基层社会治理平台等平台中，出现的投诉事项进行扣分。</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楷体_GB2312" w:hAnsi="楷体_GB2312" w:eastAsia="楷体_GB2312" w:cs="楷体_GB2312"/>
          <w:b w:val="0"/>
          <w:bCs w:val="0"/>
          <w:color w:val="auto"/>
          <w:sz w:val="32"/>
          <w:szCs w:val="32"/>
          <w:highlight w:val="none"/>
          <w:lang w:eastAsia="zh-CN"/>
        </w:rPr>
      </w:pPr>
      <w:r>
        <w:rPr>
          <w:rFonts w:hint="default" w:ascii="楷体_GB2312" w:hAnsi="楷体_GB2312" w:eastAsia="楷体_GB2312" w:cs="楷体_GB2312"/>
          <w:b w:val="0"/>
          <w:bCs w:val="0"/>
          <w:color w:val="auto"/>
          <w:sz w:val="32"/>
          <w:szCs w:val="32"/>
          <w:highlight w:val="none"/>
          <w:lang w:val="en-US" w:eastAsia="zh-CN"/>
        </w:rPr>
        <w:t>（六）</w:t>
      </w:r>
      <w:r>
        <w:rPr>
          <w:rFonts w:hint="eastAsia" w:ascii="楷体_GB2312" w:hAnsi="楷体_GB2312" w:eastAsia="楷体_GB2312" w:cs="楷体_GB2312"/>
          <w:b w:val="0"/>
          <w:bCs w:val="0"/>
          <w:color w:val="auto"/>
          <w:sz w:val="32"/>
          <w:szCs w:val="32"/>
          <w:highlight w:val="none"/>
          <w:lang w:val="en-US" w:eastAsia="zh-CN"/>
        </w:rPr>
        <w:t>老旧小区管理</w:t>
      </w:r>
      <w:r>
        <w:rPr>
          <w:rFonts w:hint="default" w:ascii="楷体_GB2312" w:hAnsi="楷体_GB2312" w:eastAsia="楷体_GB2312" w:cs="楷体_GB2312"/>
          <w:b w:val="0"/>
          <w:bCs w:val="0"/>
          <w:color w:val="auto"/>
          <w:sz w:val="32"/>
          <w:szCs w:val="32"/>
          <w:highlight w:val="none"/>
          <w:lang w:eastAsia="zh-CN"/>
        </w:rPr>
        <w:t>（</w:t>
      </w:r>
      <w:r>
        <w:rPr>
          <w:rFonts w:hint="default" w:ascii="仿宋_GB2312" w:hAnsi="仿宋_GB2312" w:eastAsia="仿宋_GB2312" w:cs="仿宋_GB2312"/>
          <w:b w:val="0"/>
          <w:bCs/>
          <w:color w:val="auto"/>
          <w:kern w:val="2"/>
          <w:sz w:val="32"/>
          <w:szCs w:val="32"/>
          <w:highlight w:val="none"/>
          <w:shd w:val="clear" w:color="auto" w:fill="FFFFFF"/>
          <w:lang w:val="en-US" w:eastAsia="zh-CN" w:bidi="ar-SA"/>
        </w:rPr>
        <w:t>2000年12月31日（含）之前建成的小区</w:t>
      </w:r>
      <w:r>
        <w:rPr>
          <w:rFonts w:hint="default" w:ascii="楷体_GB2312" w:hAnsi="楷体_GB2312" w:eastAsia="楷体_GB2312" w:cs="楷体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根据小区物业管理费</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竣工时间</w:t>
      </w:r>
      <w:r>
        <w:rPr>
          <w:rFonts w:hint="default" w:ascii="仿宋_GB2312" w:hAnsi="仿宋_GB2312" w:eastAsia="仿宋_GB2312" w:cs="仿宋_GB2312"/>
          <w:b w:val="0"/>
          <w:bCs w:val="0"/>
          <w:color w:val="auto"/>
          <w:sz w:val="32"/>
          <w:szCs w:val="32"/>
          <w:highlight w:val="none"/>
          <w:lang w:eastAsia="zh-CN"/>
        </w:rPr>
        <w:t>及物业服务年限</w:t>
      </w:r>
      <w:r>
        <w:rPr>
          <w:rFonts w:hint="eastAsia" w:ascii="仿宋_GB2312" w:hAnsi="仿宋_GB2312" w:eastAsia="仿宋_GB2312" w:cs="仿宋_GB2312"/>
          <w:b w:val="0"/>
          <w:bCs w:val="0"/>
          <w:color w:val="auto"/>
          <w:sz w:val="32"/>
          <w:szCs w:val="32"/>
          <w:highlight w:val="none"/>
          <w:lang w:val="en-US" w:eastAsia="zh-CN"/>
        </w:rPr>
        <w:t>进行加分。</w:t>
      </w:r>
    </w:p>
    <w:p>
      <w:pPr>
        <w:keepNext w:val="0"/>
        <w:keepLines w:val="0"/>
        <w:pageBreakBefore w:val="0"/>
        <w:numPr>
          <w:ilvl w:val="0"/>
          <w:numId w:val="2"/>
        </w:numPr>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党组织情况</w:t>
      </w:r>
    </w:p>
    <w:p>
      <w:pPr>
        <w:keepNext w:val="0"/>
        <w:keepLines w:val="0"/>
        <w:pageBreakBefore w:val="0"/>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根据企业、项目是否建立党组织进行加分。</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（一）申请本项目资金资助的项目应符合以下基本条件：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履行统计数据申报义务、守法经营、诚实守信，有规范健全的财务制度；</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积极配合区委、区政府</w:t>
      </w:r>
      <w:r>
        <w:rPr>
          <w:rFonts w:hint="default" w:ascii="仿宋_GB2312" w:hAnsi="仿宋_GB2312" w:eastAsia="仿宋_GB2312" w:cs="仿宋_GB2312"/>
          <w:b w:val="0"/>
          <w:bCs w:val="0"/>
          <w:color w:val="auto"/>
          <w:sz w:val="32"/>
          <w:szCs w:val="32"/>
          <w:highlight w:val="none"/>
          <w:lang w:val="en-US" w:eastAsia="zh-CN"/>
        </w:rPr>
        <w:t>、区住房建设局</w:t>
      </w:r>
      <w:r>
        <w:rPr>
          <w:rFonts w:hint="eastAsia" w:ascii="仿宋_GB2312" w:hAnsi="仿宋_GB2312" w:eastAsia="仿宋_GB2312" w:cs="仿宋_GB2312"/>
          <w:b w:val="0"/>
          <w:bCs w:val="0"/>
          <w:color w:val="auto"/>
          <w:sz w:val="32"/>
          <w:szCs w:val="32"/>
          <w:highlight w:val="none"/>
          <w:lang w:val="en-US" w:eastAsia="zh-CN"/>
        </w:rPr>
        <w:t>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（二）住宅项目有下列情况之一的，本项目资金不予资助：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default" w:ascii="仿宋_GB2312" w:hAnsi="仿宋_GB2312" w:eastAsia="仿宋_GB2312" w:cs="仿宋_GB2312"/>
          <w:b w:val="0"/>
          <w:bCs w:val="0"/>
          <w:color w:val="auto"/>
          <w:sz w:val="32"/>
          <w:szCs w:val="32"/>
          <w:highlight w:val="none"/>
          <w:lang w:val="en-US" w:eastAsia="zh-CN"/>
        </w:rPr>
        <w:t>.被依法依规纳入严重失信主体名单或失信惩戒措施清单的；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val="en-US" w:eastAsia="zh-CN"/>
        </w:rPr>
        <w:t>2022年度受到区住房建设局或各街道办行政处罚的；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3.物业管理费</w:t>
      </w:r>
      <w:r>
        <w:rPr>
          <w:rFonts w:hint="default" w:ascii="仿宋_GB2312" w:hAnsi="仿宋_GB2312" w:eastAsia="仿宋_GB2312" w:cs="仿宋_GB2312"/>
          <w:b w:val="0"/>
          <w:bCs w:val="0"/>
          <w:color w:val="auto"/>
          <w:sz w:val="32"/>
          <w:szCs w:val="32"/>
          <w:highlight w:val="none"/>
          <w:lang w:eastAsia="zh-CN"/>
        </w:rPr>
        <w:t>（含增值服务费）</w:t>
      </w:r>
      <w:r>
        <w:rPr>
          <w:rFonts w:hint="eastAsia" w:ascii="仿宋_GB2312" w:hAnsi="仿宋_GB2312" w:eastAsia="仿宋_GB2312" w:cs="仿宋_GB2312"/>
          <w:b w:val="0"/>
          <w:bCs w:val="0"/>
          <w:color w:val="auto"/>
          <w:sz w:val="32"/>
          <w:szCs w:val="32"/>
          <w:highlight w:val="none"/>
          <w:lang w:val="en-US" w:eastAsia="zh-CN"/>
        </w:rPr>
        <w:t>在6元及以上的。</w:t>
      </w:r>
    </w:p>
    <w:p>
      <w:pPr>
        <w:pStyle w:val="2"/>
        <w:pageBreakBefore w:val="0"/>
        <w:kinsoku/>
        <w:wordWrap/>
        <w:overflowPunct/>
        <w:topLinePunct w:val="0"/>
        <w:autoSpaceDE/>
        <w:autoSpaceDN/>
        <w:bidi w:val="0"/>
        <w:adjustRightInd w:val="0"/>
        <w:snapToGrid w:val="0"/>
        <w:spacing w:before="0" w:after="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（一）区住房建设局通知各物业企业登录深圳市南山区城市建设智能管理平台（AIM平台）更新完善“物业基础信息”板块；</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lang w:eastAsia="zh-CN"/>
        </w:rPr>
        <w:t>）申报主体</w:t>
      </w:r>
      <w:r>
        <w:rPr>
          <w:rFonts w:hint="default" w:ascii="仿宋_GB2312" w:hAnsi="仿宋_GB2312" w:eastAsia="仿宋_GB2312" w:cs="仿宋_GB2312"/>
          <w:b w:val="0"/>
          <w:bCs w:val="0"/>
          <w:color w:val="auto"/>
          <w:sz w:val="32"/>
          <w:szCs w:val="32"/>
          <w:highlight w:val="none"/>
          <w:lang w:eastAsia="zh-CN"/>
        </w:rPr>
        <w:t>（物业管理项目所属企业）</w:t>
      </w:r>
      <w:r>
        <w:rPr>
          <w:rFonts w:hint="eastAsia" w:ascii="仿宋_GB2312" w:hAnsi="仿宋_GB2312" w:eastAsia="仿宋_GB2312" w:cs="仿宋_GB2312"/>
          <w:b w:val="0"/>
          <w:bCs w:val="0"/>
          <w:color w:val="auto"/>
          <w:sz w:val="32"/>
          <w:szCs w:val="32"/>
          <w:highlight w:val="none"/>
          <w:lang w:eastAsia="zh-CN"/>
        </w:rPr>
        <w:t>登录“i南山企业服务综合平台”（</w:t>
      </w:r>
      <w:r>
        <w:rPr>
          <w:rFonts w:hint="eastAsia" w:ascii="仿宋_GB2312" w:hAnsi="仿宋_GB2312" w:eastAsia="仿宋_GB2312" w:cs="仿宋_GB2312"/>
          <w:b w:val="0"/>
          <w:bCs w:val="0"/>
          <w:color w:val="auto"/>
          <w:sz w:val="32"/>
          <w:szCs w:val="32"/>
          <w:highlight w:val="none"/>
        </w:rPr>
        <w:t>https://www.inanshan.org.cn/</w:t>
      </w:r>
      <w:r>
        <w:rPr>
          <w:rFonts w:hint="eastAsia" w:ascii="仿宋_GB2312" w:hAnsi="仿宋_GB2312" w:eastAsia="仿宋_GB2312" w:cs="仿宋_GB2312"/>
          <w:b w:val="0"/>
          <w:bCs w:val="0"/>
          <w:color w:val="auto"/>
          <w:sz w:val="32"/>
          <w:szCs w:val="32"/>
          <w:highlight w:val="none"/>
          <w:lang w:eastAsia="zh-CN"/>
        </w:rPr>
        <w:t>），网上提交</w:t>
      </w:r>
      <w:r>
        <w:rPr>
          <w:rFonts w:hint="default"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auto"/>
          <w:sz w:val="32"/>
          <w:szCs w:val="32"/>
          <w:highlight w:val="none"/>
          <w:lang w:eastAsia="zh-CN"/>
        </w:rPr>
        <w:t>项目申报材料；</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eastAsia="zh-CN"/>
        </w:rPr>
        <w:t>区企业发展服务中心受理申请，对申报材料进行形式性审核，区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复审项目申报材料</w:t>
      </w:r>
      <w:r>
        <w:rPr>
          <w:rFonts w:hint="default" w:ascii="仿宋_GB2312" w:hAnsi="仿宋_GB2312" w:eastAsia="仿宋_GB2312" w:cs="仿宋_GB2312"/>
          <w:b w:val="0"/>
          <w:bCs w:val="0"/>
          <w:color w:val="auto"/>
          <w:sz w:val="32"/>
          <w:szCs w:val="32"/>
          <w:highlight w:val="none"/>
          <w:lang w:eastAsia="zh-CN"/>
        </w:rPr>
        <w:t>，对申报主体在管住宅项目</w:t>
      </w:r>
      <w:r>
        <w:rPr>
          <w:rFonts w:hint="eastAsia" w:ascii="仿宋_GB2312" w:hAnsi="仿宋_GB2312" w:eastAsia="仿宋_GB2312" w:cs="仿宋_GB2312"/>
          <w:b w:val="0"/>
          <w:bCs w:val="0"/>
          <w:color w:val="auto"/>
          <w:sz w:val="32"/>
          <w:szCs w:val="32"/>
          <w:highlight w:val="none"/>
          <w:lang w:val="en-US" w:eastAsia="zh-CN"/>
        </w:rPr>
        <w:t>（住宅小区、城中村、军产房）</w:t>
      </w:r>
      <w:r>
        <w:rPr>
          <w:rFonts w:hint="default" w:ascii="仿宋_GB2312" w:hAnsi="仿宋_GB2312" w:eastAsia="仿宋_GB2312" w:cs="仿宋_GB2312"/>
          <w:b w:val="0"/>
          <w:bCs w:val="0"/>
          <w:color w:val="auto"/>
          <w:sz w:val="32"/>
          <w:szCs w:val="32"/>
          <w:highlight w:val="none"/>
          <w:lang w:eastAsia="zh-CN"/>
        </w:rPr>
        <w:t>的2022年区级物业服务评价、信息报送、安全生产、疫情防控、信访维稳</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老旧小区管理</w:t>
      </w:r>
      <w:r>
        <w:rPr>
          <w:rFonts w:hint="eastAsia" w:ascii="仿宋_GB2312" w:hAnsi="仿宋_GB2312" w:eastAsia="仿宋_GB2312" w:cs="仿宋_GB2312"/>
          <w:b w:val="0"/>
          <w:bCs w:val="0"/>
          <w:color w:val="auto"/>
          <w:sz w:val="32"/>
          <w:szCs w:val="32"/>
          <w:highlight w:val="none"/>
          <w:lang w:eastAsia="zh-CN"/>
        </w:rPr>
        <w:t>和党组织情况</w:t>
      </w:r>
      <w:r>
        <w:rPr>
          <w:rFonts w:hint="default" w:ascii="仿宋_GB2312" w:hAnsi="仿宋_GB2312" w:eastAsia="仿宋_GB2312" w:cs="仿宋_GB2312"/>
          <w:b w:val="0"/>
          <w:bCs w:val="0"/>
          <w:color w:val="auto"/>
          <w:sz w:val="32"/>
          <w:szCs w:val="32"/>
          <w:highlight w:val="none"/>
          <w:lang w:eastAsia="zh-CN"/>
        </w:rPr>
        <w:t>等工作进行综合评分</w:t>
      </w:r>
      <w:r>
        <w:rPr>
          <w:rFonts w:hint="eastAsia" w:ascii="仿宋_GB2312" w:hAnsi="仿宋_GB2312" w:eastAsia="仿宋_GB2312" w:cs="仿宋_GB2312"/>
          <w:b w:val="0"/>
          <w:bCs w:val="0"/>
          <w:color w:val="auto"/>
          <w:sz w:val="32"/>
          <w:szCs w:val="32"/>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住房建设局形成</w:t>
      </w:r>
      <w:r>
        <w:rPr>
          <w:rFonts w:hint="default" w:ascii="仿宋_GB2312" w:hAnsi="仿宋_GB2312" w:eastAsia="仿宋_GB2312" w:cs="仿宋_GB2312"/>
          <w:b w:val="0"/>
          <w:bCs w:val="0"/>
          <w:color w:val="auto"/>
          <w:sz w:val="32"/>
          <w:szCs w:val="32"/>
          <w:highlight w:val="none"/>
          <w:lang w:eastAsia="zh-CN"/>
        </w:rPr>
        <w:t>《南山区拟扶持优秀</w:t>
      </w:r>
      <w:r>
        <w:rPr>
          <w:rFonts w:hint="eastAsia" w:ascii="仿宋_GB2312" w:hAnsi="仿宋_GB2312" w:eastAsia="仿宋_GB2312" w:cs="仿宋_GB2312"/>
          <w:b w:val="0"/>
          <w:bCs w:val="0"/>
          <w:color w:val="auto"/>
          <w:sz w:val="32"/>
          <w:szCs w:val="32"/>
          <w:highlight w:val="none"/>
          <w:lang w:val="en-US" w:eastAsia="zh-CN"/>
        </w:rPr>
        <w:t>物业管理项目</w:t>
      </w:r>
      <w:r>
        <w:rPr>
          <w:rFonts w:hint="default" w:ascii="仿宋_GB2312" w:hAnsi="仿宋_GB2312" w:eastAsia="仿宋_GB2312" w:cs="仿宋_GB2312"/>
          <w:b w:val="0"/>
          <w:bCs w:val="0"/>
          <w:color w:val="auto"/>
          <w:sz w:val="32"/>
          <w:szCs w:val="32"/>
          <w:highlight w:val="none"/>
          <w:lang w:eastAsia="zh-CN"/>
        </w:rPr>
        <w:t>名录》</w:t>
      </w:r>
      <w:r>
        <w:rPr>
          <w:rFonts w:hint="eastAsia" w:ascii="仿宋_GB2312" w:hAnsi="仿宋_GB2312" w:eastAsia="仿宋_GB2312" w:cs="仿宋_GB2312"/>
          <w:b w:val="0"/>
          <w:bCs w:val="0"/>
          <w:color w:val="auto"/>
          <w:sz w:val="32"/>
          <w:szCs w:val="32"/>
          <w:highlight w:val="none"/>
          <w:lang w:val="en-US" w:eastAsia="zh-CN"/>
        </w:rPr>
        <w:t>，向各街道办事处征求意见，根据征求意见的核实情况修改相关内容，在区</w:t>
      </w:r>
      <w:r>
        <w:rPr>
          <w:rFonts w:hint="default" w:ascii="仿宋_GB2312" w:hAnsi="仿宋_GB2312" w:eastAsia="仿宋_GB2312" w:cs="仿宋_GB2312"/>
          <w:b w:val="0"/>
          <w:bCs w:val="0"/>
          <w:color w:val="auto"/>
          <w:sz w:val="32"/>
          <w:szCs w:val="32"/>
          <w:highlight w:val="none"/>
          <w:lang w:eastAsia="zh-CN"/>
        </w:rPr>
        <w:t>住房建设局及区物业协会网站上</w:t>
      </w:r>
      <w:r>
        <w:rPr>
          <w:rFonts w:hint="eastAsia" w:ascii="仿宋_GB2312" w:hAnsi="仿宋_GB2312" w:eastAsia="仿宋_GB2312" w:cs="仿宋_GB2312"/>
          <w:b w:val="0"/>
          <w:bCs w:val="0"/>
          <w:color w:val="auto"/>
          <w:kern w:val="0"/>
          <w:sz w:val="32"/>
          <w:szCs w:val="32"/>
          <w:highlight w:val="none"/>
          <w:lang w:val="en-US" w:eastAsia="zh-CN" w:bidi="ar-SA"/>
        </w:rPr>
        <w:t>公示</w:t>
      </w:r>
      <w:r>
        <w:rPr>
          <w:rFonts w:hint="default" w:ascii="仿宋_GB2312" w:hAnsi="仿宋_GB2312" w:eastAsia="仿宋_GB2312" w:cs="仿宋_GB2312"/>
          <w:b w:val="0"/>
          <w:bCs w:val="0"/>
          <w:color w:val="auto"/>
          <w:kern w:val="0"/>
          <w:sz w:val="32"/>
          <w:szCs w:val="32"/>
          <w:highlight w:val="none"/>
          <w:lang w:eastAsia="zh-CN" w:bidi="ar-SA"/>
        </w:rPr>
        <w:t>三天</w:t>
      </w:r>
      <w:r>
        <w:rPr>
          <w:rFonts w:hint="eastAsia" w:ascii="仿宋_GB2312" w:hAnsi="仿宋_GB2312" w:eastAsia="仿宋_GB2312" w:cs="仿宋_GB2312"/>
          <w:b w:val="0"/>
          <w:bCs w:val="0"/>
          <w:color w:val="auto"/>
          <w:kern w:val="0"/>
          <w:sz w:val="32"/>
          <w:szCs w:val="32"/>
          <w:highlight w:val="none"/>
          <w:lang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公示无异议后报区住建局党组会进行审议</w:t>
      </w:r>
      <w:r>
        <w:rPr>
          <w:rFonts w:hint="default" w:ascii="仿宋_GB2312" w:hAnsi="仿宋_GB2312" w:eastAsia="仿宋_GB2312" w:cs="仿宋_GB2312"/>
          <w:b w:val="0"/>
          <w:bCs w:val="0"/>
          <w:color w:val="auto"/>
          <w:kern w:val="0"/>
          <w:sz w:val="32"/>
          <w:szCs w:val="32"/>
          <w:highlight w:val="none"/>
          <w:lang w:eastAsia="zh-CN" w:bidi="ar-SA"/>
        </w:rPr>
        <w:t>，形成区住房建设局拟定资助计划</w:t>
      </w:r>
      <w:r>
        <w:rPr>
          <w:rFonts w:hint="eastAsia" w:ascii="仿宋_GB2312" w:hAnsi="仿宋_GB2312" w:eastAsia="仿宋_GB2312" w:cs="仿宋_GB2312"/>
          <w:b w:val="0"/>
          <w:bCs w:val="0"/>
          <w:color w:val="auto"/>
          <w:kern w:val="0"/>
          <w:sz w:val="32"/>
          <w:szCs w:val="32"/>
          <w:highlight w:val="none"/>
          <w:lang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如因公示</w:t>
      </w:r>
      <w:r>
        <w:rPr>
          <w:rFonts w:hint="default" w:ascii="仿宋_GB2312" w:hAnsi="仿宋_GB2312" w:eastAsia="仿宋_GB2312" w:cs="仿宋_GB2312"/>
          <w:b w:val="0"/>
          <w:bCs w:val="0"/>
          <w:color w:val="auto"/>
          <w:kern w:val="0"/>
          <w:sz w:val="32"/>
          <w:szCs w:val="32"/>
          <w:highlight w:val="none"/>
          <w:lang w:eastAsia="zh-CN" w:bidi="ar-SA"/>
        </w:rPr>
        <w:t>及后续报审</w:t>
      </w:r>
      <w:r>
        <w:rPr>
          <w:rFonts w:hint="eastAsia" w:ascii="仿宋_GB2312" w:hAnsi="仿宋_GB2312" w:eastAsia="仿宋_GB2312" w:cs="仿宋_GB2312"/>
          <w:b w:val="0"/>
          <w:bCs w:val="0"/>
          <w:color w:val="auto"/>
          <w:kern w:val="0"/>
          <w:sz w:val="32"/>
          <w:szCs w:val="32"/>
          <w:highlight w:val="none"/>
          <w:lang w:val="en-US" w:eastAsia="zh-CN" w:bidi="ar-SA"/>
        </w:rPr>
        <w:t>阶段出现</w:t>
      </w:r>
      <w:r>
        <w:rPr>
          <w:rFonts w:hint="default" w:ascii="仿宋_GB2312" w:hAnsi="仿宋_GB2312" w:eastAsia="仿宋_GB2312" w:cs="仿宋_GB2312"/>
          <w:b w:val="0"/>
          <w:bCs w:val="0"/>
          <w:color w:val="auto"/>
          <w:kern w:val="0"/>
          <w:sz w:val="32"/>
          <w:szCs w:val="32"/>
          <w:highlight w:val="none"/>
          <w:lang w:eastAsia="zh-CN" w:bidi="ar-SA"/>
        </w:rPr>
        <w:t>一票否决等缺额情况可依次递补</w:t>
      </w:r>
      <w:r>
        <w:rPr>
          <w:rFonts w:hint="eastAsia" w:ascii="仿宋_GB2312" w:hAnsi="仿宋_GB2312" w:eastAsia="仿宋_GB2312" w:cs="仿宋_GB2312"/>
          <w:b w:val="0"/>
          <w:bCs w:val="0"/>
          <w:color w:val="auto"/>
          <w:kern w:val="0"/>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eastAsia="zh-CN"/>
        </w:rPr>
        <w:t>）区企业发展服务中心组织对申报主体的注册情况、不良信用记录等情况进行核查；</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Hans"/>
        </w:rPr>
      </w:pPr>
      <w:r>
        <w:rPr>
          <w:rFonts w:hint="eastAsia" w:ascii="仿宋_GB2312" w:hAnsi="仿宋_GB2312" w:eastAsia="仿宋_GB2312" w:cs="仿宋_GB2312"/>
          <w:b w:val="0"/>
          <w:bCs w:val="0"/>
          <w:color w:val="auto"/>
          <w:sz w:val="32"/>
          <w:szCs w:val="32"/>
          <w:highlight w:val="none"/>
          <w:lang w:eastAsia="zh-Hans"/>
        </w:rPr>
        <w:t>（</w:t>
      </w:r>
      <w:r>
        <w:rPr>
          <w:rFonts w:hint="default" w:ascii="仿宋_GB2312" w:hAnsi="仿宋_GB2312" w:eastAsia="仿宋_GB2312" w:cs="仿宋_GB2312"/>
          <w:b w:val="0"/>
          <w:bCs w:val="0"/>
          <w:color w:val="auto"/>
          <w:sz w:val="32"/>
          <w:szCs w:val="32"/>
          <w:highlight w:val="none"/>
          <w:lang w:eastAsia="zh-CN"/>
        </w:rPr>
        <w:t>六</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区企业发展服务中心将拟资助项目向社会公示5个工作日，对公示期满，无有效投诉的项目资助计划，</w:t>
      </w:r>
      <w:r>
        <w:rPr>
          <w:rFonts w:hint="eastAsia" w:ascii="仿宋_GB2312" w:hAnsi="仿宋_GB2312" w:eastAsia="仿宋_GB2312" w:cs="仿宋_GB2312"/>
          <w:sz w:val="32"/>
          <w:szCs w:val="32"/>
          <w:lang w:eastAsia="zh-CN"/>
        </w:rPr>
        <w:t>区住房建设局再按照相应审核程序提交会议审议</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七</w:t>
      </w:r>
      <w:r>
        <w:rPr>
          <w:rFonts w:hint="eastAsia" w:ascii="仿宋_GB2312" w:hAnsi="仿宋_GB2312" w:eastAsia="仿宋_GB2312" w:cs="仿宋_GB2312"/>
          <w:b w:val="0"/>
          <w:bCs w:val="0"/>
          <w:color w:val="auto"/>
          <w:sz w:val="32"/>
          <w:szCs w:val="32"/>
          <w:highlight w:val="none"/>
          <w:lang w:eastAsia="zh-CN"/>
        </w:rPr>
        <w:t>）经审议后，由区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直接行文下达资金计划；</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八</w:t>
      </w:r>
      <w:r>
        <w:rPr>
          <w:rFonts w:hint="eastAsia" w:ascii="仿宋_GB2312" w:hAnsi="仿宋_GB2312" w:eastAsia="仿宋_GB2312" w:cs="仿宋_GB2312"/>
          <w:b w:val="0"/>
          <w:bCs w:val="0"/>
          <w:color w:val="auto"/>
          <w:sz w:val="32"/>
          <w:szCs w:val="32"/>
          <w:highlight w:val="none"/>
          <w:lang w:eastAsia="zh-CN"/>
        </w:rPr>
        <w:t>）区财政部门及时安排资金，区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申请材料</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ˎ̥" w:eastAsia="仿宋_GB2312" w:cs="宋体"/>
          <w:b w:val="0"/>
          <w:bCs w:val="0"/>
          <w:sz w:val="32"/>
          <w:szCs w:val="32"/>
          <w:highlight w:val="none"/>
          <w:lang w:val="en-US" w:eastAsia="zh-CN" w:bidi="ar-SA"/>
        </w:rPr>
      </w:pPr>
      <w:r>
        <w:rPr>
          <w:rFonts w:hint="eastAsia" w:ascii="仿宋_GB2312" w:hAnsi="宋体" w:eastAsia="仿宋_GB2312" w:cs="宋体"/>
          <w:b w:val="0"/>
          <w:bCs w:val="0"/>
          <w:sz w:val="32"/>
          <w:szCs w:val="32"/>
          <w:highlight w:val="none"/>
          <w:lang w:eastAsia="zh-CN"/>
        </w:rPr>
        <w:t>（</w:t>
      </w:r>
      <w:r>
        <w:rPr>
          <w:rFonts w:hint="default" w:ascii="仿宋_GB2312" w:hAnsi="宋体" w:eastAsia="仿宋_GB2312" w:cs="宋体"/>
          <w:b w:val="0"/>
          <w:bCs w:val="0"/>
          <w:sz w:val="32"/>
          <w:szCs w:val="32"/>
          <w:highlight w:val="none"/>
          <w:lang w:eastAsia="zh-CN"/>
        </w:rPr>
        <w:t>一）</w:t>
      </w:r>
      <w:r>
        <w:rPr>
          <w:rFonts w:hint="eastAsia" w:ascii="仿宋_GB2312" w:hAnsi="仿宋_GB2312" w:eastAsia="仿宋_GB2312" w:cs="仿宋_GB2312"/>
          <w:b w:val="0"/>
          <w:bCs w:val="0"/>
          <w:color w:val="auto"/>
          <w:sz w:val="32"/>
          <w:szCs w:val="32"/>
          <w:highlight w:val="none"/>
          <w:lang w:eastAsia="zh-CN"/>
        </w:rPr>
        <w:t>申报主体</w:t>
      </w:r>
      <w:r>
        <w:rPr>
          <w:rFonts w:hint="default" w:ascii="仿宋_GB2312" w:hAnsi="仿宋_GB2312" w:eastAsia="仿宋_GB2312" w:cs="仿宋_GB2312"/>
          <w:b w:val="0"/>
          <w:bCs w:val="0"/>
          <w:color w:val="auto"/>
          <w:sz w:val="32"/>
          <w:szCs w:val="32"/>
          <w:highlight w:val="none"/>
          <w:lang w:eastAsia="zh-CN"/>
        </w:rPr>
        <w:t>（物业管理项目所属企业）</w:t>
      </w:r>
      <w:r>
        <w:rPr>
          <w:rFonts w:hint="eastAsia" w:ascii="仿宋_GB2312" w:hAnsi="ˎ̥" w:eastAsia="仿宋_GB2312" w:cs="宋体"/>
          <w:b w:val="0"/>
          <w:bCs w:val="0"/>
          <w:sz w:val="32"/>
          <w:szCs w:val="32"/>
          <w:highlight w:val="none"/>
          <w:lang w:eastAsia="zh-CN" w:bidi="ar-SA"/>
        </w:rPr>
        <w:t>登录</w:t>
      </w:r>
      <w:r>
        <w:rPr>
          <w:rFonts w:ascii="仿宋_GB2312" w:eastAsia="仿宋_GB2312"/>
          <w:b w:val="0"/>
          <w:bCs w:val="0"/>
          <w:sz w:val="32"/>
          <w:szCs w:val="32"/>
          <w:highlight w:val="none"/>
        </w:rPr>
        <w:t>“</w:t>
      </w:r>
      <w:r>
        <w:rPr>
          <w:rFonts w:hint="eastAsia" w:ascii="仿宋_GB2312" w:eastAsia="仿宋_GB2312"/>
          <w:b w:val="0"/>
          <w:bCs w:val="0"/>
          <w:sz w:val="32"/>
          <w:szCs w:val="32"/>
          <w:highlight w:val="none"/>
        </w:rPr>
        <w:t>i南山企业服务综合平台</w:t>
      </w:r>
      <w:r>
        <w:rPr>
          <w:rFonts w:ascii="仿宋_GB2312" w:eastAsia="仿宋_GB2312"/>
          <w:b w:val="0"/>
          <w:bCs w:val="0"/>
          <w:sz w:val="32"/>
          <w:szCs w:val="32"/>
          <w:highlight w:val="none"/>
        </w:rPr>
        <w:t>”</w:t>
      </w:r>
      <w:r>
        <w:rPr>
          <w:rFonts w:hint="eastAsia" w:ascii="仿宋_GB2312" w:eastAsia="仿宋_GB2312"/>
          <w:b w:val="0"/>
          <w:bCs w:val="0"/>
          <w:kern w:val="2"/>
          <w:sz w:val="32"/>
          <w:szCs w:val="32"/>
          <w:highlight w:val="none"/>
          <w:lang w:eastAsia="zh-CN" w:bidi="ar-SA"/>
        </w:rPr>
        <w:t>（</w:t>
      </w:r>
      <w:r>
        <w:rPr>
          <w:rFonts w:ascii="仿宋_GB2312" w:eastAsia="仿宋_GB2312"/>
          <w:b w:val="0"/>
          <w:bCs w:val="0"/>
          <w:sz w:val="32"/>
          <w:szCs w:val="32"/>
          <w:highlight w:val="none"/>
          <w:lang w:eastAsia="zh-CN"/>
        </w:rPr>
        <w:t>https://www.inanshan.org.cn/</w:t>
      </w:r>
      <w:r>
        <w:rPr>
          <w:rFonts w:hint="eastAsia" w:ascii="仿宋_GB2312" w:eastAsia="仿宋_GB2312"/>
          <w:b w:val="0"/>
          <w:bCs w:val="0"/>
          <w:kern w:val="2"/>
          <w:sz w:val="32"/>
          <w:szCs w:val="32"/>
          <w:highlight w:val="none"/>
          <w:lang w:eastAsia="zh-CN" w:bidi="ar-SA"/>
        </w:rPr>
        <w:t>）</w:t>
      </w:r>
      <w:r>
        <w:rPr>
          <w:rFonts w:hint="eastAsia" w:ascii="仿宋_GB2312" w:hAnsi="ˎ̥" w:eastAsia="仿宋_GB2312" w:cs="宋体"/>
          <w:b w:val="0"/>
          <w:bCs w:val="0"/>
          <w:sz w:val="32"/>
          <w:szCs w:val="32"/>
          <w:highlight w:val="none"/>
          <w:lang w:eastAsia="zh-CN" w:bidi="ar-SA"/>
        </w:rPr>
        <w:t>，在线填写《</w:t>
      </w:r>
      <w:r>
        <w:rPr>
          <w:rFonts w:hint="eastAsia" w:ascii="仿宋_GB2312" w:hAnsi="ˎ̥" w:eastAsia="仿宋_GB2312" w:cs="宋体"/>
          <w:b w:val="0"/>
          <w:bCs w:val="0"/>
          <w:sz w:val="32"/>
          <w:szCs w:val="32"/>
          <w:highlight w:val="none"/>
          <w:lang w:val="en-US" w:eastAsia="zh-CN" w:bidi="ar-SA"/>
        </w:rPr>
        <w:t>南山区促进住房和建设局行业高质量发展专项扶持措施——</w:t>
      </w:r>
      <w:r>
        <w:rPr>
          <w:rFonts w:hint="default" w:ascii="仿宋_GB2312" w:hAnsi="ˎ̥" w:eastAsia="仿宋_GB2312" w:cs="宋体"/>
          <w:b w:val="0"/>
          <w:bCs w:val="0"/>
          <w:sz w:val="32"/>
          <w:szCs w:val="32"/>
          <w:highlight w:val="none"/>
          <w:lang w:eastAsia="zh-CN" w:bidi="ar-SA"/>
        </w:rPr>
        <w:t>优秀物业管理</w:t>
      </w:r>
      <w:r>
        <w:rPr>
          <w:rFonts w:hint="eastAsia" w:ascii="仿宋_GB2312" w:hAnsi="ˎ̥" w:eastAsia="仿宋_GB2312" w:cs="宋体"/>
          <w:b w:val="0"/>
          <w:bCs w:val="0"/>
          <w:sz w:val="32"/>
          <w:szCs w:val="32"/>
          <w:highlight w:val="none"/>
          <w:lang w:val="en-US" w:eastAsia="zh-CN" w:bidi="ar-SA"/>
        </w:rPr>
        <w:t>项目申请书</w:t>
      </w:r>
      <w:r>
        <w:rPr>
          <w:rFonts w:hint="eastAsia" w:ascii="仿宋_GB2312" w:hAnsi="ˎ̥" w:eastAsia="仿宋_GB2312" w:cs="宋体"/>
          <w:b w:val="0"/>
          <w:bCs w:val="0"/>
          <w:sz w:val="32"/>
          <w:szCs w:val="32"/>
          <w:highlight w:val="none"/>
          <w:lang w:eastAsia="zh-CN" w:bidi="ar-SA"/>
        </w:rPr>
        <w:t>》</w:t>
      </w:r>
      <w:r>
        <w:rPr>
          <w:rFonts w:hint="default" w:ascii="仿宋_GB2312" w:hAnsi="ˎ̥" w:eastAsia="仿宋_GB2312" w:cs="宋体"/>
          <w:b w:val="0"/>
          <w:bCs w:val="0"/>
          <w:sz w:val="32"/>
          <w:szCs w:val="32"/>
          <w:highlight w:val="none"/>
          <w:lang w:eastAsia="zh-CN" w:bidi="ar-SA"/>
        </w:rPr>
        <w:t>（如企业旗下有多家物业项目入选优秀物业管理项目，需一项目一申请书，所需材料也需按项目提供）</w:t>
      </w:r>
      <w:r>
        <w:rPr>
          <w:rFonts w:hint="eastAsia" w:ascii="仿宋_GB2312" w:hAnsi="ˎ̥" w:eastAsia="仿宋_GB2312" w:cs="宋体"/>
          <w:b w:val="0"/>
          <w:bCs w:val="0"/>
          <w:sz w:val="32"/>
          <w:szCs w:val="32"/>
          <w:highlight w:val="none"/>
          <w:lang w:eastAsia="zh-CN" w:bidi="ar-SA"/>
        </w:rPr>
        <w:t>，</w:t>
      </w:r>
      <w:r>
        <w:rPr>
          <w:rFonts w:hint="eastAsia" w:ascii="仿宋_GB2312" w:hAnsi="ˎ̥" w:eastAsia="仿宋_GB2312" w:cs="宋体"/>
          <w:b w:val="0"/>
          <w:bCs w:val="0"/>
          <w:sz w:val="32"/>
          <w:szCs w:val="32"/>
          <w:highlight w:val="none"/>
          <w:lang w:val="en-US" w:eastAsia="zh-CN" w:bidi="ar-SA"/>
        </w:rPr>
        <w:t>填写完成后</w:t>
      </w:r>
      <w:r>
        <w:rPr>
          <w:rFonts w:hint="eastAsia" w:ascii="仿宋_GB2312" w:hAnsi="ˎ̥" w:eastAsia="仿宋_GB2312" w:cs="宋体"/>
          <w:sz w:val="32"/>
          <w:szCs w:val="32"/>
          <w:lang w:eastAsia="zh-CN" w:bidi="ar-SA"/>
        </w:rPr>
        <w:t>按要求签字并盖章后原件彩色扫描成PDF上传</w:t>
      </w:r>
      <w:r>
        <w:rPr>
          <w:rFonts w:hint="eastAsia" w:ascii="仿宋_GB2312" w:hAnsi="ˎ̥" w:eastAsia="仿宋_GB2312" w:cs="宋体"/>
          <w:b w:val="0"/>
          <w:bCs w:val="0"/>
          <w:sz w:val="32"/>
          <w:szCs w:val="32"/>
          <w:highlight w:val="none"/>
          <w:lang w:val="en-US" w:eastAsia="zh-CN" w:bidi="ar-SA"/>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ˎ̥" w:eastAsia="仿宋_GB2312" w:cs="宋体"/>
          <w:b w:val="0"/>
          <w:bCs w:val="0"/>
          <w:sz w:val="32"/>
          <w:szCs w:val="32"/>
          <w:highlight w:val="none"/>
          <w:lang w:val="en-US" w:eastAsia="zh-CN" w:bidi="ar-SA"/>
        </w:rPr>
      </w:pPr>
      <w:bookmarkStart w:id="1" w:name="_Hlk74842062"/>
      <w:r>
        <w:rPr>
          <w:rFonts w:hint="eastAsia" w:ascii="仿宋_GB2312" w:hAnsi="ˎ̥" w:eastAsia="仿宋_GB2312" w:cs="宋体"/>
          <w:b w:val="0"/>
          <w:bCs w:val="0"/>
          <w:sz w:val="32"/>
          <w:szCs w:val="32"/>
          <w:highlight w:val="none"/>
          <w:lang w:val="en-US" w:eastAsia="zh-CN" w:bidi="ar-SA"/>
        </w:rPr>
        <w:t>（二）</w:t>
      </w:r>
      <w:bookmarkStart w:id="2" w:name="_Hlk97671613"/>
      <w:r>
        <w:rPr>
          <w:rFonts w:hint="eastAsia" w:ascii="仿宋_GB2312" w:hAnsi="ˎ̥" w:eastAsia="仿宋_GB2312" w:cs="宋体"/>
          <w:b w:val="0"/>
          <w:bCs w:val="0"/>
          <w:sz w:val="32"/>
          <w:szCs w:val="32"/>
          <w:highlight w:val="none"/>
          <w:lang w:val="en-US" w:eastAsia="zh-CN" w:bidi="ar-SA"/>
        </w:rPr>
        <w:t>统一社会信用代码证书</w:t>
      </w:r>
      <w:bookmarkEnd w:id="2"/>
      <w:r>
        <w:rPr>
          <w:rFonts w:hint="eastAsia" w:ascii="仿宋_GB2312" w:hAnsi="ˎ̥" w:eastAsia="仿宋_GB2312" w:cs="宋体"/>
          <w:b w:val="0"/>
          <w:bCs w:val="0"/>
          <w:sz w:val="32"/>
          <w:szCs w:val="32"/>
          <w:highlight w:val="none"/>
          <w:lang w:val="en-US" w:eastAsia="zh-CN" w:bidi="ar-SA"/>
        </w:rPr>
        <w:t>（原件彩色扫描成PDF文件上传）；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ˎ̥" w:eastAsia="仿宋_GB2312" w:cs="宋体"/>
          <w:b w:val="0"/>
          <w:bCs w:val="0"/>
          <w:sz w:val="32"/>
          <w:szCs w:val="32"/>
          <w:highlight w:val="none"/>
          <w:lang w:val="en-US" w:eastAsia="zh-CN" w:bidi="ar-SA"/>
        </w:rPr>
      </w:pPr>
      <w:r>
        <w:rPr>
          <w:rFonts w:hint="eastAsia" w:ascii="仿宋_GB2312" w:hAnsi="ˎ̥" w:eastAsia="仿宋_GB2312" w:cs="宋体"/>
          <w:b w:val="0"/>
          <w:bCs w:val="0"/>
          <w:sz w:val="32"/>
          <w:szCs w:val="32"/>
          <w:highlight w:val="none"/>
          <w:lang w:val="en-US" w:eastAsia="zh-CN" w:bidi="ar-SA"/>
        </w:rPr>
        <w:t>（三）法定代表人身份证[原件（或复印件加盖单位公章）彩色扫描成PDF文件上传]；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default"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四</w:t>
      </w:r>
      <w:r>
        <w:rPr>
          <w:rFonts w:hint="eastAsia" w:ascii="仿宋_GB2312" w:eastAsia="仿宋_GB2312"/>
          <w:b w:val="0"/>
          <w:bCs w:val="0"/>
          <w:color w:val="auto"/>
          <w:sz w:val="32"/>
          <w:szCs w:val="32"/>
          <w:highlight w:val="none"/>
          <w:lang w:eastAsia="zh-CN"/>
        </w:rPr>
        <w:t>）由税务部门开具的单位上年度纳税证明（上传税务系统下载带有税务机关红色印章的电子版)</w:t>
      </w:r>
      <w:r>
        <w:rPr>
          <w:rFonts w:hint="default" w:ascii="仿宋_GB2312" w:eastAsia="仿宋_GB2312"/>
          <w:b w:val="0"/>
          <w:bCs w:val="0"/>
          <w:color w:val="auto"/>
          <w:sz w:val="32"/>
          <w:szCs w:val="32"/>
          <w:highlight w:val="none"/>
          <w:lang w:eastAsia="zh-CN"/>
        </w:rPr>
        <w:t>；</w:t>
      </w:r>
    </w:p>
    <w:p>
      <w:pPr>
        <w:pStyle w:val="6"/>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b w:val="0"/>
          <w:bCs w:val="0"/>
          <w:color w:val="000000" w:themeColor="text1"/>
          <w:sz w:val="32"/>
          <w:szCs w:val="32"/>
          <w:highlight w:val="none"/>
          <w:lang w:eastAsia="zh-CN"/>
          <w14:textFill>
            <w14:solidFill>
              <w14:schemeClr w14:val="tx1"/>
            </w14:solidFill>
          </w14:textFill>
        </w:rPr>
      </w:pPr>
      <w:r>
        <w:rPr>
          <w:rFonts w:hint="default" w:ascii="仿宋_GB2312" w:eastAsia="仿宋_GB2312"/>
          <w:b w:val="0"/>
          <w:bCs w:val="0"/>
          <w:color w:val="000000" w:themeColor="text1"/>
          <w:sz w:val="32"/>
          <w:szCs w:val="32"/>
          <w:highlight w:val="none"/>
          <w:lang w:eastAsia="zh-CN"/>
          <w14:textFill>
            <w14:solidFill>
              <w14:schemeClr w14:val="tx1"/>
            </w14:solidFill>
          </w14:textFill>
        </w:rPr>
        <w:t>（五）物业服务合同或在管项目证明，物业管理费证明，物业交接证明（如2022年存在物业交接则需提供）,2000年12月31日（含）之前建成的老旧小区项目竣工时间及累计在管服务时间证明</w:t>
      </w:r>
      <w:r>
        <w:rPr>
          <w:rFonts w:hint="eastAsia" w:ascii="仿宋_GB2312" w:eastAsia="仿宋_GB2312"/>
          <w:b w:val="0"/>
          <w:bCs w:val="0"/>
          <w:color w:val="000000" w:themeColor="text1"/>
          <w:sz w:val="32"/>
          <w:szCs w:val="32"/>
          <w:highlight w:val="none"/>
          <w:lang w:eastAsia="zh-CN"/>
          <w14:textFill>
            <w14:solidFill>
              <w14:schemeClr w14:val="tx1"/>
            </w14:solidFill>
          </w14:textFill>
        </w:rPr>
        <w:t>，建立党组织证明（</w:t>
      </w:r>
      <w:r>
        <w:rPr>
          <w:rFonts w:hint="default" w:ascii="仿宋_GB2312" w:eastAsia="仿宋_GB2312"/>
          <w:b w:val="0"/>
          <w:bCs w:val="0"/>
          <w:color w:val="000000" w:themeColor="text1"/>
          <w:sz w:val="32"/>
          <w:szCs w:val="32"/>
          <w:highlight w:val="none"/>
          <w:lang w:eastAsia="zh-CN"/>
          <w14:textFill>
            <w14:solidFill>
              <w14:schemeClr w14:val="tx1"/>
            </w14:solidFill>
          </w14:textFill>
        </w:rPr>
        <w:t>以上材料盖章后</w:t>
      </w:r>
      <w:r>
        <w:rPr>
          <w:rFonts w:hint="eastAsia" w:ascii="仿宋_GB2312" w:eastAsia="仿宋_GB2312"/>
          <w:b w:val="0"/>
          <w:bCs w:val="0"/>
          <w:color w:val="000000" w:themeColor="text1"/>
          <w:sz w:val="32"/>
          <w:szCs w:val="32"/>
          <w:highlight w:val="none"/>
          <w:lang w:eastAsia="zh-CN"/>
          <w14:textFill>
            <w14:solidFill>
              <w14:schemeClr w14:val="tx1"/>
            </w14:solidFill>
          </w14:textFill>
        </w:rPr>
        <w:t>原件彩色扫描成PDF文件上传）</w:t>
      </w:r>
      <w:r>
        <w:rPr>
          <w:rFonts w:hint="default" w:ascii="仿宋_GB2312" w:eastAsia="仿宋_GB2312"/>
          <w:b w:val="0"/>
          <w:bCs w:val="0"/>
          <w:color w:val="000000" w:themeColor="text1"/>
          <w:sz w:val="32"/>
          <w:szCs w:val="32"/>
          <w:highlight w:val="none"/>
          <w:lang w:eastAsia="zh-CN"/>
          <w14:textFill>
            <w14:solidFill>
              <w14:schemeClr w14:val="tx1"/>
            </w14:solidFill>
          </w14:textFill>
        </w:rPr>
        <w:t>。</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七、时限要求</w:t>
      </w:r>
    </w:p>
    <w:p>
      <w:pPr>
        <w:pageBreakBefore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default" w:ascii="仿宋_GB2312" w:eastAsia="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sz w:val="32"/>
          <w:szCs w:val="32"/>
          <w:lang w:eastAsia="zh-CN"/>
        </w:rPr>
        <w:t>区住房建设局每年安排1次集中受理企业申请（具体时间以发布的申报通知为准），资助计划下达1个月内受资助单位须办理资金拨付手续，逾期不办理者视为自动放弃。</w:t>
      </w:r>
    </w:p>
    <w:bookmarkEnd w:id="1"/>
    <w:p>
      <w:pPr>
        <w:pStyle w:val="2"/>
        <w:pageBreakBefore w:val="0"/>
        <w:numPr>
          <w:ilvl w:val="0"/>
          <w:numId w:val="0"/>
        </w:numPr>
        <w:kinsoku/>
        <w:wordWrap/>
        <w:overflowPunct/>
        <w:topLinePunct w:val="0"/>
        <w:autoSpaceDE/>
        <w:autoSpaceDN/>
        <w:bidi w:val="0"/>
        <w:adjustRightInd w:val="0"/>
        <w:snapToGrid w:val="0"/>
        <w:spacing w:before="0" w:after="0"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其他事项</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rPr>
        <w:t>申请本项资助的</w:t>
      </w:r>
      <w:r>
        <w:rPr>
          <w:rFonts w:hint="default" w:ascii="仿宋_GB2312" w:hAnsi="仿宋_GB2312" w:eastAsia="仿宋_GB2312" w:cs="仿宋_GB2312"/>
          <w:b w:val="0"/>
          <w:bCs w:val="0"/>
          <w:sz w:val="32"/>
          <w:szCs w:val="32"/>
          <w:highlight w:val="none"/>
        </w:rPr>
        <w:t>项目</w:t>
      </w:r>
      <w:r>
        <w:rPr>
          <w:rFonts w:hint="eastAsia" w:ascii="仿宋_GB2312" w:hAnsi="仿宋_GB2312" w:eastAsia="仿宋_GB2312" w:cs="仿宋_GB2312"/>
          <w:b w:val="0"/>
          <w:bCs w:val="0"/>
          <w:sz w:val="32"/>
          <w:szCs w:val="32"/>
          <w:highlight w:val="none"/>
        </w:rPr>
        <w:t>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highlight w:val="none"/>
          <w:lang w:eastAsia="zh-CN"/>
        </w:rPr>
        <w:t>相关</w:t>
      </w:r>
      <w:r>
        <w:rPr>
          <w:rFonts w:hint="eastAsia" w:ascii="仿宋_GB2312" w:hAnsi="仿宋_GB2312" w:eastAsia="仿宋_GB2312" w:cs="仿宋_GB2312"/>
          <w:b w:val="0"/>
          <w:bCs w:val="0"/>
          <w:sz w:val="32"/>
          <w:szCs w:val="32"/>
          <w:highlight w:val="none"/>
        </w:rPr>
        <w:t>主管部门将保留依法追究其法律责任的权利。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（二）</w:t>
      </w:r>
      <w:r>
        <w:rPr>
          <w:rFonts w:hint="default" w:ascii="仿宋_GB2312" w:hAnsi="仿宋_GB2312" w:eastAsia="仿宋_GB2312" w:cs="仿宋_GB2312"/>
          <w:color w:val="auto"/>
          <w:sz w:val="32"/>
          <w:szCs w:val="32"/>
          <w:highlight w:val="none"/>
          <w:lang w:eastAsia="zh-CN"/>
        </w:rPr>
        <w:t>此次奖励由物业服务企业申请，奖励资金到账后，物业服务企业应将奖励资金按照最终公布的优秀物业项目名单发放给相应项目。</w:t>
      </w:r>
      <w:r>
        <w:rPr>
          <w:rFonts w:hint="eastAsia" w:ascii="仿宋_GB2312" w:hAnsi="仿宋_GB2312" w:eastAsia="仿宋_GB2312" w:cs="仿宋_GB2312"/>
          <w:color w:val="auto"/>
          <w:sz w:val="32"/>
          <w:szCs w:val="32"/>
          <w:highlight w:val="none"/>
          <w:lang w:val="en-US" w:eastAsia="zh-CN"/>
        </w:rPr>
        <w:t>优秀物业服务项目的</w:t>
      </w:r>
      <w:r>
        <w:rPr>
          <w:rFonts w:hint="default"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lang w:val="en-US" w:eastAsia="zh-CN"/>
        </w:rPr>
        <w:t>资金属于</w:t>
      </w:r>
      <w:r>
        <w:rPr>
          <w:rFonts w:hint="default"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所有，不属于业主共有资金。其中</w:t>
      </w:r>
      <w:r>
        <w:rPr>
          <w:rFonts w:hint="default"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lang w:val="en-US" w:eastAsia="zh-CN"/>
        </w:rPr>
        <w:t>资金的50%</w:t>
      </w:r>
      <w:r>
        <w:rPr>
          <w:rFonts w:hint="eastAsia" w:ascii="仿宋_GB2312" w:hAnsi="仿宋_GB2312" w:eastAsia="仿宋_GB2312" w:cs="仿宋_GB2312"/>
          <w:color w:val="auto"/>
          <w:sz w:val="32"/>
          <w:szCs w:val="32"/>
          <w:highlight w:val="none"/>
        </w:rPr>
        <w:t>用于对一线</w:t>
      </w:r>
      <w:r>
        <w:rPr>
          <w:rFonts w:hint="eastAsia" w:ascii="仿宋_GB2312" w:hAnsi="仿宋_GB2312" w:eastAsia="仿宋_GB2312" w:cs="仿宋_GB2312"/>
          <w:color w:val="auto"/>
          <w:sz w:val="32"/>
          <w:szCs w:val="32"/>
          <w:highlight w:val="none"/>
          <w:lang w:val="en-US" w:eastAsia="zh-CN"/>
        </w:rPr>
        <w:t>工作人员（含自聘、外聘等所有项目工作人员）</w:t>
      </w:r>
      <w:r>
        <w:rPr>
          <w:rFonts w:hint="eastAsia" w:ascii="仿宋_GB2312" w:hAnsi="仿宋_GB2312" w:eastAsia="仿宋_GB2312" w:cs="仿宋_GB2312"/>
          <w:color w:val="auto"/>
          <w:sz w:val="32"/>
          <w:szCs w:val="32"/>
          <w:highlight w:val="none"/>
        </w:rPr>
        <w:t>的奖励</w:t>
      </w:r>
      <w:r>
        <w:rPr>
          <w:rFonts w:hint="eastAsia" w:ascii="仿宋_GB2312" w:hAnsi="仿宋_GB2312" w:eastAsia="仿宋_GB2312" w:cs="仿宋_GB2312"/>
          <w:color w:val="auto"/>
          <w:sz w:val="32"/>
          <w:szCs w:val="32"/>
          <w:highlight w:val="none"/>
          <w:lang w:val="en-US" w:eastAsia="zh-CN"/>
        </w:rPr>
        <w:t>，50%用于项目</w:t>
      </w:r>
      <w:r>
        <w:rPr>
          <w:rFonts w:hint="eastAsia" w:ascii="仿宋_GB2312" w:hAnsi="仿宋_GB2312" w:eastAsia="仿宋_GB2312" w:cs="仿宋_GB2312"/>
          <w:color w:val="auto"/>
          <w:sz w:val="32"/>
          <w:szCs w:val="32"/>
          <w:highlight w:val="none"/>
        </w:rPr>
        <w:t>防护物资的保障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项目设施设备的升级改造以及维护项目和谐稳定等公共服务事项。</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附则</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本操作规程由南山区住房和建设局负责解释，自发布之日起施行。</w:t>
      </w:r>
    </w:p>
    <w:p>
      <w:pPr>
        <w:pStyle w:val="2"/>
        <w:pageBreakBefore w:val="0"/>
        <w:kinsoku/>
        <w:wordWrap/>
        <w:overflowPunct/>
        <w:topLinePunct w:val="0"/>
        <w:autoSpaceDE/>
        <w:autoSpaceDN/>
        <w:bidi w:val="0"/>
        <w:spacing w:before="0" w:after="0" w:line="560" w:lineRule="exact"/>
        <w:ind w:leftChars="0" w:firstLine="560" w:firstLineChars="200"/>
        <w:textAlignment w:val="auto"/>
        <w:rPr>
          <w:rFonts w:hint="eastAsia" w:eastAsia="仿宋_GB2312"/>
          <w:b w:val="0"/>
          <w:bCs w:val="0"/>
          <w:highlight w:val="none"/>
          <w:lang w:eastAsia="zh-CN"/>
        </w:rPr>
      </w:pP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abstractNum w:abstractNumId="1">
    <w:nsid w:val="FF7AB892"/>
    <w:multiLevelType w:val="singleLevel"/>
    <w:tmpl w:val="FF7AB89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BD946DD"/>
    <w:rsid w:val="0EFA2EC6"/>
    <w:rsid w:val="11E72491"/>
    <w:rsid w:val="19DC0E87"/>
    <w:rsid w:val="1A3E96A5"/>
    <w:rsid w:val="1B2B44B2"/>
    <w:rsid w:val="27791F3A"/>
    <w:rsid w:val="27FE2D24"/>
    <w:rsid w:val="2AFF7DD1"/>
    <w:rsid w:val="2DDD6BFF"/>
    <w:rsid w:val="2EBCE7B5"/>
    <w:rsid w:val="2EFDD40B"/>
    <w:rsid w:val="2FAF0293"/>
    <w:rsid w:val="2FB40800"/>
    <w:rsid w:val="2FBE1211"/>
    <w:rsid w:val="32395FAE"/>
    <w:rsid w:val="35BB5394"/>
    <w:rsid w:val="39D5635C"/>
    <w:rsid w:val="3A6A35C8"/>
    <w:rsid w:val="3B667D77"/>
    <w:rsid w:val="3BFFA6A3"/>
    <w:rsid w:val="3C511972"/>
    <w:rsid w:val="3DFA5057"/>
    <w:rsid w:val="3F8F7524"/>
    <w:rsid w:val="3FAD20C0"/>
    <w:rsid w:val="3FFD75CB"/>
    <w:rsid w:val="4B8A2166"/>
    <w:rsid w:val="4DFEAAEB"/>
    <w:rsid w:val="5704578E"/>
    <w:rsid w:val="59EFB5AA"/>
    <w:rsid w:val="5C3F4BB3"/>
    <w:rsid w:val="5C3FF882"/>
    <w:rsid w:val="5EEFF78E"/>
    <w:rsid w:val="5F2F9394"/>
    <w:rsid w:val="5F7E728A"/>
    <w:rsid w:val="5FBD79CC"/>
    <w:rsid w:val="5FFF2EFA"/>
    <w:rsid w:val="5FFFE181"/>
    <w:rsid w:val="614436B0"/>
    <w:rsid w:val="62F640EF"/>
    <w:rsid w:val="639F9FF2"/>
    <w:rsid w:val="63F7F144"/>
    <w:rsid w:val="66F41336"/>
    <w:rsid w:val="67F3058D"/>
    <w:rsid w:val="6CD680D8"/>
    <w:rsid w:val="6DEBAF30"/>
    <w:rsid w:val="6EBF4807"/>
    <w:rsid w:val="6EFB9BCB"/>
    <w:rsid w:val="6F2B2258"/>
    <w:rsid w:val="6FFD3162"/>
    <w:rsid w:val="6FFF46A4"/>
    <w:rsid w:val="6FFF5B1E"/>
    <w:rsid w:val="71CF7EAE"/>
    <w:rsid w:val="725E9AE8"/>
    <w:rsid w:val="7289F17B"/>
    <w:rsid w:val="73FBC2FF"/>
    <w:rsid w:val="74104004"/>
    <w:rsid w:val="752DEE15"/>
    <w:rsid w:val="764F7100"/>
    <w:rsid w:val="77FF438E"/>
    <w:rsid w:val="7AFB4493"/>
    <w:rsid w:val="7BD9E6C8"/>
    <w:rsid w:val="7D7F905B"/>
    <w:rsid w:val="7DEF341D"/>
    <w:rsid w:val="7DFAD0B2"/>
    <w:rsid w:val="7E360D76"/>
    <w:rsid w:val="7E725752"/>
    <w:rsid w:val="7EEFB979"/>
    <w:rsid w:val="7EFDF177"/>
    <w:rsid w:val="7F37B397"/>
    <w:rsid w:val="7F4EE8CE"/>
    <w:rsid w:val="7F965680"/>
    <w:rsid w:val="7FB378EC"/>
    <w:rsid w:val="7FDF0B6F"/>
    <w:rsid w:val="7FF71520"/>
    <w:rsid w:val="7FFB7B3D"/>
    <w:rsid w:val="7FFCBC71"/>
    <w:rsid w:val="7FFD0DA8"/>
    <w:rsid w:val="7FFD129B"/>
    <w:rsid w:val="7FFF5307"/>
    <w:rsid w:val="9E4D2EEB"/>
    <w:rsid w:val="9ECE6734"/>
    <w:rsid w:val="ADAF3841"/>
    <w:rsid w:val="B1FD8026"/>
    <w:rsid w:val="B6571D3C"/>
    <w:rsid w:val="B67FC4AE"/>
    <w:rsid w:val="BDD918ED"/>
    <w:rsid w:val="BDEB2CDA"/>
    <w:rsid w:val="BF67B59D"/>
    <w:rsid w:val="CEE7DFA7"/>
    <w:rsid w:val="D57F85D0"/>
    <w:rsid w:val="D78B395E"/>
    <w:rsid w:val="D9E72592"/>
    <w:rsid w:val="DBDA1CFC"/>
    <w:rsid w:val="DBFA8360"/>
    <w:rsid w:val="DF5BE711"/>
    <w:rsid w:val="DFB57E4F"/>
    <w:rsid w:val="DFBE32A2"/>
    <w:rsid w:val="DFBE704F"/>
    <w:rsid w:val="DFF779ED"/>
    <w:rsid w:val="DFFF9017"/>
    <w:rsid w:val="E77DC25E"/>
    <w:rsid w:val="E8B50A3C"/>
    <w:rsid w:val="EBED88CD"/>
    <w:rsid w:val="EC3A751E"/>
    <w:rsid w:val="EFE77CE5"/>
    <w:rsid w:val="F3E57D4E"/>
    <w:rsid w:val="F3FF92B5"/>
    <w:rsid w:val="F5BEF91C"/>
    <w:rsid w:val="F6B6278E"/>
    <w:rsid w:val="F6FB3EED"/>
    <w:rsid w:val="F76D0EF6"/>
    <w:rsid w:val="F77C3909"/>
    <w:rsid w:val="F78E786D"/>
    <w:rsid w:val="F7B557AE"/>
    <w:rsid w:val="F7FB0E95"/>
    <w:rsid w:val="F9BEAED1"/>
    <w:rsid w:val="F9DE4B7F"/>
    <w:rsid w:val="F9F35310"/>
    <w:rsid w:val="F9FF8305"/>
    <w:rsid w:val="FA5F6D82"/>
    <w:rsid w:val="FA7E3B58"/>
    <w:rsid w:val="FAFDF236"/>
    <w:rsid w:val="FAFF219C"/>
    <w:rsid w:val="FBAFD229"/>
    <w:rsid w:val="FBF5113D"/>
    <w:rsid w:val="FC7D5A8B"/>
    <w:rsid w:val="FCFA85D5"/>
    <w:rsid w:val="FCFFAA67"/>
    <w:rsid w:val="FDB1DD07"/>
    <w:rsid w:val="FDCF8E0A"/>
    <w:rsid w:val="FDD72EA9"/>
    <w:rsid w:val="FDEF1D6B"/>
    <w:rsid w:val="FDFF02FC"/>
    <w:rsid w:val="FEDEFE3A"/>
    <w:rsid w:val="FEF4C119"/>
    <w:rsid w:val="FEF670DD"/>
    <w:rsid w:val="FEF72AF7"/>
    <w:rsid w:val="FEF7D7E6"/>
    <w:rsid w:val="FF37B474"/>
    <w:rsid w:val="FF3FA433"/>
    <w:rsid w:val="FFA35A09"/>
    <w:rsid w:val="FFB75729"/>
    <w:rsid w:val="FFCFDB87"/>
    <w:rsid w:val="FFFB448D"/>
    <w:rsid w:val="FFFC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rFonts w:ascii="Calibri" w:hAnsi="Calibri"/>
      <w:sz w:val="24"/>
    </w:rPr>
  </w:style>
  <w:style w:type="paragraph" w:styleId="10">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2368</Words>
  <Characters>2491</Characters>
  <Lines>0</Lines>
  <Paragraphs>0</Paragraphs>
  <TotalTime>2</TotalTime>
  <ScaleCrop>false</ScaleCrop>
  <LinksUpToDate>false</LinksUpToDate>
  <CharactersWithSpaces>2492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2022-06-15T18:54:00Z</dcterms:created>
  <dc:creator>Administrator</dc:creator>
  <cp:lastModifiedBy>WPS_1491549522</cp:lastModifiedBy>
  <dcterms:modified xsi:type="dcterms:W3CDTF">2023-05-22T01:36:59Z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E3E9C668C8D2484AA46AAA20B4D131BF</vt:lpwstr>
  </property>
</Properties>
</file>