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after="0" w:line="560" w:lineRule="exact"/>
        <w:jc w:val="center"/>
        <w:textAlignment w:val="auto"/>
        <w:outlineLvl w:val="0"/>
        <w:rPr>
          <w:rFonts w:hint="eastAsia" w:ascii="方正小标宋_GBK" w:hAnsi="宋体" w:eastAsia="方正小标宋_GBK" w:cs="宋体"/>
          <w:bCs/>
          <w:color w:val="000000"/>
          <w:sz w:val="44"/>
          <w:szCs w:val="44"/>
          <w:lang w:val="en-US" w:eastAsia="zh-CN" w:bidi="ar-SA"/>
        </w:rPr>
      </w:pPr>
      <w:bookmarkStart w:id="0" w:name="_Hlk97670516"/>
    </w:p>
    <w:p>
      <w:pPr>
        <w:pageBreakBefore w:val="0"/>
        <w:kinsoku/>
        <w:wordWrap/>
        <w:overflowPunct/>
        <w:topLinePunct w:val="0"/>
        <w:autoSpaceDE/>
        <w:autoSpaceDN/>
        <w:bidi w:val="0"/>
        <w:spacing w:after="0" w:line="560" w:lineRule="exact"/>
        <w:jc w:val="center"/>
        <w:textAlignment w:val="auto"/>
        <w:outlineLvl w:val="0"/>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val="en-US" w:eastAsia="zh-CN" w:bidi="ar-SA"/>
        </w:rPr>
        <w:t>南山区促进住房和建设行业高质量发展专项扶持措施</w:t>
      </w:r>
      <w:r>
        <w:rPr>
          <w:rFonts w:hint="eastAsia" w:ascii="方正小标宋_GBK" w:hAnsi="宋体" w:eastAsia="方正小标宋_GBK" w:cs="宋体"/>
          <w:bCs/>
          <w:color w:val="000000"/>
          <w:sz w:val="44"/>
          <w:szCs w:val="44"/>
          <w:lang w:eastAsia="zh-CN" w:bidi="ar-SA"/>
        </w:rPr>
        <w:t>—</w:t>
      </w:r>
      <w:bookmarkEnd w:id="0"/>
      <w:r>
        <w:rPr>
          <w:rFonts w:hint="eastAsia" w:ascii="方正小标宋_GBK" w:hAnsi="宋体" w:eastAsia="方正小标宋_GBK" w:cs="宋体"/>
          <w:bCs/>
          <w:color w:val="000000"/>
          <w:sz w:val="44"/>
          <w:szCs w:val="44"/>
          <w:lang w:eastAsia="zh-CN" w:bidi="ar-SA"/>
        </w:rPr>
        <w:t>—</w:t>
      </w:r>
      <w:r>
        <w:rPr>
          <w:rFonts w:hint="eastAsia" w:ascii="方正小标宋_GBK" w:hAnsi="宋体" w:eastAsia="方正小标宋_GBK" w:cs="宋体"/>
          <w:bCs/>
          <w:color w:val="000000"/>
          <w:sz w:val="44"/>
          <w:szCs w:val="44"/>
          <w:lang w:val="en-US" w:eastAsia="zh-CN" w:bidi="ar-SA"/>
        </w:rPr>
        <w:t>建筑废弃物减排示范工程项目</w:t>
      </w:r>
      <w:r>
        <w:rPr>
          <w:rFonts w:hint="eastAsia" w:ascii="方正小标宋_GBK" w:hAnsi="宋体" w:eastAsia="方正小标宋_GBK" w:cs="宋体"/>
          <w:bCs/>
          <w:color w:val="000000"/>
          <w:sz w:val="44"/>
          <w:szCs w:val="44"/>
          <w:lang w:eastAsia="zh-CN" w:bidi="ar-SA"/>
        </w:rPr>
        <w:t>操作规程</w:t>
      </w:r>
    </w:p>
    <w:p>
      <w:pPr>
        <w:pStyle w:val="3"/>
        <w:pageBreakBefore w:val="0"/>
        <w:kinsoku/>
        <w:wordWrap/>
        <w:overflowPunct/>
        <w:topLinePunct w:val="0"/>
        <w:autoSpaceDE/>
        <w:autoSpaceDN/>
        <w:bidi w:val="0"/>
        <w:spacing w:beforeLines="0" w:after="0" w:afterLines="0" w:line="560" w:lineRule="exact"/>
        <w:ind w:left="0" w:leftChars="0"/>
        <w:textAlignment w:val="auto"/>
        <w:rPr>
          <w:rFonts w:hint="eastAsia"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仿宋_GB2312" w:hAnsi="仿宋_GB2312" w:eastAsia="仿宋_GB2312" w:cs="仿宋_GB2312"/>
          <w:b w:val="0"/>
          <w:bCs w:val="0"/>
          <w:color w:val="auto"/>
          <w:sz w:val="32"/>
          <w:szCs w:val="32"/>
          <w:lang w:val="en-US" w:eastAsia="zh-CN"/>
        </w:rPr>
        <w:t>为全面贯彻新发展理念，推动南山区住房和建设行业高质量发展，根据</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南山区促进产业高质量发展专</w:t>
      </w:r>
      <w:bookmarkStart w:id="2" w:name="_GoBack"/>
      <w:bookmarkEnd w:id="2"/>
      <w:r>
        <w:rPr>
          <w:rFonts w:hint="eastAsia" w:ascii="仿宋_GB2312" w:hAnsi="仿宋_GB2312" w:eastAsia="仿宋_GB2312" w:cs="仿宋_GB2312"/>
          <w:b w:val="0"/>
          <w:bCs w:val="0"/>
          <w:color w:val="auto"/>
          <w:sz w:val="32"/>
          <w:szCs w:val="32"/>
          <w:lang w:val="en-US" w:eastAsia="zh-CN"/>
        </w:rPr>
        <w:t>项资金管理办法</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val="en-US" w:eastAsia="zh-CN"/>
        </w:rPr>
        <w:t>南山区促进住房和建设行业高质量发展专项扶持措施</w:t>
      </w:r>
      <w:r>
        <w:rPr>
          <w:rFonts w:hint="eastAsia" w:ascii="仿宋_GB2312" w:hAnsi="仿宋_GB2312" w:eastAsia="仿宋_GB2312" w:cs="仿宋_GB2312"/>
          <w:b w:val="0"/>
          <w:bCs w:val="0"/>
          <w:color w:val="auto"/>
          <w:sz w:val="32"/>
          <w:szCs w:val="32"/>
        </w:rPr>
        <w:t>》，制定本操作规程。</w:t>
      </w:r>
    </w:p>
    <w:p>
      <w:pPr>
        <w:pageBreakBefore w:val="0"/>
        <w:numPr>
          <w:ilvl w:val="0"/>
          <w:numId w:val="1"/>
        </w:numPr>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0"/>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政策内容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auto"/>
          <w:sz w:val="32"/>
          <w:szCs w:val="32"/>
          <w:lang w:val="en-US" w:eastAsia="zh-CN"/>
        </w:rPr>
        <w:t>在新建建筑施工现场工程渣土、工程泥浆排放量每万平方米（建筑面积）不高于1.5万立方米，或经市建设主管部门评定为建筑废弃物减排示范项目的，按照建筑面积每平方米10元的标准予以建设单位资助，单个项目资助金额不超过50万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二、资助方式</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b w:val="0"/>
          <w:bCs w:val="0"/>
          <w:sz w:val="32"/>
          <w:szCs w:val="32"/>
        </w:rPr>
        <w:t>本项资助属于核准类项目，资助资金的安排使用坚持公平、公开、公正的原则，实行自愿申报、科学决策和绩效评</w:t>
      </w:r>
      <w:r>
        <w:rPr>
          <w:rFonts w:hint="eastAsia" w:ascii="仿宋_GB2312" w:hAnsi="仿宋_GB2312" w:eastAsia="仿宋_GB2312" w:cs="仿宋_GB2312"/>
          <w:b w:val="0"/>
          <w:bCs w:val="0"/>
          <w:sz w:val="32"/>
          <w:szCs w:val="32"/>
          <w:highlight w:val="none"/>
        </w:rPr>
        <w:t>估的管理制度，采取无偿资助方式和事后补贴制，受资</w:t>
      </w:r>
      <w:r>
        <w:rPr>
          <w:rFonts w:hint="eastAsia" w:ascii="仿宋_GB2312" w:hAnsi="仿宋_GB2312" w:eastAsia="仿宋_GB2312" w:cs="仿宋_GB2312"/>
          <w:b w:val="0"/>
          <w:bCs w:val="0"/>
          <w:sz w:val="32"/>
          <w:szCs w:val="32"/>
        </w:rPr>
        <w:t>助项目无需验收。</w:t>
      </w:r>
    </w:p>
    <w:p>
      <w:pPr>
        <w:pStyle w:val="2"/>
        <w:pageBreakBefore w:val="0"/>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三、审核条件</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（一）工程项目位于南山辖区范围内；</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（二）依法办理《建筑废弃物排放核准证》，落实电子联单管理制度要求，未因违反建筑废弃物有关规定而受到行政处罚；</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（三）建筑废弃物排放量以“深圳市建筑废弃物智慧监管系统”中排放量为准，建筑面积以建设用地规划许可证记载面积为准；</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（四）被评为建筑废弃物减排示范项目以深圳市建设主管部门公示文件为准；</w:t>
      </w:r>
    </w:p>
    <w:p>
      <w:pPr>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（五）申报主体为建设用地规划许可证所记载的建设单位；</w:t>
      </w:r>
    </w:p>
    <w:p>
      <w:pPr>
        <w:pStyle w:val="2"/>
        <w:pageBreakBefore w:val="0"/>
        <w:kinsoku/>
        <w:wordWrap/>
        <w:overflowPunct/>
        <w:topLinePunct w:val="0"/>
        <w:autoSpaceDE/>
        <w:autoSpaceDN/>
        <w:bidi w:val="0"/>
        <w:spacing w:before="0" w:after="0"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（六）工程项目需在竣工验收备案或被</w:t>
      </w:r>
      <w:r>
        <w:rPr>
          <w:rFonts w:hint="eastAsia" w:ascii="仿宋_GB2312" w:hAnsi="仿宋_GB2312" w:eastAsia="仿宋_GB2312" w:cs="仿宋_GB2312"/>
          <w:b w:val="0"/>
          <w:bCs w:val="0"/>
          <w:color w:val="auto"/>
          <w:sz w:val="32"/>
          <w:szCs w:val="32"/>
          <w:lang w:val="en-US" w:eastAsia="zh-CN"/>
        </w:rPr>
        <w:t>评定为建筑废弃物减排示范项目2年内（按申报之日计算）申报。</w:t>
      </w:r>
    </w:p>
    <w:p>
      <w:pPr>
        <w:pageBreakBefore w:val="0"/>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四、申请条件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（一）申请本项</w:t>
      </w:r>
      <w:r>
        <w:rPr>
          <w:rFonts w:hint="eastAsia" w:ascii="仿宋_GB2312" w:hAnsi="仿宋_GB2312" w:eastAsia="仿宋_GB2312" w:cs="仿宋_GB2312"/>
          <w:b w:val="0"/>
          <w:bCs w:val="0"/>
          <w:color w:val="auto"/>
          <w:sz w:val="32"/>
          <w:szCs w:val="32"/>
          <w:lang w:eastAsia="zh-CN"/>
        </w:rPr>
        <w:t>目</w:t>
      </w:r>
      <w:r>
        <w:rPr>
          <w:rFonts w:hint="eastAsia" w:ascii="仿宋_GB2312" w:hAnsi="仿宋_GB2312" w:eastAsia="仿宋_GB2312" w:cs="仿宋_GB2312"/>
          <w:b w:val="0"/>
          <w:bCs w:val="0"/>
          <w:color w:val="auto"/>
          <w:sz w:val="32"/>
          <w:szCs w:val="32"/>
        </w:rPr>
        <w:t>资金资助的企业应符合以下</w:t>
      </w:r>
      <w:r>
        <w:rPr>
          <w:rFonts w:hint="eastAsia" w:ascii="仿宋_GB2312" w:hAnsi="仿宋_GB2312" w:eastAsia="仿宋_GB2312" w:cs="仿宋_GB2312"/>
          <w:b w:val="0"/>
          <w:bCs w:val="0"/>
          <w:color w:val="auto"/>
          <w:sz w:val="32"/>
          <w:szCs w:val="32"/>
          <w:highlight w:val="none"/>
          <w:lang w:eastAsia="zh-CN"/>
        </w:rPr>
        <w:t>基本</w:t>
      </w:r>
      <w:r>
        <w:rPr>
          <w:rFonts w:hint="eastAsia" w:ascii="仿宋_GB2312" w:hAnsi="仿宋_GB2312" w:eastAsia="仿宋_GB2312" w:cs="仿宋_GB2312"/>
          <w:b w:val="0"/>
          <w:bCs w:val="0"/>
          <w:color w:val="auto"/>
          <w:sz w:val="32"/>
          <w:szCs w:val="32"/>
          <w:highlight w:val="none"/>
        </w:rPr>
        <w:t>条件</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履行统计数据申报义务、</w:t>
      </w:r>
      <w:r>
        <w:rPr>
          <w:rFonts w:hint="eastAsia" w:ascii="仿宋_GB2312" w:hAnsi="仿宋_GB2312" w:eastAsia="仿宋_GB2312" w:cs="仿宋_GB2312"/>
          <w:b w:val="0"/>
          <w:bCs w:val="0"/>
          <w:color w:val="auto"/>
          <w:sz w:val="32"/>
          <w:szCs w:val="32"/>
          <w:highlight w:val="none"/>
        </w:rPr>
        <w:t>守法经营、诚实守信，有规范健全的财务制度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sz w:val="32"/>
          <w:szCs w:val="32"/>
          <w:lang w:val="en-US" w:eastAsia="zh-CN"/>
        </w:rPr>
        <w:t>2.应积极配合区委、区政府相关工作。</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（二）</w:t>
      </w:r>
      <w:r>
        <w:rPr>
          <w:rFonts w:hint="eastAsia" w:ascii="仿宋_GB2312" w:hAnsi="仿宋_GB2312" w:eastAsia="仿宋_GB2312" w:cs="仿宋_GB2312"/>
          <w:color w:val="auto"/>
          <w:sz w:val="32"/>
          <w:szCs w:val="32"/>
        </w:rPr>
        <w:t>被依法依规纳入严重失信主体名单或失信惩戒措施清单的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本</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资金不予资助</w:t>
      </w:r>
      <w:r>
        <w:rPr>
          <w:rFonts w:hint="eastAsia" w:ascii="仿宋_GB2312" w:hAnsi="仿宋_GB2312" w:eastAsia="仿宋_GB2312" w:cs="仿宋_GB2312"/>
          <w:b w:val="0"/>
          <w:bCs w:val="0"/>
          <w:color w:val="auto"/>
          <w:sz w:val="32"/>
          <w:szCs w:val="32"/>
          <w:lang w:eastAsia="zh-CN"/>
        </w:rPr>
        <w:t>。</w:t>
      </w:r>
    </w:p>
    <w:p>
      <w:pPr>
        <w:pStyle w:val="2"/>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五、申报</w:t>
      </w:r>
      <w:r>
        <w:rPr>
          <w:rFonts w:hint="eastAsia" w:ascii="黑体" w:hAnsi="黑体" w:eastAsia="黑体" w:cs="黑体"/>
          <w:b w:val="0"/>
          <w:bCs w:val="0"/>
          <w:color w:val="auto"/>
          <w:sz w:val="32"/>
          <w:szCs w:val="32"/>
        </w:rPr>
        <w:t>流程</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（一）申报主体登录“i南山企业服务综合平台”（</w:t>
      </w:r>
      <w:r>
        <w:rPr>
          <w:rFonts w:hint="eastAsia" w:ascii="仿宋_GB2312" w:hAnsi="仿宋_GB2312" w:eastAsia="仿宋_GB2312" w:cs="仿宋_GB2312"/>
          <w:b w:val="0"/>
          <w:bCs w:val="0"/>
          <w:kern w:val="2"/>
          <w:sz w:val="32"/>
          <w:szCs w:val="32"/>
        </w:rPr>
        <w:t>https://www.inanshan.org.cn/</w:t>
      </w:r>
      <w:r>
        <w:rPr>
          <w:rFonts w:hint="eastAsia" w:ascii="仿宋_GB2312" w:hAnsi="仿宋_GB2312" w:eastAsia="仿宋_GB2312" w:cs="仿宋_GB2312"/>
          <w:b w:val="0"/>
          <w:bCs w:val="0"/>
          <w:sz w:val="32"/>
          <w:szCs w:val="32"/>
          <w:lang w:eastAsia="zh-CN"/>
        </w:rPr>
        <w:t>），网上提交项目申报材料；</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（二）区企业发展服务中心受理</w:t>
      </w:r>
      <w:r>
        <w:rPr>
          <w:rFonts w:hint="eastAsia" w:ascii="仿宋_GB2312" w:hAnsi="仿宋_GB2312" w:eastAsia="仿宋_GB2312" w:cs="仿宋_GB2312"/>
          <w:b w:val="0"/>
          <w:bCs w:val="0"/>
          <w:kern w:val="2"/>
          <w:sz w:val="32"/>
          <w:szCs w:val="32"/>
          <w:lang w:eastAsia="zh-CN"/>
        </w:rPr>
        <w:t>申请，对申报材料进行形式性审核</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 xml:space="preserve">复审项目申报材料； </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拟定资助计划；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（四）区企业发展服务中心组织对申报主体的注册情况、不良信用记录等情况进行核查；</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eastAsia="zh-CN"/>
        </w:rPr>
        <w:t>区企业发展服务中心将拟资助项目向社会公示5个工作日，对公示期满，无有效投诉的项目资助计划，</w:t>
      </w:r>
      <w:r>
        <w:rPr>
          <w:rFonts w:hint="eastAsia" w:ascii="仿宋_GB2312" w:hAnsi="仿宋_GB2312" w:eastAsia="仿宋_GB2312" w:cs="仿宋_GB2312"/>
          <w:sz w:val="32"/>
          <w:szCs w:val="32"/>
          <w:lang w:eastAsia="zh-CN"/>
        </w:rPr>
        <w:t>区住房建设局再按照相应审核程序提交会议审议</w:t>
      </w:r>
      <w:r>
        <w:rPr>
          <w:rFonts w:hint="eastAsia" w:ascii="仿宋_GB2312" w:hAnsi="仿宋_GB2312" w:eastAsia="仿宋_GB2312" w:cs="仿宋_GB2312"/>
          <w:b w:val="0"/>
          <w:bCs w:val="0"/>
          <w:sz w:val="32"/>
          <w:szCs w:val="32"/>
          <w:lang w:eastAsia="zh-CN"/>
        </w:rPr>
        <w:t>；</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（六）经审议后，由区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行文下达资金计划；</w:t>
      </w:r>
    </w:p>
    <w:p>
      <w:pPr>
        <w:pageBreakBefore w:val="0"/>
        <w:kinsoku/>
        <w:wordWrap/>
        <w:overflowPunct/>
        <w:topLinePunct w:val="0"/>
        <w:autoSpaceDE/>
        <w:autoSpaceDN/>
        <w:bidi w:val="0"/>
        <w:adjustRightInd w:val="0"/>
        <w:snapToGrid w:val="0"/>
        <w:spacing w:after="0" w:line="560" w:lineRule="exact"/>
        <w:ind w:left="0" w:leftChars="0" w:firstLine="640" w:firstLineChars="200"/>
        <w:contextualSpacing/>
        <w:jc w:val="both"/>
        <w:textAlignment w:val="auto"/>
        <w:outlineLvl w:val="1"/>
        <w:rPr>
          <w:rFonts w:hint="eastAsia"/>
          <w:lang w:eastAsia="zh-CN"/>
        </w:rPr>
      </w:pPr>
      <w:r>
        <w:rPr>
          <w:rFonts w:hint="eastAsia" w:ascii="仿宋_GB2312" w:hAnsi="仿宋_GB2312" w:eastAsia="仿宋_GB2312" w:cs="仿宋_GB2312"/>
          <w:b w:val="0"/>
          <w:bCs w:val="0"/>
          <w:sz w:val="32"/>
          <w:szCs w:val="32"/>
          <w:lang w:eastAsia="zh-CN"/>
        </w:rPr>
        <w:t>（七）区财政部门及时安排资金，区</w:t>
      </w:r>
      <w:r>
        <w:rPr>
          <w:rFonts w:hint="eastAsia" w:ascii="仿宋_GB2312" w:hAnsi="仿宋_GB2312" w:eastAsia="仿宋_GB2312" w:cs="仿宋_GB2312"/>
          <w:b w:val="0"/>
          <w:bCs w:val="0"/>
          <w:sz w:val="32"/>
          <w:szCs w:val="32"/>
          <w:lang w:val="en-US" w:eastAsia="zh-CN"/>
        </w:rPr>
        <w:t>住房建设局</w:t>
      </w:r>
      <w:r>
        <w:rPr>
          <w:rFonts w:hint="eastAsia" w:ascii="仿宋_GB2312" w:hAnsi="仿宋_GB2312" w:eastAsia="仿宋_GB2312" w:cs="仿宋_GB2312"/>
          <w:b w:val="0"/>
          <w:bCs w:val="0"/>
          <w:sz w:val="32"/>
          <w:szCs w:val="32"/>
          <w:lang w:eastAsia="zh-CN"/>
        </w:rPr>
        <w:t>办理资金拨付手续。</w:t>
      </w:r>
    </w:p>
    <w:p>
      <w:pPr>
        <w:pageBreakBefore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申请材料</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ascii="仿宋_GB2312" w:hAnsi="ˎ̥" w:eastAsia="仿宋_GB2312" w:cs="宋体"/>
          <w:b w:val="0"/>
          <w:bCs w:val="0"/>
          <w:sz w:val="32"/>
          <w:szCs w:val="32"/>
          <w:lang w:eastAsia="zh-CN" w:bidi="ar-SA"/>
        </w:rPr>
      </w:pPr>
      <w:r>
        <w:rPr>
          <w:rFonts w:hint="eastAsia" w:ascii="仿宋_GB2312" w:hAnsi="ˎ̥" w:eastAsia="仿宋_GB2312" w:cs="宋体"/>
          <w:b w:val="0"/>
          <w:bCs w:val="0"/>
          <w:sz w:val="32"/>
          <w:szCs w:val="32"/>
          <w:lang w:eastAsia="zh-CN" w:bidi="ar-SA"/>
        </w:rPr>
        <w:t>（一）登录</w:t>
      </w:r>
      <w:r>
        <w:rPr>
          <w:rFonts w:ascii="仿宋_GB2312" w:eastAsia="仿宋_GB2312"/>
          <w:b w:val="0"/>
          <w:bCs w:val="0"/>
          <w:sz w:val="32"/>
          <w:szCs w:val="32"/>
        </w:rPr>
        <w:t>“</w:t>
      </w:r>
      <w:r>
        <w:rPr>
          <w:rFonts w:hint="eastAsia" w:ascii="仿宋_GB2312" w:eastAsia="仿宋_GB2312"/>
          <w:b w:val="0"/>
          <w:bCs w:val="0"/>
          <w:sz w:val="32"/>
          <w:szCs w:val="32"/>
        </w:rPr>
        <w:t>i南山企业服务综合平台</w:t>
      </w:r>
      <w:r>
        <w:rPr>
          <w:rFonts w:ascii="仿宋_GB2312" w:eastAsia="仿宋_GB2312"/>
          <w:b w:val="0"/>
          <w:bCs w:val="0"/>
          <w:sz w:val="32"/>
          <w:szCs w:val="32"/>
        </w:rPr>
        <w:t>”</w:t>
      </w:r>
      <w:r>
        <w:rPr>
          <w:rFonts w:hint="eastAsia" w:ascii="仿宋_GB2312" w:eastAsia="仿宋_GB2312"/>
          <w:b w:val="0"/>
          <w:bCs w:val="0"/>
          <w:kern w:val="2"/>
          <w:sz w:val="32"/>
          <w:szCs w:val="32"/>
          <w:lang w:eastAsia="zh-CN" w:bidi="ar-SA"/>
        </w:rPr>
        <w:t>（</w:t>
      </w:r>
      <w:r>
        <w:rPr>
          <w:rFonts w:ascii="仿宋_GB2312" w:eastAsia="仿宋_GB2312"/>
          <w:b w:val="0"/>
          <w:bCs w:val="0"/>
          <w:sz w:val="32"/>
          <w:szCs w:val="32"/>
          <w:lang w:eastAsia="zh-CN"/>
        </w:rPr>
        <w:t>https://www.inanshan.org.cn/</w:t>
      </w:r>
      <w:r>
        <w:rPr>
          <w:rFonts w:hint="eastAsia" w:ascii="仿宋_GB2312" w:eastAsia="仿宋_GB2312"/>
          <w:b w:val="0"/>
          <w:bCs w:val="0"/>
          <w:kern w:val="2"/>
          <w:sz w:val="32"/>
          <w:szCs w:val="32"/>
          <w:lang w:eastAsia="zh-CN" w:bidi="ar-SA"/>
        </w:rPr>
        <w:t>）</w:t>
      </w:r>
      <w:r>
        <w:rPr>
          <w:rFonts w:hint="eastAsia" w:ascii="仿宋_GB2312" w:hAnsi="ˎ̥" w:eastAsia="仿宋_GB2312" w:cs="宋体"/>
          <w:b w:val="0"/>
          <w:bCs w:val="0"/>
          <w:sz w:val="32"/>
          <w:szCs w:val="32"/>
          <w:lang w:eastAsia="zh-CN" w:bidi="ar-SA"/>
        </w:rPr>
        <w:t>，在线填写《</w:t>
      </w:r>
      <w:r>
        <w:rPr>
          <w:rFonts w:hint="eastAsia" w:ascii="仿宋_GB2312" w:hAnsi="ˎ̥" w:eastAsia="仿宋_GB2312" w:cs="宋体"/>
          <w:b w:val="0"/>
          <w:bCs w:val="0"/>
          <w:sz w:val="32"/>
          <w:szCs w:val="32"/>
          <w:lang w:val="en-US" w:eastAsia="zh-CN" w:bidi="ar-SA"/>
        </w:rPr>
        <w:t>南山区促进住房和建设局行业高质量发展专项扶持措施——优质建筑业企业项目申请书</w:t>
      </w:r>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填写完成后</w:t>
      </w:r>
      <w:r>
        <w:rPr>
          <w:rFonts w:hint="eastAsia" w:ascii="仿宋_GB2312" w:hAnsi="ˎ̥" w:eastAsia="仿宋_GB2312" w:cs="宋体"/>
          <w:sz w:val="32"/>
          <w:szCs w:val="32"/>
          <w:lang w:eastAsia="zh-CN" w:bidi="ar-SA"/>
        </w:rPr>
        <w:t>按要求签字并盖章后原件彩色扫描成PDF上传</w:t>
      </w:r>
      <w:r>
        <w:rPr>
          <w:rFonts w:hint="eastAsia" w:ascii="仿宋_GB2312" w:hAnsi="ˎ̥" w:eastAsia="仿宋_GB2312" w:cs="宋体"/>
          <w:b w:val="0"/>
          <w:bCs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contextualSpacing/>
        <w:jc w:val="both"/>
        <w:textAlignment w:val="auto"/>
        <w:rPr>
          <w:rFonts w:ascii="仿宋_GB2312" w:eastAsia="仿宋_GB2312"/>
          <w:b w:val="0"/>
          <w:bCs w:val="0"/>
          <w:sz w:val="32"/>
          <w:szCs w:val="32"/>
          <w:lang w:eastAsia="zh-CN"/>
        </w:rPr>
      </w:pPr>
      <w:bookmarkStart w:id="1" w:name="_Hlk74842062"/>
      <w:r>
        <w:rPr>
          <w:rFonts w:hint="eastAsia" w:ascii="仿宋_GB2312" w:hAnsi="ˎ̥" w:eastAsia="仿宋_GB2312" w:cs="宋体"/>
          <w:b w:val="0"/>
          <w:bCs w:val="0"/>
          <w:sz w:val="32"/>
          <w:szCs w:val="32"/>
          <w:lang w:eastAsia="zh-CN" w:bidi="ar-SA"/>
        </w:rPr>
        <w:t>（</w:t>
      </w:r>
      <w:r>
        <w:rPr>
          <w:rFonts w:hint="eastAsia" w:ascii="仿宋_GB2312" w:hAnsi="ˎ̥" w:eastAsia="仿宋_GB2312" w:cs="宋体"/>
          <w:b w:val="0"/>
          <w:bCs w:val="0"/>
          <w:sz w:val="32"/>
          <w:szCs w:val="32"/>
          <w:lang w:val="en-US" w:eastAsia="zh-CN" w:bidi="ar-SA"/>
        </w:rPr>
        <w:t>二</w:t>
      </w:r>
      <w:r>
        <w:rPr>
          <w:rFonts w:hint="eastAsia" w:ascii="仿宋_GB2312" w:hAnsi="ˎ̥" w:eastAsia="仿宋_GB2312" w:cs="宋体"/>
          <w:b w:val="0"/>
          <w:bCs w:val="0"/>
          <w:sz w:val="32"/>
          <w:szCs w:val="32"/>
          <w:lang w:eastAsia="zh-CN" w:bidi="ar-SA"/>
        </w:rPr>
        <w:t>）</w:t>
      </w:r>
      <w:r>
        <w:rPr>
          <w:rFonts w:hint="eastAsia" w:ascii="仿宋_GB2312" w:hAnsi="ˎ̥" w:eastAsia="仿宋_GB2312" w:cs="宋体"/>
          <w:sz w:val="32"/>
          <w:szCs w:val="32"/>
          <w:lang w:eastAsia="zh-CN" w:bidi="ar-SA"/>
        </w:rPr>
        <w:t>统一社会信用代码证书</w:t>
      </w:r>
      <w:r>
        <w:rPr>
          <w:rFonts w:hint="eastAsia" w:ascii="仿宋_GB2312" w:eastAsia="仿宋_GB2312"/>
          <w:b w:val="0"/>
          <w:bCs w:val="0"/>
          <w:sz w:val="32"/>
          <w:szCs w:val="32"/>
          <w:lang w:eastAsia="zh-CN"/>
        </w:rPr>
        <w:t>（原件彩色扫描成PDF文件上传）；</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ascii="仿宋_GB2312" w:eastAsia="仿宋_GB2312"/>
          <w:b w:val="0"/>
          <w:bCs w:val="0"/>
          <w:sz w:val="32"/>
          <w:szCs w:val="32"/>
          <w:lang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三</w:t>
      </w:r>
      <w:r>
        <w:rPr>
          <w:rFonts w:hint="eastAsia" w:ascii="仿宋_GB2312" w:hAnsi="宋体" w:eastAsia="仿宋_GB2312" w:cs="宋体"/>
          <w:b w:val="0"/>
          <w:bCs w:val="0"/>
          <w:sz w:val="32"/>
          <w:szCs w:val="32"/>
          <w:lang w:eastAsia="zh-CN"/>
        </w:rPr>
        <w:t>）法定代表人身份证[原件（或复印件加盖单位公章）彩色扫描</w:t>
      </w:r>
      <w:r>
        <w:rPr>
          <w:rFonts w:hint="eastAsia" w:ascii="仿宋_GB2312" w:eastAsia="仿宋_GB2312"/>
          <w:b w:val="0"/>
          <w:bCs w:val="0"/>
          <w:sz w:val="32"/>
          <w:szCs w:val="32"/>
          <w:lang w:eastAsia="zh-CN"/>
        </w:rPr>
        <w:t>成PDF文件</w:t>
      </w:r>
      <w:r>
        <w:rPr>
          <w:rFonts w:hint="eastAsia" w:ascii="仿宋_GB2312" w:hAnsi="宋体" w:eastAsia="仿宋_GB2312" w:cs="宋体"/>
          <w:b w:val="0"/>
          <w:bCs w:val="0"/>
          <w:sz w:val="32"/>
          <w:szCs w:val="32"/>
          <w:lang w:eastAsia="zh-CN"/>
        </w:rPr>
        <w:t>上传]</w:t>
      </w:r>
      <w:r>
        <w:rPr>
          <w:rFonts w:hint="eastAsia" w:ascii="仿宋_GB2312" w:eastAsia="仿宋_GB2312"/>
          <w:b w:val="0"/>
          <w:bCs w:val="0"/>
          <w:sz w:val="32"/>
          <w:szCs w:val="32"/>
          <w:lang w:eastAsia="zh-CN"/>
        </w:rPr>
        <w:t>；</w:t>
      </w:r>
    </w:p>
    <w:p>
      <w:pPr>
        <w:pageBreakBefore w:val="0"/>
        <w:kinsoku/>
        <w:wordWrap/>
        <w:overflowPunct/>
        <w:topLinePunct w:val="0"/>
        <w:autoSpaceDE/>
        <w:autoSpaceDN/>
        <w:bidi w:val="0"/>
        <w:spacing w:after="0" w:line="560" w:lineRule="exact"/>
        <w:ind w:left="0" w:leftChars="0" w:firstLine="640" w:firstLineChars="200"/>
        <w:contextualSpacing/>
        <w:jc w:val="both"/>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四</w:t>
      </w:r>
      <w:r>
        <w:rPr>
          <w:rFonts w:hint="eastAsia" w:ascii="仿宋_GB2312" w:eastAsia="仿宋_GB2312"/>
          <w:b w:val="0"/>
          <w:bCs w:val="0"/>
          <w:sz w:val="32"/>
          <w:szCs w:val="32"/>
          <w:lang w:eastAsia="zh-CN"/>
        </w:rPr>
        <w:t>）由税务部门开具的单位上年度纳税证明（上传税务系统下载带有税务机关红色印章的电子版)；</w:t>
      </w:r>
      <w:bookmarkEnd w:id="1"/>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（五）法人授权委托书（加盖单位公章</w:t>
      </w:r>
      <w:r>
        <w:rPr>
          <w:rFonts w:hint="eastAsia" w:ascii="仿宋_GB2312" w:eastAsia="仿宋_GB2312" w:cs="Times New Roman"/>
          <w:b w:val="0"/>
          <w:bCs w:val="0"/>
          <w:sz w:val="32"/>
          <w:szCs w:val="32"/>
          <w:lang w:val="en-US" w:eastAsia="zh-CN"/>
        </w:rPr>
        <w:t>原件</w:t>
      </w:r>
      <w:r>
        <w:rPr>
          <w:rFonts w:hint="eastAsia" w:ascii="仿宋_GB2312" w:hAnsi="Times New Roman" w:eastAsia="仿宋_GB2312" w:cs="Times New Roman"/>
          <w:b w:val="0"/>
          <w:bCs w:val="0"/>
          <w:sz w:val="32"/>
          <w:szCs w:val="32"/>
          <w:lang w:val="en-US" w:eastAsia="zh-CN"/>
        </w:rPr>
        <w:t>彩色扫描成PDF文件上传）</w:t>
      </w:r>
      <w:r>
        <w:rPr>
          <w:rFonts w:hint="eastAsia" w:ascii="仿宋_GB2312" w:eastAsia="仿宋_GB2312" w:cs="Times New Roman"/>
          <w:b w:val="0"/>
          <w:bCs w:val="0"/>
          <w:sz w:val="32"/>
          <w:szCs w:val="32"/>
          <w:lang w:val="en-US" w:eastAsia="zh-CN"/>
        </w:rPr>
        <w:t>；</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（六）建设用地规划许可证、施工许可证、建筑废弃物排放核准证（</w:t>
      </w:r>
      <w:r>
        <w:rPr>
          <w:rFonts w:hint="eastAsia" w:ascii="仿宋_GB2312" w:hAnsi="Times New Roman" w:eastAsia="仿宋_GB2312" w:cs="Times New Roman"/>
          <w:b w:val="0"/>
          <w:bCs w:val="0"/>
          <w:sz w:val="32"/>
          <w:szCs w:val="32"/>
          <w:lang w:val="en-US" w:eastAsia="zh-CN"/>
        </w:rPr>
        <w:t>复印件加盖单位公章）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w:t>
      </w:r>
      <w:r>
        <w:rPr>
          <w:rFonts w:hint="eastAsia" w:ascii="仿宋_GB2312" w:eastAsia="仿宋_GB2312" w:cs="Times New Roman"/>
          <w:b w:val="0"/>
          <w:bCs w:val="0"/>
          <w:sz w:val="32"/>
          <w:szCs w:val="32"/>
          <w:lang w:val="en-US" w:eastAsia="zh-CN"/>
        </w:rPr>
        <w:t>七</w:t>
      </w:r>
      <w:r>
        <w:rPr>
          <w:rFonts w:hint="eastAsia" w:ascii="仿宋_GB2312" w:hAnsi="Times New Roman" w:eastAsia="仿宋_GB2312" w:cs="Times New Roman"/>
          <w:b w:val="0"/>
          <w:bCs w:val="0"/>
          <w:sz w:val="32"/>
          <w:szCs w:val="32"/>
          <w:lang w:val="en-US" w:eastAsia="zh-CN"/>
        </w:rPr>
        <w:t>）工程项目竣工验收</w:t>
      </w:r>
      <w:r>
        <w:rPr>
          <w:rFonts w:hint="eastAsia" w:ascii="仿宋_GB2312" w:eastAsia="仿宋_GB2312" w:cs="Times New Roman"/>
          <w:b w:val="0"/>
          <w:bCs w:val="0"/>
          <w:sz w:val="32"/>
          <w:szCs w:val="32"/>
          <w:lang w:val="en-US" w:eastAsia="zh-CN"/>
        </w:rPr>
        <w:t>备案</w:t>
      </w:r>
      <w:r>
        <w:rPr>
          <w:rFonts w:hint="eastAsia" w:ascii="仿宋_GB2312" w:hAnsi="Times New Roman" w:eastAsia="仿宋_GB2312" w:cs="Times New Roman"/>
          <w:b w:val="0"/>
          <w:bCs w:val="0"/>
          <w:sz w:val="32"/>
          <w:szCs w:val="32"/>
          <w:lang w:val="en-US" w:eastAsia="zh-CN"/>
        </w:rPr>
        <w:t>佐证材料（复印件加盖公章）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（八）建筑废弃物排放量佐证材料（系统截图或文件复印件加盖公章）</w:t>
      </w:r>
    </w:p>
    <w:p>
      <w:pPr>
        <w:pageBreakBefore w:val="0"/>
        <w:kinsoku/>
        <w:wordWrap/>
        <w:overflowPunct/>
        <w:topLinePunct w:val="0"/>
        <w:autoSpaceDE/>
        <w:autoSpaceDN/>
        <w:bidi w:val="0"/>
        <w:spacing w:after="0" w:line="560" w:lineRule="exact"/>
        <w:ind w:leftChars="0" w:firstLine="640" w:firstLineChars="200"/>
        <w:contextualSpacing/>
        <w:jc w:val="both"/>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w:t>
      </w:r>
      <w:r>
        <w:rPr>
          <w:rFonts w:hint="eastAsia" w:ascii="仿宋_GB2312" w:eastAsia="仿宋_GB2312" w:cs="Times New Roman"/>
          <w:b w:val="0"/>
          <w:bCs w:val="0"/>
          <w:sz w:val="32"/>
          <w:szCs w:val="32"/>
          <w:lang w:val="en-US" w:eastAsia="zh-CN"/>
        </w:rPr>
        <w:t>九</w:t>
      </w:r>
      <w:r>
        <w:rPr>
          <w:rFonts w:hint="eastAsia" w:ascii="仿宋_GB2312" w:hAnsi="Times New Roman" w:eastAsia="仿宋_GB2312" w:cs="Times New Roman"/>
          <w:b w:val="0"/>
          <w:bCs w:val="0"/>
          <w:sz w:val="32"/>
          <w:szCs w:val="32"/>
          <w:lang w:val="en-US" w:eastAsia="zh-CN"/>
        </w:rPr>
        <w:t>）建筑废弃物减排示范项目佐证材料（官网截图或公示文件复印件加盖公章）</w:t>
      </w:r>
    </w:p>
    <w:p>
      <w:pPr>
        <w:pStyle w:val="2"/>
        <w:pageBreakBefore w:val="0"/>
        <w:kinsoku/>
        <w:wordWrap/>
        <w:overflowPunct/>
        <w:topLinePunct w:val="0"/>
        <w:autoSpaceDE/>
        <w:autoSpaceDN/>
        <w:bidi w:val="0"/>
        <w:spacing w:before="0" w:after="0" w:line="560" w:lineRule="exact"/>
        <w:textAlignment w:val="auto"/>
        <w:rPr>
          <w:rFonts w:hint="default"/>
          <w:lang w:val="en-US" w:eastAsia="zh-CN"/>
        </w:rPr>
      </w:pPr>
      <w:r>
        <w:rPr>
          <w:rFonts w:hint="eastAsia" w:ascii="仿宋_GB2312" w:hAnsi="Times New Roman" w:eastAsia="仿宋_GB2312" w:cs="Times New Roman"/>
          <w:b w:val="0"/>
          <w:bCs w:val="0"/>
          <w:sz w:val="32"/>
          <w:szCs w:val="32"/>
          <w:lang w:val="en-US" w:eastAsia="zh-CN"/>
        </w:rPr>
        <w:t xml:space="preserve">    序号（八）、（九）的申报材料为非必要材料，如以“</w:t>
      </w:r>
      <w:r>
        <w:rPr>
          <w:rFonts w:hint="eastAsia" w:ascii="仿宋_GB2312" w:hAnsi="仿宋_GB2312" w:eastAsia="仿宋_GB2312" w:cs="仿宋_GB2312"/>
          <w:b w:val="0"/>
          <w:bCs w:val="0"/>
          <w:color w:val="auto"/>
          <w:sz w:val="32"/>
          <w:szCs w:val="32"/>
          <w:lang w:val="en-US" w:eastAsia="zh-CN"/>
        </w:rPr>
        <w:t>在新建建筑施工现场工程渣土、工程泥浆排放量每万平方米（建筑面积）不高于1.5万立方米</w:t>
      </w:r>
      <w:r>
        <w:rPr>
          <w:rFonts w:hint="eastAsia" w:ascii="仿宋_GB2312" w:hAnsi="Times New Roman" w:eastAsia="仿宋_GB2312" w:cs="Times New Roman"/>
          <w:b w:val="0"/>
          <w:bCs w:val="0"/>
          <w:sz w:val="32"/>
          <w:szCs w:val="32"/>
          <w:lang w:val="en-US" w:eastAsia="zh-CN"/>
        </w:rPr>
        <w:t>”条件申报，需提交序号（八）材料；如以“</w:t>
      </w:r>
      <w:r>
        <w:rPr>
          <w:rFonts w:hint="eastAsia" w:ascii="仿宋_GB2312" w:hAnsi="仿宋_GB2312" w:eastAsia="仿宋_GB2312" w:cs="仿宋_GB2312"/>
          <w:b w:val="0"/>
          <w:bCs w:val="0"/>
          <w:color w:val="auto"/>
          <w:sz w:val="32"/>
          <w:szCs w:val="32"/>
          <w:lang w:val="en-US" w:eastAsia="zh-CN"/>
        </w:rPr>
        <w:t>经市建设主管部门评定为建筑废弃物减排示范项目</w:t>
      </w:r>
      <w:r>
        <w:rPr>
          <w:rFonts w:hint="eastAsia" w:ascii="仿宋_GB2312" w:hAnsi="Times New Roman" w:eastAsia="仿宋_GB2312" w:cs="Times New Roman"/>
          <w:b w:val="0"/>
          <w:bCs w:val="0"/>
          <w:sz w:val="32"/>
          <w:szCs w:val="32"/>
          <w:lang w:val="en-US" w:eastAsia="zh-CN"/>
        </w:rPr>
        <w:t>”条件申报，需提交序号（九）材料。</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七、时限要求</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区住房建设局每年安排1-2次集中受理企业申请（具体时间以发布的申报通知为准），资助计划下达1个月内受资助单位须办理资金拨付手续，逾期不办理者视为自动放弃。</w:t>
      </w:r>
    </w:p>
    <w:p>
      <w:pPr>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其他事项</w:t>
      </w:r>
    </w:p>
    <w:p>
      <w:pPr>
        <w:pageBreakBefore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申请本项资助的企业应保证其申报材料的完整性、真实性、准确性及合法性，并承担所提交的项目申报材料的相关法律责任，如有虚假或侵权等行为，该项目申请无效，如事后发现存在以上行为，</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主管部门将保留依法追究其法律责任的权利。</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附则</w:t>
      </w:r>
    </w:p>
    <w:p>
      <w:pPr>
        <w:pageBreakBefore w:val="0"/>
        <w:widowControl/>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本操作规程由南山区住房和建设局负责解释，自发布之日起施行。</w:t>
      </w:r>
    </w:p>
    <w:p>
      <w:pPr>
        <w:pStyle w:val="2"/>
        <w:pageBreakBefore w:val="0"/>
        <w:kinsoku/>
        <w:wordWrap/>
        <w:overflowPunct/>
        <w:topLinePunct w:val="0"/>
        <w:autoSpaceDE/>
        <w:autoSpaceDN/>
        <w:bidi w:val="0"/>
        <w:spacing w:before="0" w:after="0" w:line="560" w:lineRule="exact"/>
        <w:ind w:leftChars="0"/>
        <w:textAlignment w:val="auto"/>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受理科室及联系电话：</w:t>
      </w:r>
      <w:r>
        <w:rPr>
          <w:rFonts w:hint="eastAsia" w:ascii="仿宋_GB2312" w:hAnsi="仿宋_GB2312" w:eastAsia="仿宋_GB2312" w:cs="仿宋_GB2312"/>
          <w:b w:val="0"/>
          <w:bCs w:val="0"/>
          <w:sz w:val="32"/>
          <w:szCs w:val="32"/>
          <w:lang w:val="en-US" w:eastAsia="zh-CN"/>
        </w:rPr>
        <w:t>建筑市场科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黄祥钢</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26560440</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eastAsia="zh-CN"/>
        </w:rPr>
        <w:br w:type="textWrapping"/>
      </w:r>
    </w:p>
    <w:p>
      <w:pPr>
        <w:pageBreakBefore w:val="0"/>
        <w:numPr>
          <w:ilvl w:val="0"/>
          <w:numId w:val="0"/>
        </w:numPr>
        <w:kinsoku/>
        <w:wordWrap/>
        <w:overflowPunct/>
        <w:topLinePunct w:val="0"/>
        <w:autoSpaceDE/>
        <w:autoSpaceDN/>
        <w:bidi w:val="0"/>
        <w:adjustRightInd w:val="0"/>
        <w:snapToGrid w:val="0"/>
        <w:spacing w:after="0" w:line="560" w:lineRule="exact"/>
        <w:ind w:leftChars="0"/>
        <w:textAlignment w:val="auto"/>
        <w:rPr>
          <w:rFonts w:hint="default"/>
          <w:b w:val="0"/>
          <w:bCs w:val="0"/>
          <w:lang w:val="en-US" w:eastAsia="zh-CN"/>
        </w:rPr>
      </w:pP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107CB"/>
    <w:multiLevelType w:val="singleLevel"/>
    <w:tmpl w:val="C35107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TMxMjI3NjgwOTQzNjIwZmQ4MzY4NTI1OTYxMWUifQ=="/>
  </w:docVars>
  <w:rsids>
    <w:rsidRoot w:val="00000000"/>
    <w:rsid w:val="086B675C"/>
    <w:rsid w:val="13312089"/>
    <w:rsid w:val="14931F72"/>
    <w:rsid w:val="1B2B44B2"/>
    <w:rsid w:val="22BA0597"/>
    <w:rsid w:val="27791F3A"/>
    <w:rsid w:val="27D85E78"/>
    <w:rsid w:val="285162DF"/>
    <w:rsid w:val="2E951D30"/>
    <w:rsid w:val="2FB40800"/>
    <w:rsid w:val="32395FAE"/>
    <w:rsid w:val="3BFF9A1F"/>
    <w:rsid w:val="47FE7CE3"/>
    <w:rsid w:val="4E6925E8"/>
    <w:rsid w:val="5704578E"/>
    <w:rsid w:val="66F41336"/>
    <w:rsid w:val="673742F0"/>
    <w:rsid w:val="67F3058D"/>
    <w:rsid w:val="6F2B2258"/>
    <w:rsid w:val="713C37C7"/>
    <w:rsid w:val="763A3506"/>
    <w:rsid w:val="FD728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3">
    <w:name w:val="heading 1"/>
    <w:basedOn w:val="1"/>
    <w:next w:val="1"/>
    <w:qFormat/>
    <w:uiPriority w:val="0"/>
    <w:pPr>
      <w:keepNext/>
      <w:keepLines/>
      <w:spacing w:beforeLines="0" w:beforeAutospacing="0" w:afterLines="0" w:afterAutospacing="0" w:line="560" w:lineRule="exact"/>
      <w:ind w:left="420" w:left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left="420" w:leftChars="200"/>
      <w:outlineLvl w:val="1"/>
    </w:pPr>
    <w:rPr>
      <w:rFonts w:ascii="Arial" w:hAnsi="Arial" w:eastAsia="楷体_GB2312"/>
      <w:sz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spacing w:line="240" w:lineRule="auto"/>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1698</Words>
  <Characters>1778</Characters>
  <Lines>0</Lines>
  <Paragraphs>0</Paragraphs>
  <TotalTime>0</TotalTime>
  <ScaleCrop>false</ScaleCrop>
  <LinksUpToDate>false</LinksUpToDate>
  <CharactersWithSpaces>1784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2022-06-08T20:54:00Z</dcterms:created>
  <dc:creator>Administrator</dc:creator>
  <cp:lastModifiedBy>WPS_1491549522</cp:lastModifiedBy>
  <cp:lastPrinted>2023-05-05T01:36:00Z</cp:lastPrinted>
  <dcterms:modified xsi:type="dcterms:W3CDTF">2023-05-22T01:36:35Z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2AA39A3FA11E48668811B5C965C9D813</vt:lpwstr>
  </property>
</Properties>
</file>