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Lines="0" w:after="0" w:afterLines="0"/>
        <w:ind w:firstLine="0"/>
        <w:jc w:val="both"/>
        <w:outlineLvl w:val="0"/>
        <w:rPr>
          <w:rFonts w:hint="eastAsia" w:ascii="方正小标宋简体" w:hAnsi="华文中宋" w:eastAsia="方正小标宋简体" w:cs="黑体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before="0" w:beforeLines="0" w:after="0" w:afterLines="0"/>
        <w:ind w:firstLine="0"/>
        <w:jc w:val="both"/>
        <w:outlineLvl w:val="0"/>
        <w:rPr>
          <w:rFonts w:hint="eastAsia" w:ascii="方正小标宋简体" w:hAnsi="华文中宋" w:eastAsia="方正小标宋简体" w:cs="黑体"/>
          <w:bCs/>
          <w:sz w:val="44"/>
          <w:szCs w:val="44"/>
        </w:rPr>
      </w:pPr>
    </w:p>
    <w:p>
      <w:pPr>
        <w:widowControl/>
        <w:snapToGrid w:val="0"/>
        <w:spacing w:before="0" w:beforeLines="0" w:after="0" w:afterLines="0"/>
        <w:ind w:firstLine="0"/>
        <w:jc w:val="center"/>
        <w:outlineLvl w:val="0"/>
        <w:rPr>
          <w:rFonts w:ascii="方正小标宋简体" w:hAnsi="华文中宋" w:eastAsia="方正小标宋简体" w:cs="黑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bCs/>
          <w:sz w:val="44"/>
          <w:szCs w:val="44"/>
        </w:rPr>
        <w:t>2023年度知识产权国内维权能力提升资助项目申报指南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设定依据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（一）《深圳市市场监督管理局专项资金管理办法》（深市监规〔2020〕3号）；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（二）《深圳市市场监督管理局知识产权领域专项资金操作规程》（深市监规〔2022〕10号）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第二十条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资助标准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支持企业开展知识产权国内维权，资助标准为：每个项目按照其实际支出成本资助，资助上限不超过50万元，同一申请人每年度资助不超过1项，本项目每年资助总额不超过500万元。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存在下列情形之一的，不予资助：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（一）项目中所涉及的知识产权已获得本市知识产权维权类资助的；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（二）项目有获得知识产权保险赔付情形的；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（三）相关支出属于项目中用于支付和解协议的和解金费用的；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（四）申请人被认定构成侵权的。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1278" w:leftChars="304" w:hanging="640" w:hanging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申请条件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申请人应当同时符合下列条件：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（一）申请人属于依法登记注册的企业，积极实施深圳市知识产权保护和运用“十四五”规划，在知识产权国内维权方面取得较好成效；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（二）建立了较完善的知识产权保护制度，包含但不限于知识产权人员管理、知识产权维权应急处置等相关制度；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（三）知识产权维权项目有生效判决、仲裁裁决，或经人民法院司法确认达成和解并已执行完毕；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（四）知识产权维权项目完成不超过1年，以判决、裁决或和解协议生效之日为准，自该日期起至申请截止日不超过1年；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（五）项目体现了企业知识产权保护能力和维权水平的提升，对深圳相关产业具有借鉴作用，对深圳市知识产权保护政策制定具有一定参考意义，或具有其他重要社会意义和影响；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（六）同意将维权项目有关信息、研究成果、维权经验等向社会公开及无需许可供他人无偿使用。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项目可包含单个或者多个维权事项，以一个权属向不同侵权人进行维权的，或者以多个权属进行维权的，可以合并为一个项目申报。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0"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）所申请项目已经获得市级同类资助或者奖励的；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）申请人主体已经消亡，或者进入破产清算程序的。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申请材料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在申报系统上在线填写项目申报信息。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（二）申请人主体资格材料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申请人根据单位性质提交主体资格材料。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自行申报的或者委托代办机构申报的，需提交《申报项目委托情况申明》（参照系统模板）及经办人相关资料。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（三）企业知识产权保护制度建设情况说明</w:t>
      </w:r>
    </w:p>
    <w:p>
      <w:pPr>
        <w:snapToGrid w:val="0"/>
        <w:spacing w:line="560" w:lineRule="exact"/>
        <w:ind w:firstLine="642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相关制度文本。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包括但不限于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经费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合规管理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维权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其他知识产权保护方面的制度机制等。</w:t>
      </w:r>
    </w:p>
    <w:p>
      <w:pPr>
        <w:numPr>
          <w:ilvl w:val="-1"/>
          <w:numId w:val="0"/>
        </w:numPr>
        <w:snapToGrid w:val="0"/>
        <w:spacing w:line="560" w:lineRule="exact"/>
        <w:ind w:firstLine="642" w:firstLineChars="200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2.企业知识产权部门人员情况、参与申报事项的维权团队人员情况。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提交相关工作人员名单（需注明部门及本项目负责人），相对应的人员身份证（正反面）、学历或学位证明、专业资格职称证明材料（如有），本部门人员需提交近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3个月（2023年2月-2023年4月）社保缴纳费用明细表。请分别按照“企业知识产权部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门人员情况”“参与申报事项的维权团队人员情况”提交材料。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3.企业知识产权保护年投入经费说明及相关凭证、申报项目维权成本支出说明及相关凭证。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上年度知识产权工作经费投入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总金额以及占研究开发费用比例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说明及相关凭证、申报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维权成本支出说明及相关凭证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both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其他材料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（如有）。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获得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知识产权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有关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荣誉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、奖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0" w:firstLineChars="0"/>
        <w:jc w:val="both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（须在上年度1月1日至申报截止日间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获得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），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科技创新能力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、资质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（如专精特新“小巨人”企业、专精特新中小企业、工程中心、技术中心、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重点实验室、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优势示范单位）等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证明材料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以上材料须在落款处盖申请人公章，多页加盖骑缝章。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相关凭证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须盖申请人财务章。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（四）案件进展情况说明及案例分析报告等研究成果</w:t>
      </w:r>
    </w:p>
    <w:p>
      <w:pPr>
        <w:numPr>
          <w:ilvl w:val="-1"/>
          <w:numId w:val="0"/>
        </w:numPr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案件基本情况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所属领域、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涉及知识产权情况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、涉案金额、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清晰完整的维权过程、是否委托专业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机构及相关情况、案件办理周期及详细进展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2.案例分析报告。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包括但不限于结合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案件主要过程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有关法律或业务要点分析提炼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、维权策略分析及建议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、纠纷应对经验总结等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560" w:lineRule="exact"/>
        <w:ind w:left="0"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案件影响力说明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需附佐证材料，如是否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开创性案件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被官方评选为相关典型案件、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业界关注程度、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媒体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案件的报道宣传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pStyle w:val="2"/>
        <w:numPr>
          <w:ilvl w:val="-1"/>
          <w:numId w:val="0"/>
        </w:numPr>
        <w:spacing w:line="560" w:lineRule="exact"/>
        <w:ind w:firstLine="0" w:firstLineChars="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32"/>
          <w:highlight w:val="none"/>
          <w:lang w:eastAsia="zh-CN"/>
        </w:rPr>
        <w:t>以上材料须在落款处盖申请人公章，多页加盖骑缝章。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）第三方机构依法出具的国内维权支出成本审计报告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有资质的第三方机构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依法出具的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申报有效期内申报事项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支出成本审计报告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）判决文书、仲裁裁决、和解协议及其执行等材料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提交判决文书、仲裁裁决或和解协议及其执行等材料，其中和解需经人民法院司法确认并已执行完毕。</w:t>
      </w:r>
    </w:p>
    <w:p>
      <w:pPr>
        <w:pStyle w:val="12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）举证应诉、法律服务合同等材料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提交举证应诉、法律服务合同等维权各阶段有关佐证材料。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以上第（一）至第（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2023年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5月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theme="minorBidi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日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:00至2023年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月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"/>
        </w:rPr>
        <w:t>16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日18:00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（三）申报方式</w:t>
      </w:r>
    </w:p>
    <w:p>
      <w:pPr>
        <w:keepNext w:val="0"/>
        <w:keepLines w:val="0"/>
        <w:widowControl/>
        <w:suppressLineNumbers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  <w:t>https://amr.sz.gov.cn/mrasgas/sfc-company/#/apply/check-info?itemId=05e94ea6068643b48ca9ceacbbf9cdd1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登录申报系统后，选择办理情形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知识产权国内维权能力提升资助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，阅读并勾选同意《广东省网上办事大厅服务条款》内容，点击“下一步”进入申报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szCs w:val="32"/>
        </w:rPr>
        <w:t>；或者登录广东政务服务网，在“切换区域”和“部门”分别选择“深圳市”和“市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场监管局”，点击“公共服务”，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在“服务事项名称”</w:t>
      </w:r>
      <w:r>
        <w:rPr>
          <w:rFonts w:hint="eastAsia" w:ascii="仿宋_GB2312" w:eastAsia="仿宋_GB2312"/>
          <w:color w:val="auto"/>
          <w:sz w:val="32"/>
          <w:szCs w:val="32"/>
        </w:rPr>
        <w:t>搜索“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知识产权国内维权能力提升</w:t>
      </w:r>
      <w:r>
        <w:rPr>
          <w:rFonts w:hint="eastAsia" w:ascii="仿宋_GB2312" w:eastAsia="仿宋_GB2312" w:hAnsiTheme="minorHAnsi" w:cstheme="minorBidi"/>
          <w:b/>
          <w:bCs/>
          <w:color w:val="auto"/>
          <w:sz w:val="32"/>
          <w:szCs w:val="32"/>
        </w:rPr>
        <w:t>资助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，选中后进入申报页面。</w:t>
      </w:r>
      <w:r>
        <w:rPr>
          <w:rFonts w:ascii="仿宋_GB2312" w:eastAsia="仿宋_GB2312"/>
          <w:color w:val="auto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ascii="仿宋_GB2312" w:eastAsia="仿宋_GB2312"/>
          <w:color w:val="auto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全部</w:t>
      </w:r>
      <w:r>
        <w:rPr>
          <w:rFonts w:ascii="仿宋_GB2312" w:eastAsia="仿宋_GB2312"/>
          <w:color w:val="auto"/>
          <w:kern w:val="0"/>
          <w:sz w:val="32"/>
          <w:szCs w:val="32"/>
        </w:rPr>
        <w:t>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请</w:t>
      </w:r>
      <w:r>
        <w:rPr>
          <w:rFonts w:ascii="仿宋_GB2312" w:eastAsia="仿宋_GB2312"/>
          <w:color w:val="auto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有关</w:t>
      </w:r>
      <w:r>
        <w:rPr>
          <w:rFonts w:ascii="仿宋_GB2312" w:eastAsia="仿宋_GB2312"/>
          <w:color w:val="auto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分别</w:t>
      </w:r>
      <w:r>
        <w:rPr>
          <w:rFonts w:ascii="仿宋_GB2312" w:eastAsia="仿宋_GB2312"/>
          <w:color w:val="auto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申报系统技术支持电话：</w:t>
      </w:r>
      <w:r>
        <w:rPr>
          <w:rFonts w:hint="eastAsia" w:ascii="仿宋_GB2312" w:eastAsia="仿宋_GB2312" w:hAnsiTheme="minorHAnsi" w:cstheme="minorBidi"/>
          <w:b/>
          <w:bCs/>
          <w:color w:val="auto"/>
          <w:sz w:val="32"/>
          <w:szCs w:val="32"/>
        </w:rPr>
        <w:t>0755-23602720。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申报业务咨询电话：</w:t>
      </w:r>
      <w:bookmarkStart w:id="0" w:name="_Hlk133331571"/>
      <w:r>
        <w:rPr>
          <w:rFonts w:hint="eastAsia" w:ascii="仿宋_GB2312" w:eastAsia="仿宋_GB2312" w:hAnsiTheme="minorHAnsi" w:cstheme="minorBidi"/>
          <w:b/>
          <w:bCs/>
          <w:color w:val="auto"/>
          <w:sz w:val="32"/>
          <w:szCs w:val="32"/>
        </w:rPr>
        <w:t>0755-</w:t>
      </w:r>
      <w:r>
        <w:rPr>
          <w:rFonts w:hint="eastAsia" w:ascii="仿宋_GB2312" w:eastAsia="仿宋_GB2312" w:hAnsiTheme="minorHAnsi"/>
          <w:b/>
          <w:bCs/>
          <w:color w:val="auto"/>
          <w:kern w:val="2"/>
          <w:sz w:val="32"/>
          <w:szCs w:val="32"/>
        </w:rPr>
        <w:t>8307</w:t>
      </w:r>
      <w:r>
        <w:rPr>
          <w:rFonts w:hint="eastAsia" w:ascii="仿宋_GB2312" w:eastAsia="仿宋_GB2312" w:hAnsiTheme="minorHAnsi"/>
          <w:b/>
          <w:bCs/>
          <w:color w:val="auto"/>
          <w:kern w:val="2"/>
          <w:sz w:val="32"/>
          <w:szCs w:val="32"/>
          <w:lang w:val="en-US" w:eastAsia="zh-CN"/>
        </w:rPr>
        <w:t>0506</w:t>
      </w:r>
      <w:bookmarkEnd w:id="0"/>
      <w:r>
        <w:rPr>
          <w:rFonts w:hint="eastAsia" w:ascii="仿宋_GB2312" w:eastAsia="仿宋_GB2312" w:hAnsiTheme="minorHAnsi" w:cstheme="minorBidi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00。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深圳市市场监督管理局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（一）办理程序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市市场监管局发布申报</w:t>
      </w:r>
      <w:r>
        <w:rPr>
          <w:rFonts w:hint="eastAsia" w:ascii="仿宋_GB2312" w:eastAsia="仿宋_GB2312"/>
          <w:color w:val="auto"/>
          <w:sz w:val="32"/>
          <w:lang w:eastAsia="zh-CN"/>
        </w:rPr>
        <w:t>指南</w:t>
      </w:r>
      <w:r>
        <w:rPr>
          <w:rFonts w:hint="eastAsia" w:ascii="仿宋_GB2312" w:eastAsia="仿宋_GB2312"/>
          <w:color w:val="auto"/>
          <w:sz w:val="32"/>
        </w:rPr>
        <w:t>——申请人</w:t>
      </w:r>
      <w:r>
        <w:rPr>
          <w:rFonts w:hint="eastAsia" w:ascii="仿宋_GB2312" w:eastAsia="仿宋_GB2312"/>
          <w:color w:val="auto"/>
          <w:sz w:val="32"/>
          <w:lang w:eastAsia="zh-CN"/>
        </w:rPr>
        <w:t>在规定时间内进行</w:t>
      </w:r>
      <w:r>
        <w:rPr>
          <w:rFonts w:hint="eastAsia" w:ascii="仿宋_GB2312" w:eastAsia="仿宋_GB2312"/>
          <w:color w:val="auto"/>
          <w:sz w:val="32"/>
        </w:rPr>
        <w:t>网上申报——市市场监管局受理初审（含可能发生的补正程序）</w:t>
      </w:r>
      <w:r>
        <w:rPr>
          <w:rFonts w:hint="eastAsia" w:ascii="仿宋_GB2312" w:eastAsia="仿宋_GB2312"/>
          <w:color w:val="auto"/>
          <w:sz w:val="32"/>
          <w:lang w:eastAsia="zh-CN"/>
        </w:rPr>
        <w:t>——</w:t>
      </w:r>
      <w:r>
        <w:rPr>
          <w:rFonts w:hint="eastAsia" w:ascii="仿宋_GB2312" w:eastAsia="仿宋_GB2312"/>
          <w:color w:val="auto"/>
          <w:sz w:val="32"/>
        </w:rPr>
        <w:t>专家评审（含</w:t>
      </w:r>
      <w:r>
        <w:rPr>
          <w:rFonts w:ascii="仿宋_GB2312" w:eastAsia="仿宋_GB2312"/>
          <w:color w:val="auto"/>
          <w:sz w:val="32"/>
        </w:rPr>
        <w:t>根据工作需要开展的进一步</w:t>
      </w:r>
      <w:r>
        <w:rPr>
          <w:rFonts w:hint="eastAsia" w:ascii="仿宋_GB2312" w:eastAsia="仿宋_GB2312"/>
          <w:color w:val="auto"/>
          <w:sz w:val="32"/>
        </w:rPr>
        <w:t>实地考察</w:t>
      </w:r>
      <w:r>
        <w:rPr>
          <w:rFonts w:hint="eastAsia" w:ascii="仿宋_GB2312" w:eastAsia="仿宋_GB2312"/>
          <w:color w:val="auto"/>
          <w:sz w:val="32"/>
          <w:lang w:eastAsia="zh-CN"/>
        </w:rPr>
        <w:t>或答辩</w:t>
      </w:r>
      <w:r>
        <w:rPr>
          <w:rFonts w:hint="eastAsia" w:ascii="仿宋_GB2312" w:eastAsia="仿宋_GB2312"/>
          <w:color w:val="auto"/>
          <w:sz w:val="32"/>
        </w:rPr>
        <w:t>）——</w:t>
      </w:r>
      <w:r>
        <w:rPr>
          <w:rFonts w:hint="eastAsia" w:ascii="仿宋_GB2312" w:eastAsia="仿宋_GB2312"/>
          <w:color w:val="auto"/>
          <w:sz w:val="32"/>
          <w:lang w:eastAsia="zh-CN"/>
        </w:rPr>
        <w:t>开展项目审计、信用核查及查重</w:t>
      </w:r>
      <w:r>
        <w:rPr>
          <w:rFonts w:hint="eastAsia" w:ascii="仿宋_GB2312" w:eastAsia="仿宋_GB2312"/>
          <w:color w:val="auto"/>
          <w:sz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集体研究决策</w:t>
      </w:r>
      <w:r>
        <w:rPr>
          <w:rFonts w:hint="eastAsia" w:ascii="仿宋_GB2312" w:eastAsia="仿宋_GB2312"/>
          <w:color w:val="auto"/>
          <w:sz w:val="32"/>
        </w:rPr>
        <w:t>——资助方案</w:t>
      </w:r>
      <w:r>
        <w:rPr>
          <w:rFonts w:hint="eastAsia" w:ascii="仿宋_GB2312" w:eastAsia="仿宋_GB2312"/>
          <w:color w:val="auto"/>
          <w:sz w:val="32"/>
          <w:lang w:eastAsia="zh-CN"/>
        </w:rPr>
        <w:t>向社会</w:t>
      </w:r>
      <w:r>
        <w:rPr>
          <w:rFonts w:hint="eastAsia" w:ascii="仿宋_GB2312" w:eastAsia="仿宋_GB2312"/>
          <w:color w:val="auto"/>
          <w:sz w:val="32"/>
        </w:rPr>
        <w:t>公示（</w:t>
      </w:r>
      <w:r>
        <w:rPr>
          <w:rFonts w:ascii="仿宋_GB2312" w:eastAsia="仿宋_GB2312"/>
          <w:color w:val="auto"/>
          <w:sz w:val="32"/>
        </w:rPr>
        <w:t>5个工作日）</w:t>
      </w:r>
      <w:r>
        <w:rPr>
          <w:rFonts w:hint="eastAsia" w:ascii="仿宋_GB2312" w:eastAsia="仿宋_GB2312"/>
          <w:color w:val="auto"/>
          <w:sz w:val="32"/>
        </w:rPr>
        <w:t>——</w:t>
      </w:r>
      <w:r>
        <w:rPr>
          <w:rFonts w:hint="eastAsia" w:ascii="仿宋_GB2312" w:eastAsia="仿宋_GB2312"/>
          <w:color w:val="auto"/>
          <w:sz w:val="32"/>
          <w:lang w:eastAsia="zh-CN"/>
        </w:rPr>
        <w:t>根据公示结果</w:t>
      </w:r>
      <w:r>
        <w:rPr>
          <w:rFonts w:hint="eastAsia" w:ascii="仿宋_GB2312" w:eastAsia="仿宋_GB2312"/>
          <w:color w:val="auto"/>
          <w:sz w:val="32"/>
        </w:rPr>
        <w:t>拨付</w:t>
      </w:r>
      <w:r>
        <w:rPr>
          <w:rFonts w:hint="eastAsia" w:ascii="仿宋_GB2312" w:eastAsia="仿宋_GB2312"/>
          <w:color w:val="auto"/>
          <w:sz w:val="32"/>
          <w:lang w:eastAsia="zh-CN"/>
        </w:rPr>
        <w:t>资金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（二）注意事项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市市场监管局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对申请材料进行受理和初审，申请材料不完善的，限期予以补正；申请人未按要求补正材料或补正材料未通过审核的，不予资助。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ascii="仿宋_GB2312" w:eastAsia="仿宋_GB2312"/>
          <w:color w:val="auto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资助</w:t>
      </w:r>
      <w:r>
        <w:rPr>
          <w:rFonts w:ascii="仿宋_GB2312" w:eastAsia="仿宋_GB2312"/>
          <w:color w:val="auto"/>
          <w:sz w:val="32"/>
          <w:szCs w:val="32"/>
        </w:rPr>
        <w:t>申请后，可通过</w:t>
      </w:r>
      <w:r>
        <w:rPr>
          <w:rFonts w:hint="eastAsia" w:ascii="仿宋_GB2312" w:eastAsia="仿宋_GB2312"/>
          <w:color w:val="auto"/>
          <w:sz w:val="32"/>
          <w:szCs w:val="32"/>
        </w:rPr>
        <w:t>申报</w:t>
      </w:r>
      <w:r>
        <w:rPr>
          <w:rFonts w:ascii="仿宋_GB2312" w:eastAsia="仿宋_GB2312"/>
          <w:color w:val="auto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color w:val="auto"/>
          <w:sz w:val="32"/>
          <w:szCs w:val="32"/>
        </w:rPr>
        <w:t>及时关注系统审批意见，</w:t>
      </w:r>
      <w:r>
        <w:rPr>
          <w:rFonts w:ascii="仿宋_GB2312" w:eastAsia="仿宋_GB2312"/>
          <w:color w:val="auto"/>
          <w:sz w:val="32"/>
          <w:szCs w:val="32"/>
        </w:rPr>
        <w:t>根据系统提示信息及时办理有关手续。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合规提示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《深圳市市场监督管理局知识产权领域专项资金操作规程》第四十条规定：</w:t>
      </w:r>
      <w:r>
        <w:rPr>
          <w:rFonts w:hint="eastAsia" w:ascii="仿宋_GB2312" w:eastAsia="仿宋_GB2312"/>
          <w:color w:val="auto"/>
          <w:sz w:val="32"/>
          <w:szCs w:val="32"/>
        </w:rPr>
        <w:t>申请人应对提交的申请材料真实性、合法性、有效性负责。申请人利用虚假材料或通过其他不正当行为骗取、套取、虚报、冒领、截留、挪用专项资金或者违反其他财务纪律的，按照有关规定处理；情节严重的，依照国家相关法律、法规移交有关部门处理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《深圳市市场监督管理局知识产权领域专项资金操作规程》第</w:t>
      </w: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ascii="仿宋_GB2312" w:eastAsia="仿宋_GB2312"/>
          <w:color w:val="auto"/>
          <w:sz w:val="32"/>
          <w:szCs w:val="32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ascii="仿宋_GB2312" w:eastAsia="仿宋_GB2312"/>
          <w:color w:val="auto"/>
          <w:sz w:val="32"/>
          <w:szCs w:val="32"/>
        </w:rPr>
        <w:t>条规定：</w:t>
      </w:r>
      <w:r>
        <w:rPr>
          <w:rFonts w:hint="eastAsia" w:ascii="仿宋_GB2312" w:eastAsia="仿宋_GB2312"/>
          <w:color w:val="auto"/>
          <w:sz w:val="32"/>
          <w:szCs w:val="32"/>
        </w:rPr>
        <w:t>受委托的第三方审计机构或专业机构在审计或核验过程中，存在弄虚作假、隐瞒事实真相或与受资助单位串通作弊并出具相关报告情形的，按照有关规定追究责任。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不收费。</w:t>
      </w:r>
    </w:p>
    <w:p>
      <w:pPr>
        <w:pStyle w:val="12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年审或年检</w:t>
      </w:r>
    </w:p>
    <w:p>
      <w:pPr>
        <w:spacing w:line="560" w:lineRule="exact"/>
        <w:ind w:firstLine="640" w:firstLineChars="200"/>
        <w:rPr>
          <w:rFonts w:eastAsia="仿宋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无年审、年检。</w:t>
      </w:r>
    </w:p>
    <w:p>
      <w:pPr>
        <w:spacing w:line="560" w:lineRule="exact"/>
        <w:ind w:firstLine="0"/>
        <w:rPr>
          <w:rFonts w:hint="eastAsia"/>
          <w:lang w:val="en-US" w:eastAsia="zh-CN"/>
        </w:rPr>
      </w:pPr>
      <w:r>
        <w:rPr>
          <w:rFonts w:hint="default"/>
          <w:color w:val="auto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mZhODNjYWZmNzg4MDU4ZWFlMGFkNDcwZjY3NjQifQ=="/>
  </w:docVars>
  <w:rsids>
    <w:rsidRoot w:val="153D136B"/>
    <w:rsid w:val="001940E1"/>
    <w:rsid w:val="00345F9A"/>
    <w:rsid w:val="00406FC2"/>
    <w:rsid w:val="004F468A"/>
    <w:rsid w:val="00524926"/>
    <w:rsid w:val="006540DB"/>
    <w:rsid w:val="00795B9B"/>
    <w:rsid w:val="00AD40A7"/>
    <w:rsid w:val="00D56B42"/>
    <w:rsid w:val="00D73EDE"/>
    <w:rsid w:val="00DD15A2"/>
    <w:rsid w:val="00F93AA0"/>
    <w:rsid w:val="08D37C10"/>
    <w:rsid w:val="0B9600AF"/>
    <w:rsid w:val="10B00C82"/>
    <w:rsid w:val="153D136B"/>
    <w:rsid w:val="19A40685"/>
    <w:rsid w:val="1F8076C3"/>
    <w:rsid w:val="1FCB8899"/>
    <w:rsid w:val="23A40594"/>
    <w:rsid w:val="2C6FB04D"/>
    <w:rsid w:val="31D21B45"/>
    <w:rsid w:val="31FF9B40"/>
    <w:rsid w:val="33376C51"/>
    <w:rsid w:val="384F2762"/>
    <w:rsid w:val="3A385F56"/>
    <w:rsid w:val="3DAF6F13"/>
    <w:rsid w:val="3F5771B5"/>
    <w:rsid w:val="3FBA1B89"/>
    <w:rsid w:val="3FBFCDE0"/>
    <w:rsid w:val="3FDE82BA"/>
    <w:rsid w:val="3FFFD60D"/>
    <w:rsid w:val="40641DA8"/>
    <w:rsid w:val="40A34EF9"/>
    <w:rsid w:val="45697E0D"/>
    <w:rsid w:val="45ADE29B"/>
    <w:rsid w:val="46693BF0"/>
    <w:rsid w:val="49D36723"/>
    <w:rsid w:val="4D990B98"/>
    <w:rsid w:val="4FFBE2FE"/>
    <w:rsid w:val="569D63B3"/>
    <w:rsid w:val="579B47EF"/>
    <w:rsid w:val="5CE74AE0"/>
    <w:rsid w:val="5DFB2615"/>
    <w:rsid w:val="5E974F1E"/>
    <w:rsid w:val="61854952"/>
    <w:rsid w:val="61C35E0E"/>
    <w:rsid w:val="677F0DEF"/>
    <w:rsid w:val="67FF097F"/>
    <w:rsid w:val="6ACF7823"/>
    <w:rsid w:val="6D543105"/>
    <w:rsid w:val="6E182D60"/>
    <w:rsid w:val="75FFB7C6"/>
    <w:rsid w:val="77ADF666"/>
    <w:rsid w:val="781A5C0A"/>
    <w:rsid w:val="78C86371"/>
    <w:rsid w:val="7ADF436D"/>
    <w:rsid w:val="7AFDCAE7"/>
    <w:rsid w:val="7B3F7400"/>
    <w:rsid w:val="7BFD68AF"/>
    <w:rsid w:val="7CFED784"/>
    <w:rsid w:val="7D02699A"/>
    <w:rsid w:val="7D6B4C1E"/>
    <w:rsid w:val="7D7D31D2"/>
    <w:rsid w:val="7DD35656"/>
    <w:rsid w:val="7EAB23E3"/>
    <w:rsid w:val="7EE9E931"/>
    <w:rsid w:val="7EEF5D46"/>
    <w:rsid w:val="7F2B787E"/>
    <w:rsid w:val="7FB714A1"/>
    <w:rsid w:val="7FBEC3C9"/>
    <w:rsid w:val="7FDCC6B2"/>
    <w:rsid w:val="7FF61A6A"/>
    <w:rsid w:val="9FDF37FF"/>
    <w:rsid w:val="AA957891"/>
    <w:rsid w:val="BB3CD47A"/>
    <w:rsid w:val="BB7B8ECC"/>
    <w:rsid w:val="BD9F5A22"/>
    <w:rsid w:val="BFDF0A71"/>
    <w:rsid w:val="BFFF983B"/>
    <w:rsid w:val="E17F2E2B"/>
    <w:rsid w:val="EB5D751E"/>
    <w:rsid w:val="EBBAF30A"/>
    <w:rsid w:val="F3DEB53E"/>
    <w:rsid w:val="F7D740F0"/>
    <w:rsid w:val="F7DF2534"/>
    <w:rsid w:val="FA7FD48E"/>
    <w:rsid w:val="FAFE4580"/>
    <w:rsid w:val="FCBF6A5F"/>
    <w:rsid w:val="FCFFCA4B"/>
    <w:rsid w:val="FDBAB295"/>
    <w:rsid w:val="FE7A81E3"/>
    <w:rsid w:val="FEFAD36E"/>
    <w:rsid w:val="FFB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880" w:firstLineChars="200"/>
      <w:outlineLvl w:val="1"/>
    </w:pPr>
    <w:rPr>
      <w:rFonts w:hint="eastAsia" w:ascii="Times New Roman" w:hAnsi="Times New Roman" w:eastAsia="楷体" w:cs="Times New Roman"/>
      <w:b/>
      <w:kern w:val="0"/>
      <w:szCs w:val="36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5606</Words>
  <Characters>5910</Characters>
  <Lines>27</Lines>
  <Paragraphs>7</Paragraphs>
  <TotalTime>0</TotalTime>
  <ScaleCrop>false</ScaleCrop>
  <LinksUpToDate>false</LinksUpToDate>
  <CharactersWithSpaces>5929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2023-04-25T22:04:00Z</dcterms:created>
  <dc:creator>JC</dc:creator>
  <cp:lastModifiedBy>马晓婧</cp:lastModifiedBy>
  <cp:lastPrinted>2023-05-14T07:25:00Z</cp:lastPrinted>
  <dcterms:modified xsi:type="dcterms:W3CDTF">2023-05-24T14:16:35Z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BD7BED99CAF24181B6FD414A63ABE1C5</vt:lpwstr>
  </property>
</Properties>
</file>