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0" w:beforeLines="0" w:after="0" w:afterLines="0"/>
        <w:jc w:val="both"/>
        <w:outlineLvl w:val="0"/>
        <w:rPr>
          <w:rFonts w:hint="default"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 w:eastAsia="zh-CN"/>
        </w:rPr>
        <w:t>附件</w:t>
      </w:r>
      <w:r>
        <w:rPr>
          <w:rFonts w:hint="eastAsia" w:ascii="方正黑体_GBK" w:hAnsi="方正黑体_GBK" w:eastAsia="方正黑体_GBK" w:cs="方正黑体_GBK"/>
          <w:bCs/>
          <w:sz w:val="32"/>
          <w:szCs w:val="32"/>
          <w:lang w:val="en-US" w:eastAsia="zh-CN"/>
        </w:rPr>
        <w:t>6</w:t>
      </w:r>
    </w:p>
    <w:p>
      <w:pPr>
        <w:widowControl/>
        <w:snapToGrid w:val="0"/>
        <w:spacing w:before="624" w:beforeLines="200" w:after="312" w:afterLines="100"/>
        <w:ind w:firstLine="420"/>
        <w:jc w:val="center"/>
        <w:outlineLvl w:val="0"/>
        <w:rPr>
          <w:rFonts w:ascii="方正小标宋简体" w:hAnsi="华文中宋" w:eastAsia="方正小标宋简体" w:cs="黑体"/>
          <w:bCs/>
          <w:sz w:val="44"/>
          <w:szCs w:val="44"/>
        </w:rPr>
      </w:pPr>
      <w:r>
        <w:rPr>
          <w:rFonts w:hint="eastAsia" w:ascii="方正小标宋简体" w:hAnsi="华文中宋" w:eastAsia="方正小标宋简体" w:cs="黑体"/>
          <w:bCs/>
          <w:sz w:val="44"/>
          <w:szCs w:val="44"/>
        </w:rPr>
        <w:t>2023年度知识产权保护体系建设与创新  资助项目申报指南</w:t>
      </w:r>
    </w:p>
    <w:p>
      <w:pPr>
        <w:pStyle w:val="7"/>
        <w:numPr>
          <w:ilvl w:val="0"/>
          <w:numId w:val="0"/>
        </w:numPr>
        <w:snapToGrid w:val="0"/>
        <w:spacing w:line="560" w:lineRule="exact"/>
        <w:ind w:left="0" w:leftChars="0" w:firstLine="640" w:firstLineChars="200"/>
        <w:jc w:val="left"/>
        <w:outlineLvl w:val="0"/>
        <w:rPr>
          <w:rFonts w:ascii="黑体" w:hAnsi="黑体" w:eastAsia="黑体"/>
          <w:sz w:val="32"/>
          <w:szCs w:val="32"/>
        </w:rPr>
      </w:pPr>
      <w:r>
        <w:rPr>
          <w:rFonts w:hint="default" w:ascii="黑体" w:hAnsi="黑体" w:eastAsia="黑体" w:cstheme="minorBidi"/>
          <w:b w:val="0"/>
          <w:kern w:val="2"/>
          <w:sz w:val="32"/>
          <w:szCs w:val="32"/>
          <w:lang w:val="en-US" w:eastAsia="zh-CN" w:bidi="ar-SA"/>
        </w:rPr>
        <w:t>一、</w:t>
      </w:r>
      <w:r>
        <w:rPr>
          <w:rFonts w:hint="default" w:ascii="黑体" w:hAnsi="黑体" w:eastAsia="黑体"/>
          <w:sz w:val="32"/>
          <w:szCs w:val="32"/>
        </w:rPr>
        <w:t>设定依据</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（一）《深圳市市场监督管理局专项资金管理办法》（深市监规〔2020〕3号）；</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（二）《深圳市市场监督管理局知识产权领域专项资金操作规程》（深市监规〔2022〕10号）</w:t>
      </w:r>
      <w:r>
        <w:rPr>
          <w:rFonts w:hint="eastAsia" w:ascii="仿宋_GB2312" w:eastAsia="仿宋_GB2312"/>
          <w:sz w:val="32"/>
          <w:szCs w:val="32"/>
          <w:lang w:eastAsia="zh-CN"/>
        </w:rPr>
        <w:t>第二十五条</w:t>
      </w:r>
      <w:r>
        <w:rPr>
          <w:rFonts w:hint="eastAsia" w:ascii="仿宋_GB2312" w:eastAsia="仿宋_GB2312"/>
          <w:sz w:val="32"/>
          <w:szCs w:val="32"/>
        </w:rPr>
        <w:t>。</w:t>
      </w:r>
    </w:p>
    <w:p>
      <w:pPr>
        <w:pStyle w:val="7"/>
        <w:numPr>
          <w:ilvl w:val="0"/>
          <w:numId w:val="0"/>
        </w:numPr>
        <w:snapToGrid w:val="0"/>
        <w:spacing w:line="560" w:lineRule="exact"/>
        <w:ind w:left="0" w:leftChars="0" w:firstLine="640" w:firstLineChars="200"/>
        <w:jc w:val="left"/>
        <w:outlineLvl w:val="0"/>
        <w:rPr>
          <w:rFonts w:ascii="黑体" w:hAnsi="黑体" w:eastAsia="黑体"/>
          <w:sz w:val="32"/>
          <w:szCs w:val="32"/>
        </w:rPr>
      </w:pPr>
      <w:r>
        <w:rPr>
          <w:rFonts w:hint="default" w:ascii="黑体" w:hAnsi="黑体" w:eastAsia="黑体" w:cstheme="minorBidi"/>
          <w:b w:val="0"/>
          <w:kern w:val="2"/>
          <w:sz w:val="32"/>
          <w:szCs w:val="32"/>
          <w:lang w:val="en-US" w:eastAsia="zh-CN" w:bidi="ar-SA"/>
        </w:rPr>
        <w:t>二、</w:t>
      </w:r>
      <w:r>
        <w:rPr>
          <w:rFonts w:hint="default" w:ascii="黑体" w:hAnsi="黑体" w:eastAsia="黑体"/>
          <w:sz w:val="32"/>
          <w:szCs w:val="32"/>
        </w:rPr>
        <w:t xml:space="preserve">资助标准 </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支持相关研究与建设，主要包括下列领域：</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（一）在优化营商环境知识产权工作领域，深圳与国内外其他城市先进做法的比较研究、知识产权保护状况及满意度调查、相关分析与建议；</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（二）重点领域、新技术、新业态、新领域知识产权保护状况及规则的研究与建设；</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（三）国际及地区间知识产权合作机制研究和建设；</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（四）国内外知识产权保护规则及变化、热点问题的研究；</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（五）深圳企业海外知识产权保护状况调查、评估及国际知识产权纠纷应对体系研究和建设；</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（六）深圳市知识产权保护典型案件或事件的数据收集、整理和分析；</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（七）知识产权保护信用体系、文化体系、技术支撑体系、标准化建设；</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（八）知识产权专家库等智囊体系的建设；</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（九）知识产权保护工作考核评价、激励机制的研究和建设；</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（十）强化深圳市知识产权保护工作的其他研究和建设。</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资助标准为：每项按照其实际支出成本资助，资助上限不超过50万元，本项目每年资助总额不超过500万元。</w:t>
      </w:r>
    </w:p>
    <w:p>
      <w:pPr>
        <w:adjustRightInd w:val="0"/>
        <w:snapToGrid w:val="0"/>
        <w:spacing w:line="560" w:lineRule="exact"/>
        <w:ind w:firstLine="642"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说明：</w:t>
      </w:r>
      <w:r>
        <w:rPr>
          <w:rFonts w:hint="eastAsia" w:ascii="仿宋_GB2312" w:hAnsi="仿宋_GB2312" w:eastAsia="仿宋_GB2312" w:cs="仿宋_GB2312"/>
          <w:sz w:val="32"/>
          <w:szCs w:val="32"/>
          <w:lang w:eastAsia="zh-CN"/>
        </w:rPr>
        <w:t>申报项目名称应根据上述所列领域自拟，不得直接套用。</w:t>
      </w:r>
    </w:p>
    <w:p>
      <w:pPr>
        <w:pStyle w:val="7"/>
        <w:numPr>
          <w:ilvl w:val="0"/>
          <w:numId w:val="0"/>
        </w:numPr>
        <w:snapToGrid w:val="0"/>
        <w:spacing w:line="560" w:lineRule="exact"/>
        <w:ind w:left="0" w:leftChars="0" w:firstLine="640" w:firstLineChars="200"/>
        <w:jc w:val="left"/>
        <w:outlineLvl w:val="0"/>
        <w:rPr>
          <w:rFonts w:ascii="黑体" w:hAnsi="黑体" w:eastAsia="黑体"/>
          <w:sz w:val="32"/>
          <w:szCs w:val="32"/>
        </w:rPr>
      </w:pPr>
      <w:r>
        <w:rPr>
          <w:rFonts w:hint="default" w:ascii="黑体" w:hAnsi="黑体" w:eastAsia="黑体" w:cstheme="minorBidi"/>
          <w:b w:val="0"/>
          <w:kern w:val="2"/>
          <w:sz w:val="32"/>
          <w:szCs w:val="32"/>
          <w:lang w:val="en-US" w:eastAsia="zh-CN" w:bidi="ar-SA"/>
        </w:rPr>
        <w:t>三、</w:t>
      </w:r>
      <w:r>
        <w:rPr>
          <w:rFonts w:hint="default" w:ascii="黑体" w:hAnsi="黑体" w:eastAsia="黑体"/>
          <w:sz w:val="32"/>
          <w:szCs w:val="32"/>
        </w:rPr>
        <w:t>申请条件</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申请人应当同时符合下列条件：</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（一）申请人属于依法登记注册的企事业单位、社会组织或者其他机构，积极实施深圳市知识产权保护和运用“十四五”规划；</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（二）在深圳有稳定的工作场所和知识产权专职研究人员，有较完备的知识产权工作机制；</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（三）开展具有前瞻性、先进性、创造性或者系统性的相关课题研究，研究成果对推动深圳市知识产权保护体系建设与创新具有较好的借鉴、参考作用；</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（四）同意将项目成果及相关信息向社会公开及无需许可供他人无偿使用；</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（五）项目已完成的，完成时间距离申报截止日期不超过1年。</w:t>
      </w:r>
    </w:p>
    <w:p>
      <w:pPr>
        <w:pStyle w:val="7"/>
        <w:numPr>
          <w:ilvl w:val="0"/>
          <w:numId w:val="0"/>
        </w:numPr>
        <w:snapToGrid w:val="0"/>
        <w:spacing w:line="560" w:lineRule="exact"/>
        <w:ind w:left="0" w:firstLine="640" w:firstLineChars="200"/>
        <w:jc w:val="left"/>
        <w:outlineLvl w:val="0"/>
        <w:rPr>
          <w:rFonts w:hint="default" w:ascii="黑体" w:hAnsi="黑体" w:eastAsia="黑体" w:cstheme="minorBidi"/>
          <w:sz w:val="32"/>
          <w:szCs w:val="32"/>
        </w:rPr>
      </w:pPr>
      <w:r>
        <w:rPr>
          <w:rFonts w:hint="default" w:ascii="黑体" w:hAnsi="黑体" w:eastAsia="黑体" w:cstheme="minorBidi"/>
          <w:b w:val="0"/>
          <w:kern w:val="2"/>
          <w:sz w:val="32"/>
          <w:szCs w:val="32"/>
          <w:lang w:val="en-US" w:eastAsia="zh-CN" w:bidi="ar-SA"/>
        </w:rPr>
        <w:t>四、</w:t>
      </w:r>
      <w:r>
        <w:rPr>
          <w:rFonts w:hint="eastAsia" w:ascii="黑体" w:hAnsi="黑体" w:eastAsia="黑体" w:cstheme="minorBidi"/>
          <w:sz w:val="32"/>
          <w:szCs w:val="32"/>
        </w:rPr>
        <w:t>不予资助的情形</w:t>
      </w:r>
    </w:p>
    <w:p>
      <w:pPr>
        <w:snapToGrid w:val="0"/>
        <w:spacing w:line="560" w:lineRule="exact"/>
        <w:ind w:firstLine="640" w:firstLineChars="200"/>
        <w:jc w:val="left"/>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（一）不符合相关法律法规、专项资金管理办法、专项资金操作规程有关要求的；</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）所申请项目已经获得市级同类资助或者奖励的；</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）申请人主体已经消亡，或者进入破产清算程序的。</w:t>
      </w:r>
    </w:p>
    <w:p>
      <w:pPr>
        <w:pStyle w:val="7"/>
        <w:numPr>
          <w:ilvl w:val="0"/>
          <w:numId w:val="0"/>
        </w:numPr>
        <w:snapToGrid w:val="0"/>
        <w:spacing w:line="560" w:lineRule="exact"/>
        <w:ind w:left="0" w:leftChars="0" w:firstLine="640" w:firstLineChars="200"/>
        <w:jc w:val="left"/>
        <w:outlineLvl w:val="0"/>
        <w:rPr>
          <w:rFonts w:ascii="黑体" w:hAnsi="黑体" w:eastAsia="黑体" w:cstheme="minorBidi"/>
          <w:sz w:val="32"/>
          <w:szCs w:val="32"/>
        </w:rPr>
      </w:pPr>
      <w:r>
        <w:rPr>
          <w:rFonts w:hint="default" w:ascii="黑体" w:hAnsi="黑体" w:eastAsia="黑体" w:cstheme="minorBidi"/>
          <w:b w:val="0"/>
          <w:kern w:val="2"/>
          <w:sz w:val="32"/>
          <w:szCs w:val="32"/>
          <w:lang w:val="en-US" w:eastAsia="zh-CN" w:bidi="ar-SA"/>
        </w:rPr>
        <w:t>五、</w:t>
      </w:r>
      <w:r>
        <w:rPr>
          <w:rFonts w:hint="default" w:ascii="黑体" w:hAnsi="黑体" w:eastAsia="黑体" w:cstheme="minorBidi"/>
          <w:sz w:val="32"/>
          <w:szCs w:val="32"/>
        </w:rPr>
        <w:t>申请材料</w:t>
      </w:r>
    </w:p>
    <w:p>
      <w:pPr>
        <w:pStyle w:val="7"/>
        <w:numPr>
          <w:ilvl w:val="0"/>
          <w:numId w:val="0"/>
        </w:numPr>
        <w:snapToGrid w:val="0"/>
        <w:spacing w:line="560" w:lineRule="exact"/>
        <w:ind w:left="0" w:firstLine="643"/>
        <w:jc w:val="left"/>
        <w:rPr>
          <w:rFonts w:ascii="楷体_GB2312" w:hAnsi="楷体_GB2312" w:eastAsia="楷体_GB2312" w:cs="楷体_GB2312"/>
          <w:b/>
          <w:bCs/>
          <w:sz w:val="32"/>
          <w:szCs w:val="32"/>
        </w:rPr>
      </w:pPr>
      <w:r>
        <w:rPr>
          <w:rFonts w:hint="eastAsia" w:ascii="楷体_GB2312" w:hAnsi="楷体_GB2312" w:eastAsia="楷体_GB2312" w:cs="楷体_GB2312"/>
          <w:b/>
          <w:bCs/>
          <w:kern w:val="2"/>
          <w:sz w:val="32"/>
          <w:szCs w:val="32"/>
          <w:lang w:val="en-US" w:eastAsia="zh-CN" w:bidi="ar-SA"/>
        </w:rPr>
        <w:t>（一）</w:t>
      </w:r>
      <w:r>
        <w:rPr>
          <w:rFonts w:hint="eastAsia" w:ascii="楷体_GB2312" w:hAnsi="楷体_GB2312" w:eastAsia="楷体_GB2312" w:cs="楷体_GB2312"/>
          <w:b/>
          <w:bCs/>
          <w:sz w:val="32"/>
          <w:szCs w:val="32"/>
        </w:rPr>
        <w:t>申请表</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eastAsia="仿宋_GB2312"/>
          <w:sz w:val="32"/>
          <w:szCs w:val="32"/>
        </w:rPr>
        <w:t>在申报系统上在线填写项目申报信息</w:t>
      </w:r>
      <w:r>
        <w:rPr>
          <w:rFonts w:hint="eastAsia" w:ascii="仿宋_GB2312" w:eastAsia="仿宋_GB2312"/>
          <w:color w:val="auto"/>
          <w:sz w:val="32"/>
          <w:szCs w:val="32"/>
        </w:rPr>
        <w:t>。</w:t>
      </w:r>
    </w:p>
    <w:p>
      <w:pPr>
        <w:pStyle w:val="7"/>
        <w:numPr>
          <w:ilvl w:val="0"/>
          <w:numId w:val="0"/>
        </w:numPr>
        <w:snapToGrid w:val="0"/>
        <w:spacing w:line="560" w:lineRule="exact"/>
        <w:ind w:left="0" w:firstLine="643"/>
        <w:jc w:val="left"/>
        <w:rPr>
          <w:rFonts w:ascii="楷体_GB2312" w:hAnsi="楷体_GB2312" w:eastAsia="楷体_GB2312" w:cs="楷体_GB2312"/>
          <w:b/>
          <w:bCs/>
          <w:sz w:val="32"/>
          <w:szCs w:val="32"/>
        </w:rPr>
      </w:pPr>
      <w:r>
        <w:rPr>
          <w:rFonts w:hint="eastAsia" w:ascii="楷体_GB2312" w:hAnsi="楷体_GB2312" w:eastAsia="楷体_GB2312" w:cs="楷体_GB2312"/>
          <w:b/>
          <w:bCs/>
          <w:kern w:val="2"/>
          <w:sz w:val="32"/>
          <w:szCs w:val="32"/>
          <w:lang w:val="en-US" w:eastAsia="zh-CN" w:bidi="ar-SA"/>
        </w:rPr>
        <w:t>（二）</w:t>
      </w:r>
      <w:r>
        <w:rPr>
          <w:rFonts w:hint="eastAsia" w:ascii="楷体_GB2312" w:hAnsi="楷体_GB2312" w:eastAsia="楷体_GB2312" w:cs="楷体_GB2312"/>
          <w:b/>
          <w:bCs/>
          <w:sz w:val="32"/>
          <w:szCs w:val="32"/>
        </w:rPr>
        <w:t>申请人主体资格材料</w:t>
      </w:r>
    </w:p>
    <w:p>
      <w:pPr>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eastAsia="仿宋_GB2312" w:hAnsiTheme="minorHAnsi" w:cstheme="minorBidi"/>
          <w:sz w:val="32"/>
          <w:szCs w:val="32"/>
        </w:rPr>
        <w:t>申请人根据单位性质提交主体资格材料。自行申报的或者委托代办机构申报的，需提交《申报项目委托情况申明》（参照系统模板）及经办人相关资料。</w:t>
      </w:r>
    </w:p>
    <w:p>
      <w:pPr>
        <w:pStyle w:val="7"/>
        <w:numPr>
          <w:ilvl w:val="0"/>
          <w:numId w:val="0"/>
        </w:numPr>
        <w:snapToGrid w:val="0"/>
        <w:spacing w:line="560" w:lineRule="exact"/>
        <w:ind w:left="0" w:firstLine="643"/>
        <w:jc w:val="left"/>
        <w:rPr>
          <w:rFonts w:ascii="楷体_GB2312" w:hAnsi="楷体_GB2312" w:eastAsia="楷体_GB2312" w:cs="楷体_GB2312"/>
          <w:b/>
          <w:bCs/>
          <w:sz w:val="32"/>
          <w:szCs w:val="32"/>
        </w:rPr>
      </w:pPr>
      <w:r>
        <w:rPr>
          <w:rFonts w:hint="eastAsia" w:ascii="楷体_GB2312" w:hAnsi="楷体_GB2312" w:eastAsia="楷体_GB2312" w:cs="楷体_GB2312"/>
          <w:b/>
          <w:bCs/>
          <w:kern w:val="2"/>
          <w:sz w:val="32"/>
          <w:szCs w:val="32"/>
          <w:lang w:val="en-US" w:eastAsia="zh-CN" w:bidi="ar-SA"/>
        </w:rPr>
        <w:t>（三）</w:t>
      </w:r>
      <w:r>
        <w:rPr>
          <w:rFonts w:hint="eastAsia" w:ascii="楷体_GB2312" w:hAnsi="楷体_GB2312" w:eastAsia="楷体_GB2312" w:cs="楷体_GB2312"/>
          <w:b/>
          <w:bCs/>
          <w:sz w:val="32"/>
          <w:szCs w:val="32"/>
        </w:rPr>
        <w:t>项目进展或完成情况说明</w:t>
      </w:r>
    </w:p>
    <w:p>
      <w:pPr>
        <w:snapToGrid w:val="0"/>
        <w:spacing w:line="560" w:lineRule="exact"/>
        <w:ind w:firstLine="642" w:firstLineChars="200"/>
        <w:jc w:val="left"/>
        <w:rPr>
          <w:rFonts w:hint="eastAsia" w:ascii="仿宋_GB2312" w:eastAsia="仿宋_GB2312"/>
          <w:sz w:val="32"/>
          <w:szCs w:val="32"/>
          <w:lang w:eastAsia="zh-CN"/>
        </w:rPr>
      </w:pPr>
      <w:r>
        <w:rPr>
          <w:rFonts w:hint="eastAsia" w:ascii="仿宋_GB2312" w:eastAsia="仿宋_GB2312"/>
          <w:b/>
          <w:bCs/>
          <w:sz w:val="32"/>
          <w:szCs w:val="32"/>
        </w:rPr>
        <w:t>1.实施中的项目需提交项目进展</w:t>
      </w:r>
      <w:r>
        <w:rPr>
          <w:rFonts w:hint="eastAsia" w:ascii="仿宋_GB2312" w:eastAsia="仿宋_GB2312"/>
          <w:b/>
          <w:bCs/>
          <w:sz w:val="32"/>
          <w:szCs w:val="32"/>
          <w:lang w:val="en-US" w:eastAsia="zh-CN"/>
        </w:rPr>
        <w:t>情况说明。</w:t>
      </w:r>
      <w:r>
        <w:rPr>
          <w:rFonts w:ascii="仿宋_GB2312" w:eastAsia="仿宋_GB2312"/>
          <w:sz w:val="32"/>
          <w:szCs w:val="32"/>
        </w:rPr>
        <w:t>包括但不限于：</w:t>
      </w:r>
      <w:r>
        <w:rPr>
          <w:rFonts w:hint="eastAsia" w:ascii="仿宋_GB2312" w:hAnsi="仿宋_GB2312" w:eastAsia="仿宋_GB2312" w:cs="仿宋_GB2312"/>
          <w:color w:val="auto"/>
          <w:sz w:val="32"/>
          <w:szCs w:val="32"/>
          <w:lang w:eastAsia="zh-CN"/>
        </w:rPr>
        <w:t>项目整体介绍、实施周期、</w:t>
      </w:r>
      <w:r>
        <w:rPr>
          <w:rFonts w:hint="eastAsia" w:ascii="仿宋_GB2312" w:eastAsia="仿宋_GB2312"/>
          <w:sz w:val="32"/>
          <w:szCs w:val="32"/>
        </w:rPr>
        <w:t>进度计划</w:t>
      </w:r>
      <w:r>
        <w:rPr>
          <w:rFonts w:hint="eastAsia" w:ascii="仿宋_GB2312" w:eastAsia="仿宋_GB2312"/>
          <w:sz w:val="32"/>
          <w:szCs w:val="32"/>
          <w:lang w:eastAsia="zh-CN"/>
        </w:rPr>
        <w:t>（</w:t>
      </w:r>
      <w:r>
        <w:rPr>
          <w:rFonts w:hint="eastAsia" w:ascii="仿宋_GB2312" w:eastAsia="仿宋_GB2312"/>
          <w:sz w:val="32"/>
          <w:szCs w:val="32"/>
        </w:rPr>
        <w:t>分季度列出</w:t>
      </w:r>
      <w:r>
        <w:rPr>
          <w:rFonts w:hint="eastAsia" w:ascii="仿宋_GB2312" w:eastAsia="仿宋_GB2312"/>
          <w:sz w:val="32"/>
          <w:szCs w:val="32"/>
          <w:lang w:eastAsia="zh-CN"/>
        </w:rPr>
        <w:t>）</w:t>
      </w:r>
      <w:r>
        <w:rPr>
          <w:rFonts w:hint="eastAsia" w:ascii="仿宋_GB2312" w:eastAsia="仿宋_GB2312"/>
          <w:sz w:val="32"/>
          <w:szCs w:val="32"/>
        </w:rPr>
        <w:t>、数据收集检索情况（如有）、调研</w:t>
      </w:r>
      <w:r>
        <w:rPr>
          <w:rFonts w:hint="eastAsia" w:ascii="仿宋_GB2312" w:eastAsia="仿宋_GB2312"/>
          <w:sz w:val="32"/>
          <w:szCs w:val="32"/>
          <w:lang w:eastAsia="zh-CN"/>
        </w:rPr>
        <w:t>分析</w:t>
      </w:r>
      <w:r>
        <w:rPr>
          <w:rFonts w:hint="eastAsia" w:ascii="仿宋_GB2312" w:eastAsia="仿宋_GB2312"/>
          <w:sz w:val="32"/>
          <w:szCs w:val="32"/>
        </w:rPr>
        <w:t>情况（如有）、</w:t>
      </w:r>
      <w:r>
        <w:rPr>
          <w:rFonts w:hint="eastAsia" w:ascii="仿宋_GB2312" w:eastAsia="仿宋_GB2312"/>
          <w:sz w:val="32"/>
          <w:szCs w:val="32"/>
          <w:lang w:eastAsia="zh-CN"/>
        </w:rPr>
        <w:t>开展论证情况</w:t>
      </w:r>
      <w:r>
        <w:rPr>
          <w:rFonts w:hint="eastAsia" w:ascii="仿宋_GB2312" w:eastAsia="仿宋_GB2312"/>
          <w:sz w:val="32"/>
          <w:szCs w:val="32"/>
        </w:rPr>
        <w:t>（如有）</w:t>
      </w:r>
      <w:r>
        <w:rPr>
          <w:rFonts w:hint="eastAsia" w:ascii="仿宋_GB2312" w:eastAsia="仿宋_GB2312"/>
          <w:sz w:val="32"/>
          <w:szCs w:val="32"/>
          <w:lang w:eastAsia="zh-CN"/>
        </w:rPr>
        <w:t>、参考文献（如有）</w:t>
      </w:r>
      <w:r>
        <w:rPr>
          <w:rFonts w:hint="eastAsia" w:ascii="仿宋_GB2312" w:eastAsia="仿宋_GB2312"/>
          <w:sz w:val="32"/>
          <w:szCs w:val="32"/>
        </w:rPr>
        <w:t>等相关材料</w:t>
      </w:r>
      <w:r>
        <w:rPr>
          <w:rFonts w:hint="eastAsia" w:ascii="仿宋_GB2312" w:eastAsia="仿宋_GB2312"/>
          <w:sz w:val="32"/>
          <w:szCs w:val="32"/>
          <w:lang w:eastAsia="zh-CN"/>
        </w:rPr>
        <w:t>。</w:t>
      </w:r>
    </w:p>
    <w:p>
      <w:pPr>
        <w:snapToGrid w:val="0"/>
        <w:spacing w:line="560" w:lineRule="exact"/>
        <w:ind w:firstLine="642" w:firstLineChars="200"/>
        <w:jc w:val="left"/>
        <w:rPr>
          <w:rFonts w:hint="eastAsia" w:ascii="仿宋_GB2312" w:eastAsia="仿宋_GB2312"/>
          <w:sz w:val="32"/>
          <w:szCs w:val="32"/>
          <w:lang w:eastAsia="zh-CN"/>
        </w:rPr>
      </w:pPr>
      <w:r>
        <w:rPr>
          <w:rFonts w:hint="eastAsia" w:ascii="仿宋_GB2312" w:eastAsia="仿宋_GB2312"/>
          <w:b/>
          <w:bCs/>
          <w:sz w:val="32"/>
          <w:szCs w:val="32"/>
        </w:rPr>
        <w:t>2.</w:t>
      </w:r>
      <w:r>
        <w:rPr>
          <w:rFonts w:hint="eastAsia" w:ascii="仿宋_GB2312" w:eastAsia="仿宋_GB2312"/>
          <w:b/>
          <w:bCs/>
          <w:sz w:val="32"/>
          <w:szCs w:val="32"/>
          <w:lang w:eastAsia="zh-CN"/>
        </w:rPr>
        <w:t>已完成的项目</w:t>
      </w:r>
      <w:r>
        <w:rPr>
          <w:rFonts w:hint="eastAsia" w:ascii="仿宋_GB2312" w:eastAsia="仿宋_GB2312"/>
          <w:b/>
          <w:bCs/>
          <w:sz w:val="32"/>
          <w:szCs w:val="32"/>
        </w:rPr>
        <w:t>需提交</w:t>
      </w:r>
      <w:r>
        <w:rPr>
          <w:rFonts w:hint="eastAsia" w:ascii="仿宋_GB2312" w:eastAsia="仿宋_GB2312"/>
          <w:b/>
          <w:bCs/>
          <w:sz w:val="32"/>
          <w:szCs w:val="32"/>
          <w:lang w:val="en-US" w:eastAsia="zh-CN"/>
        </w:rPr>
        <w:t>项目完成情况说明。</w:t>
      </w:r>
      <w:r>
        <w:rPr>
          <w:rFonts w:ascii="仿宋_GB2312" w:eastAsia="仿宋_GB2312"/>
          <w:sz w:val="32"/>
          <w:szCs w:val="32"/>
        </w:rPr>
        <w:t>包括但不限于：</w:t>
      </w:r>
      <w:r>
        <w:rPr>
          <w:rFonts w:hint="eastAsia" w:ascii="仿宋_GB2312" w:hAnsi="仿宋_GB2312" w:eastAsia="仿宋_GB2312" w:cs="仿宋_GB2312"/>
          <w:color w:val="auto"/>
          <w:sz w:val="32"/>
          <w:szCs w:val="32"/>
          <w:lang w:eastAsia="zh-CN"/>
        </w:rPr>
        <w:t>项目整体介绍、实施周期、</w:t>
      </w:r>
      <w:r>
        <w:rPr>
          <w:rFonts w:hint="eastAsia" w:ascii="仿宋_GB2312" w:eastAsia="仿宋_GB2312"/>
          <w:sz w:val="32"/>
          <w:szCs w:val="32"/>
        </w:rPr>
        <w:t>数据收集检索情况（如有）、调研</w:t>
      </w:r>
      <w:r>
        <w:rPr>
          <w:rFonts w:hint="eastAsia" w:ascii="仿宋_GB2312" w:eastAsia="仿宋_GB2312"/>
          <w:sz w:val="32"/>
          <w:szCs w:val="32"/>
          <w:lang w:eastAsia="zh-CN"/>
        </w:rPr>
        <w:t>分析</w:t>
      </w:r>
      <w:r>
        <w:rPr>
          <w:rFonts w:hint="eastAsia" w:ascii="仿宋_GB2312" w:eastAsia="仿宋_GB2312"/>
          <w:sz w:val="32"/>
          <w:szCs w:val="32"/>
        </w:rPr>
        <w:t>情况（如有）、</w:t>
      </w:r>
      <w:r>
        <w:rPr>
          <w:rFonts w:hint="eastAsia" w:ascii="仿宋_GB2312" w:eastAsia="仿宋_GB2312"/>
          <w:sz w:val="32"/>
          <w:szCs w:val="32"/>
          <w:lang w:eastAsia="zh-CN"/>
        </w:rPr>
        <w:t>开展论证情况</w:t>
      </w:r>
      <w:r>
        <w:rPr>
          <w:rFonts w:hint="eastAsia" w:ascii="仿宋_GB2312" w:eastAsia="仿宋_GB2312"/>
          <w:sz w:val="32"/>
          <w:szCs w:val="32"/>
        </w:rPr>
        <w:t>（如有）</w:t>
      </w:r>
      <w:r>
        <w:rPr>
          <w:rFonts w:hint="eastAsia" w:ascii="仿宋_GB2312" w:eastAsia="仿宋_GB2312"/>
          <w:sz w:val="32"/>
          <w:szCs w:val="32"/>
          <w:lang w:eastAsia="zh-CN"/>
        </w:rPr>
        <w:t>、参考文献（如有）</w:t>
      </w:r>
      <w:r>
        <w:rPr>
          <w:rFonts w:hint="eastAsia" w:ascii="仿宋_GB2312" w:eastAsia="仿宋_GB2312"/>
          <w:sz w:val="32"/>
          <w:szCs w:val="32"/>
        </w:rPr>
        <w:t>等相关材料</w:t>
      </w:r>
      <w:r>
        <w:rPr>
          <w:rFonts w:hint="eastAsia" w:ascii="仿宋_GB2312" w:eastAsia="仿宋_GB2312"/>
          <w:sz w:val="32"/>
          <w:szCs w:val="32"/>
          <w:lang w:eastAsia="zh-CN"/>
        </w:rPr>
        <w:t>。</w:t>
      </w:r>
    </w:p>
    <w:p>
      <w:p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color w:val="auto"/>
          <w:sz w:val="32"/>
          <w:szCs w:val="32"/>
          <w:highlight w:val="none"/>
          <w:lang w:eastAsia="zh-CN"/>
        </w:rPr>
        <w:t>以上材料须在落款处盖申请人公章，多页加盖骑缝章。</w:t>
      </w:r>
    </w:p>
    <w:p>
      <w:pPr>
        <w:pStyle w:val="7"/>
        <w:numPr>
          <w:ilvl w:val="0"/>
          <w:numId w:val="0"/>
        </w:numPr>
        <w:snapToGrid w:val="0"/>
        <w:spacing w:line="560" w:lineRule="exact"/>
        <w:ind w:left="0" w:firstLine="643"/>
        <w:jc w:val="left"/>
        <w:rPr>
          <w:rFonts w:ascii="楷体" w:hAnsi="楷体" w:eastAsia="楷体" w:cs="楷体_GB2312"/>
          <w:b/>
          <w:bCs/>
          <w:sz w:val="32"/>
          <w:szCs w:val="32"/>
        </w:rPr>
      </w:pPr>
      <w:r>
        <w:rPr>
          <w:rFonts w:hint="eastAsia" w:ascii="楷体_GB2312" w:hAnsi="楷体" w:eastAsia="楷体_GB2312" w:cs="楷体_GB2312"/>
          <w:b/>
          <w:bCs/>
          <w:kern w:val="2"/>
          <w:sz w:val="32"/>
          <w:szCs w:val="32"/>
          <w:lang w:val="en-US" w:eastAsia="zh-CN" w:bidi="ar-SA"/>
        </w:rPr>
        <w:t>（四）实施中的项目需提交可行性研究报告，已完成的项目需提交项目成果报告</w:t>
      </w:r>
    </w:p>
    <w:p>
      <w:pPr>
        <w:snapToGrid w:val="0"/>
        <w:spacing w:line="560" w:lineRule="exact"/>
        <w:ind w:firstLine="642" w:firstLineChars="200"/>
        <w:jc w:val="left"/>
        <w:rPr>
          <w:rFonts w:hint="eastAsia" w:ascii="仿宋_GB2312" w:eastAsia="仿宋_GB2312"/>
          <w:color w:val="auto"/>
          <w:sz w:val="32"/>
          <w:szCs w:val="32"/>
          <w:highlight w:val="none"/>
          <w:lang w:eastAsia="zh-CN"/>
        </w:rPr>
      </w:pPr>
      <w:r>
        <w:rPr>
          <w:rFonts w:hint="eastAsia" w:ascii="仿宋_GB2312" w:hAnsi="仿宋_GB2312" w:eastAsia="仿宋_GB2312" w:cs="仿宋_GB2312"/>
          <w:b/>
          <w:bCs/>
          <w:sz w:val="32"/>
          <w:szCs w:val="32"/>
        </w:rPr>
        <w:t>1.实施中的项目需提交项目可行性研究报告</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包括但不限于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rPr>
        <w:t>项目的实施背景和意义，预期目标，实施过程和方案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kern w:val="2"/>
          <w:sz w:val="32"/>
          <w:szCs w:val="32"/>
          <w:lang w:val="en-US" w:eastAsia="zh-CN" w:bidi="ar-SA"/>
        </w:rPr>
        <w:t>进度计划，费用支出计划</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rPr>
        <w:t>项目可行性、必要性、创新性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效用性、</w:t>
      </w:r>
      <w:r>
        <w:rPr>
          <w:rFonts w:hint="eastAsia" w:ascii="仿宋_GB2312" w:hAnsi="仿宋_GB2312" w:eastAsia="仿宋_GB2312" w:cs="仿宋_GB2312"/>
          <w:color w:val="auto"/>
          <w:sz w:val="32"/>
          <w:szCs w:val="32"/>
          <w:lang w:eastAsia="zh-CN"/>
        </w:rPr>
        <w:t>可复制性、产业适用性，</w:t>
      </w:r>
      <w:r>
        <w:rPr>
          <w:rFonts w:hint="eastAsia" w:ascii="仿宋_GB2312" w:hAnsi="仿宋_GB2312" w:eastAsia="仿宋_GB2312" w:cs="仿宋_GB2312"/>
          <w:sz w:val="32"/>
          <w:szCs w:val="32"/>
        </w:rPr>
        <w:t>是否开展试点，取得的阶段性成效等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color w:val="auto"/>
          <w:sz w:val="32"/>
          <w:szCs w:val="32"/>
          <w:lang w:eastAsia="zh-CN"/>
        </w:rPr>
        <w:t>项目质量保障</w:t>
      </w:r>
      <w:r>
        <w:rPr>
          <w:rFonts w:hint="eastAsia" w:ascii="仿宋_GB2312" w:hAnsi="仿宋_GB2312" w:eastAsia="仿宋_GB2312" w:cs="仿宋_GB2312"/>
          <w:color w:val="auto"/>
          <w:sz w:val="32"/>
          <w:szCs w:val="32"/>
          <w:lang w:val="en-US" w:eastAsia="zh-CN"/>
        </w:rPr>
        <w:t>方面的材料</w:t>
      </w:r>
      <w:r>
        <w:rPr>
          <w:rFonts w:hint="eastAsia" w:ascii="仿宋_GB2312" w:eastAsia="仿宋_GB2312"/>
          <w:color w:val="auto"/>
          <w:sz w:val="32"/>
          <w:szCs w:val="32"/>
          <w:highlight w:val="none"/>
          <w:lang w:eastAsia="zh-CN"/>
        </w:rPr>
        <w:t>。</w:t>
      </w:r>
    </w:p>
    <w:p>
      <w:pPr>
        <w:numPr>
          <w:ilvl w:val="255"/>
          <w:numId w:val="0"/>
        </w:numPr>
        <w:snapToGrid w:val="0"/>
        <w:spacing w:line="56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2.已完成的项目需提交项目成果报告</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包括但不限于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eastAsia="zh-CN"/>
        </w:rPr>
        <w:t>项目的</w:t>
      </w:r>
      <w:r>
        <w:rPr>
          <w:rFonts w:hint="eastAsia" w:ascii="仿宋_GB2312" w:hAnsi="仿宋_GB2312" w:eastAsia="仿宋_GB2312" w:cs="仿宋_GB2312"/>
          <w:sz w:val="32"/>
          <w:szCs w:val="32"/>
        </w:rPr>
        <w:t>实施背景</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意义</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rPr>
        <w:t>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实施过程等基本情况；②项目的可行性、必要性、创新性、效用性、可复制性</w:t>
      </w:r>
      <w:r>
        <w:rPr>
          <w:rFonts w:hint="eastAsia" w:ascii="仿宋_GB2312" w:hAnsi="仿宋_GB2312" w:eastAsia="仿宋_GB2312" w:cs="仿宋_GB2312"/>
          <w:sz w:val="32"/>
          <w:szCs w:val="32"/>
          <w:lang w:eastAsia="zh-CN"/>
        </w:rPr>
        <w:t>、产业适用性，开展试点或推广的情况（如有），取得的成效等</w:t>
      </w:r>
      <w:r>
        <w:rPr>
          <w:rFonts w:hint="eastAsia" w:ascii="仿宋_GB2312" w:hAnsi="仿宋_GB2312" w:eastAsia="仿宋_GB2312" w:cs="仿宋_GB2312"/>
          <w:sz w:val="32"/>
          <w:szCs w:val="32"/>
        </w:rPr>
        <w:t>。</w:t>
      </w:r>
    </w:p>
    <w:p>
      <w:pPr>
        <w:numPr>
          <w:ilvl w:val="0"/>
          <w:numId w:val="0"/>
        </w:numPr>
        <w:snapToGrid/>
        <w:spacing w:line="56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项目团队信息</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提交</w:t>
      </w:r>
      <w:r>
        <w:rPr>
          <w:rFonts w:hint="eastAsia" w:ascii="仿宋_GB2312" w:hAnsi="仿宋_GB2312" w:eastAsia="仿宋_GB2312" w:cs="仿宋_GB2312"/>
          <w:sz w:val="32"/>
          <w:szCs w:val="32"/>
        </w:rPr>
        <w:t>相关人员名单（需注明项目负责人并附</w:t>
      </w:r>
      <w:r>
        <w:rPr>
          <w:rFonts w:hint="eastAsia" w:ascii="仿宋_GB2312" w:hAnsi="仿宋_GB2312" w:eastAsia="仿宋_GB2312" w:cs="仿宋_GB2312"/>
          <w:sz w:val="32"/>
          <w:szCs w:val="32"/>
          <w:lang w:eastAsia="zh-CN"/>
        </w:rPr>
        <w:t>过往承担</w:t>
      </w:r>
      <w:r>
        <w:rPr>
          <w:rFonts w:hint="eastAsia" w:ascii="仿宋_GB2312" w:hAnsi="仿宋_GB2312" w:eastAsia="仿宋_GB2312" w:cs="仿宋_GB2312"/>
          <w:sz w:val="32"/>
          <w:szCs w:val="32"/>
        </w:rPr>
        <w:t>项目经验清单及佐证资料、相关资格证明），相对应的人员身份证（正反面）、学历或学位证明、从事知识产权工作年限、专业资格职称证明材料（如有），本单位人员需提交近3个月（2023年2月-2023年4月）社保缴纳费用明细表。</w:t>
      </w:r>
    </w:p>
    <w:p>
      <w:pPr>
        <w:numPr>
          <w:ilvl w:val="0"/>
          <w:numId w:val="0"/>
        </w:numPr>
        <w:snapToGrid/>
        <w:spacing w:line="56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项目投入经费说明及相关凭证（含办公场所证明）</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项目投入经费说明及相关凭证，办公场所证明需包含办公场地及相关设施佐证材料。</w:t>
      </w:r>
    </w:p>
    <w:p>
      <w:pPr>
        <w:numPr>
          <w:ilvl w:val="-1"/>
          <w:numId w:val="0"/>
        </w:numPr>
        <w:snapToGrid/>
        <w:spacing w:line="56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color w:val="auto"/>
          <w:sz w:val="32"/>
          <w:szCs w:val="32"/>
        </w:rPr>
        <w:t>其他材料</w:t>
      </w:r>
      <w:r>
        <w:rPr>
          <w:rFonts w:hint="eastAsia" w:ascii="仿宋_GB2312" w:hAnsi="仿宋_GB2312" w:eastAsia="仿宋_GB2312" w:cs="仿宋_GB2312"/>
          <w:b/>
          <w:bCs/>
          <w:color w:val="auto"/>
          <w:sz w:val="32"/>
          <w:szCs w:val="32"/>
          <w:lang w:eastAsia="zh-CN"/>
        </w:rPr>
        <w:t>（如有）。</w:t>
      </w:r>
      <w:r>
        <w:rPr>
          <w:rFonts w:hint="eastAsia" w:ascii="仿宋_GB2312" w:hAnsi="仿宋_GB2312" w:eastAsia="仿宋_GB2312" w:cs="仿宋_GB2312"/>
          <w:sz w:val="32"/>
          <w:szCs w:val="32"/>
        </w:rPr>
        <w:t>申报单位如承接过</w:t>
      </w:r>
      <w:r>
        <w:rPr>
          <w:rFonts w:hint="eastAsia" w:ascii="仿宋_GB2312" w:hAnsi="仿宋_GB2312" w:eastAsia="仿宋_GB2312" w:cs="仿宋_GB2312"/>
          <w:sz w:val="32"/>
          <w:szCs w:val="32"/>
          <w:lang w:eastAsia="zh-CN"/>
        </w:rPr>
        <w:t>国家、省、市</w:t>
      </w:r>
      <w:r>
        <w:rPr>
          <w:rFonts w:hint="eastAsia" w:ascii="仿宋_GB2312" w:hAnsi="仿宋_GB2312" w:eastAsia="仿宋_GB2312" w:cs="仿宋_GB2312"/>
          <w:sz w:val="32"/>
          <w:szCs w:val="32"/>
        </w:rPr>
        <w:t>级相关创新项目，或所承接项目曾获有关奖项、推广的，可提供相关证明材料。</w:t>
      </w:r>
    </w:p>
    <w:p>
      <w:pPr>
        <w:numPr>
          <w:ilvl w:val="-1"/>
          <w:numId w:val="0"/>
        </w:numPr>
        <w:snapToGrid/>
        <w:spacing w:line="56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原创声明</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项目实施过程及形成成果不得侵犯第三人知识产权以及其他权益，需要使用第三人知识产权的，申报单位应取得权利人许可或者授权并由申报单位承担费用。项目成果不得抄袭，否则将按有关规定严肃处理。</w:t>
      </w:r>
    </w:p>
    <w:p>
      <w:pPr>
        <w:numPr>
          <w:ilvl w:val="-1"/>
          <w:numId w:val="0"/>
        </w:numPr>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eastAsia="仿宋_GB2312"/>
          <w:color w:val="auto"/>
          <w:sz w:val="32"/>
          <w:szCs w:val="32"/>
          <w:highlight w:val="none"/>
          <w:lang w:eastAsia="zh-CN"/>
        </w:rPr>
        <w:t>以上材料须在落款处盖申请人公章，多页加盖骑缝章，支出凭证须盖申请人财务章。</w:t>
      </w:r>
    </w:p>
    <w:p>
      <w:pPr>
        <w:pStyle w:val="7"/>
        <w:numPr>
          <w:ilvl w:val="0"/>
          <w:numId w:val="0"/>
        </w:numPr>
        <w:snapToGrid w:val="0"/>
        <w:spacing w:line="560" w:lineRule="exact"/>
        <w:ind w:left="0" w:firstLine="643"/>
        <w:jc w:val="left"/>
        <w:rPr>
          <w:rFonts w:ascii="楷体_GB2312" w:hAnsi="楷体_GB2312" w:eastAsia="楷体_GB2312" w:cs="楷体_GB2312"/>
          <w:b/>
          <w:bCs/>
          <w:sz w:val="32"/>
          <w:szCs w:val="32"/>
        </w:rPr>
      </w:pPr>
      <w:r>
        <w:rPr>
          <w:rFonts w:hint="eastAsia" w:ascii="楷体_GB2312" w:hAnsi="楷体_GB2312" w:eastAsia="楷体_GB2312" w:cs="楷体_GB2312"/>
          <w:b/>
          <w:bCs/>
          <w:kern w:val="2"/>
          <w:sz w:val="32"/>
          <w:szCs w:val="32"/>
          <w:lang w:val="en-US" w:eastAsia="zh-CN" w:bidi="ar-SA"/>
        </w:rPr>
        <w:t>（五）</w:t>
      </w:r>
      <w:r>
        <w:rPr>
          <w:rFonts w:hint="eastAsia" w:ascii="楷体_GB2312" w:hAnsi="楷体_GB2312" w:eastAsia="楷体_GB2312" w:cs="楷体_GB2312"/>
          <w:b/>
          <w:bCs/>
          <w:sz w:val="32"/>
          <w:szCs w:val="32"/>
        </w:rPr>
        <w:t>第三方机构依法出具的项目支出成本审计报告</w:t>
      </w:r>
    </w:p>
    <w:p>
      <w:pPr>
        <w:numPr>
          <w:ilvl w:val="255"/>
          <w:numId w:val="0"/>
        </w:numPr>
        <w:snapToGrid w:val="0"/>
        <w:spacing w:line="560" w:lineRule="exact"/>
        <w:ind w:firstLine="640" w:firstLineChars="200"/>
        <w:jc w:val="left"/>
        <w:rPr>
          <w:rFonts w:ascii="楷体_GB2312" w:hAnsi="楷体_GB2312" w:eastAsia="楷体_GB2312" w:cs="楷体_GB2312"/>
          <w:b/>
          <w:bCs/>
          <w:sz w:val="32"/>
          <w:szCs w:val="32"/>
        </w:rPr>
      </w:pPr>
      <w:r>
        <w:rPr>
          <w:rFonts w:hint="eastAsia" w:ascii="仿宋_GB2312" w:hAnsi="仿宋_GB2312" w:eastAsia="仿宋_GB2312" w:cs="仿宋_GB2312"/>
          <w:sz w:val="32"/>
          <w:szCs w:val="32"/>
        </w:rPr>
        <w:t>提交有资质的第三方机构依法出具的</w:t>
      </w:r>
      <w:r>
        <w:rPr>
          <w:rFonts w:hint="eastAsia" w:ascii="仿宋_GB2312" w:hAnsi="Calibri" w:eastAsia="仿宋_GB2312" w:cs="Times New Roman"/>
          <w:color w:val="auto"/>
          <w:sz w:val="32"/>
          <w:szCs w:val="32"/>
          <w:lang w:eastAsia="zh-CN"/>
        </w:rPr>
        <w:t>申报有效期内</w:t>
      </w:r>
      <w:r>
        <w:rPr>
          <w:rFonts w:hint="eastAsia" w:ascii="仿宋_GB2312" w:hAnsi="仿宋_GB2312" w:eastAsia="仿宋_GB2312" w:cs="仿宋_GB2312"/>
          <w:sz w:val="32"/>
          <w:szCs w:val="32"/>
        </w:rPr>
        <w:t>项目支出成本审计报告，实施中的项目尚未形成支出的无需提供此项材料。</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以上第（一）至第（</w:t>
      </w:r>
      <w:r>
        <w:rPr>
          <w:rFonts w:hint="eastAsia" w:ascii="仿宋_GB2312" w:eastAsia="仿宋_GB2312"/>
          <w:sz w:val="32"/>
          <w:szCs w:val="32"/>
          <w:lang w:val="en-US" w:eastAsia="zh-CN"/>
        </w:rPr>
        <w:t>五</w:t>
      </w:r>
      <w:r>
        <w:rPr>
          <w:rFonts w:hint="eastAsia" w:ascii="仿宋_GB2312" w:eastAsia="仿宋_GB2312"/>
          <w:sz w:val="32"/>
          <w:szCs w:val="32"/>
        </w:rPr>
        <w:t>）项全部申请材料应当确保页面文字、公章、签名等实质性内容清晰可辨，各页面主要内容均为正向，不可横置或倒置。</w:t>
      </w:r>
    </w:p>
    <w:p>
      <w:pPr>
        <w:pStyle w:val="7"/>
        <w:numPr>
          <w:ilvl w:val="0"/>
          <w:numId w:val="0"/>
        </w:numPr>
        <w:snapToGrid w:val="0"/>
        <w:spacing w:line="560" w:lineRule="exact"/>
        <w:ind w:left="0" w:leftChars="0" w:firstLine="640" w:firstLineChars="200"/>
        <w:jc w:val="left"/>
        <w:outlineLvl w:val="0"/>
        <w:rPr>
          <w:rFonts w:ascii="黑体" w:hAnsi="黑体" w:eastAsia="黑体" w:cstheme="minorBidi"/>
          <w:sz w:val="32"/>
          <w:szCs w:val="32"/>
        </w:rPr>
      </w:pPr>
      <w:r>
        <w:rPr>
          <w:rFonts w:hint="default" w:ascii="黑体" w:hAnsi="黑体" w:eastAsia="黑体" w:cstheme="minorBidi"/>
          <w:b w:val="0"/>
          <w:kern w:val="2"/>
          <w:sz w:val="32"/>
          <w:szCs w:val="32"/>
          <w:lang w:val="en-US" w:eastAsia="zh-CN" w:bidi="ar-SA"/>
        </w:rPr>
        <w:t>六、</w:t>
      </w:r>
      <w:r>
        <w:rPr>
          <w:rFonts w:hint="default" w:ascii="黑体" w:hAnsi="黑体" w:eastAsia="黑体" w:cstheme="minorBidi"/>
          <w:sz w:val="32"/>
          <w:szCs w:val="32"/>
        </w:rPr>
        <w:t>受理事宜</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（一）受理机关</w:t>
      </w:r>
      <w:r>
        <w:rPr>
          <w:rFonts w:hint="eastAsia" w:ascii="仿宋_GB2312" w:hAnsi="仿宋_GB2312" w:eastAsia="仿宋_GB2312" w:cs="仿宋_GB2312"/>
          <w:sz w:val="32"/>
          <w:szCs w:val="32"/>
        </w:rPr>
        <w:t>：</w:t>
      </w:r>
      <w:r>
        <w:rPr>
          <w:rFonts w:hint="eastAsia" w:ascii="仿宋_GB2312" w:eastAsia="仿宋_GB2312"/>
          <w:sz w:val="32"/>
          <w:szCs w:val="32"/>
        </w:rPr>
        <w:t>深圳市市场监督管理局。</w:t>
      </w:r>
    </w:p>
    <w:p>
      <w:pPr>
        <w:snapToGrid w:val="0"/>
        <w:spacing w:line="560" w:lineRule="exact"/>
        <w:ind w:firstLine="642" w:firstLineChars="200"/>
        <w:jc w:val="left"/>
        <w:rPr>
          <w:rFonts w:hint="eastAsia" w:ascii="仿宋_GB2312" w:eastAsia="仿宋_GB2312"/>
          <w:color w:val="auto"/>
          <w:sz w:val="32"/>
          <w:szCs w:val="32"/>
        </w:rPr>
      </w:pPr>
      <w:r>
        <w:rPr>
          <w:rFonts w:hint="eastAsia" w:ascii="楷体_GB2312" w:hAnsi="楷体_GB2312" w:eastAsia="楷体_GB2312" w:cs="楷体_GB2312"/>
          <w:b/>
          <w:bCs/>
          <w:sz w:val="32"/>
          <w:szCs w:val="32"/>
        </w:rPr>
        <w:t>（二）受理时间</w:t>
      </w:r>
      <w:r>
        <w:rPr>
          <w:rFonts w:hint="eastAsia" w:ascii="仿宋_GB2312" w:hAnsi="仿宋_GB2312" w:eastAsia="仿宋_GB2312" w:cs="仿宋_GB2312"/>
          <w:sz w:val="32"/>
          <w:szCs w:val="32"/>
        </w:rPr>
        <w:t>：</w:t>
      </w:r>
      <w:r>
        <w:rPr>
          <w:rFonts w:hint="eastAsia" w:ascii="仿宋_GB2312" w:eastAsia="仿宋_GB2312"/>
          <w:color w:val="auto"/>
          <w:sz w:val="32"/>
          <w:szCs w:val="32"/>
        </w:rPr>
        <w:t>2023年</w:t>
      </w:r>
      <w:r>
        <w:rPr>
          <w:rFonts w:hint="eastAsia" w:ascii="仿宋_GB2312" w:eastAsia="仿宋_GB2312" w:hAnsiTheme="minorHAnsi" w:cstheme="minorBidi"/>
          <w:color w:val="auto"/>
          <w:sz w:val="32"/>
          <w:szCs w:val="32"/>
        </w:rPr>
        <w:t>5月</w:t>
      </w:r>
      <w:r>
        <w:rPr>
          <w:rFonts w:hint="eastAsia" w:ascii="仿宋_GB2312" w:eastAsia="仿宋_GB2312" w:hAnsiTheme="minorHAnsi" w:cstheme="minorBidi"/>
          <w:color w:val="auto"/>
          <w:sz w:val="32"/>
          <w:szCs w:val="32"/>
          <w:lang w:val="en-US" w:eastAsia="zh-CN"/>
        </w:rPr>
        <w:t>2</w:t>
      </w:r>
      <w:r>
        <w:rPr>
          <w:rFonts w:hint="eastAsia" w:ascii="仿宋_GB2312" w:eastAsia="仿宋_GB2312" w:cstheme="minorBidi"/>
          <w:color w:val="auto"/>
          <w:sz w:val="32"/>
          <w:szCs w:val="32"/>
          <w:lang w:val="en-US" w:eastAsia="zh-CN"/>
        </w:rPr>
        <w:t>5</w:t>
      </w:r>
      <w:r>
        <w:rPr>
          <w:rFonts w:hint="eastAsia" w:ascii="仿宋_GB2312" w:eastAsia="仿宋_GB2312" w:hAnsiTheme="minorHAnsi" w:cstheme="minorBidi"/>
          <w:color w:val="auto"/>
          <w:sz w:val="32"/>
          <w:szCs w:val="32"/>
        </w:rPr>
        <w:t>日</w:t>
      </w:r>
      <w:r>
        <w:rPr>
          <w:rFonts w:hint="eastAsia" w:ascii="仿宋_GB2312" w:eastAsia="仿宋_GB2312" w:hAnsiTheme="minorHAnsi" w:cstheme="minorBidi"/>
          <w:color w:val="auto"/>
          <w:sz w:val="32"/>
          <w:szCs w:val="32"/>
          <w:lang w:val="en-US" w:eastAsia="zh-CN"/>
        </w:rPr>
        <w:t>9</w:t>
      </w:r>
      <w:r>
        <w:rPr>
          <w:rFonts w:hint="eastAsia" w:ascii="仿宋_GB2312" w:eastAsia="仿宋_GB2312" w:hAnsiTheme="minorHAnsi" w:cstheme="minorBidi"/>
          <w:color w:val="auto"/>
          <w:sz w:val="32"/>
          <w:szCs w:val="32"/>
        </w:rPr>
        <w:t>:00至2023年</w:t>
      </w:r>
      <w:r>
        <w:rPr>
          <w:rFonts w:hint="eastAsia" w:ascii="仿宋_GB2312" w:eastAsia="仿宋_GB2312" w:hAnsiTheme="minorHAnsi" w:cstheme="minorBidi"/>
          <w:color w:val="auto"/>
          <w:sz w:val="32"/>
          <w:szCs w:val="32"/>
          <w:lang w:val="en-US" w:eastAsia="zh-CN"/>
        </w:rPr>
        <w:t>6</w:t>
      </w:r>
      <w:r>
        <w:rPr>
          <w:rFonts w:hint="eastAsia" w:ascii="仿宋_GB2312" w:eastAsia="仿宋_GB2312" w:hAnsiTheme="minorHAnsi" w:cstheme="minorBidi"/>
          <w:color w:val="auto"/>
          <w:sz w:val="32"/>
          <w:szCs w:val="32"/>
        </w:rPr>
        <w:t>月</w:t>
      </w:r>
      <w:r>
        <w:rPr>
          <w:rFonts w:hint="eastAsia" w:ascii="仿宋_GB2312" w:eastAsia="仿宋_GB2312" w:hAnsiTheme="minorHAnsi" w:cstheme="minorBidi"/>
          <w:color w:val="auto"/>
          <w:sz w:val="32"/>
          <w:szCs w:val="32"/>
          <w:lang w:val="en"/>
        </w:rPr>
        <w:t>16</w:t>
      </w:r>
      <w:r>
        <w:rPr>
          <w:rFonts w:hint="eastAsia" w:ascii="仿宋_GB2312" w:eastAsia="仿宋_GB2312" w:hAnsiTheme="minorHAnsi" w:cstheme="minorBidi"/>
          <w:color w:val="auto"/>
          <w:sz w:val="32"/>
          <w:szCs w:val="32"/>
        </w:rPr>
        <w:t>日18:00</w:t>
      </w:r>
      <w:r>
        <w:rPr>
          <w:rFonts w:hint="eastAsia" w:ascii="仿宋_GB2312" w:eastAsia="仿宋_GB2312"/>
          <w:color w:val="auto"/>
          <w:sz w:val="32"/>
          <w:szCs w:val="32"/>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（三）申报方式</w:t>
      </w:r>
    </w:p>
    <w:p>
      <w:pPr>
        <w:keepNext w:val="0"/>
        <w:keepLines w:val="0"/>
        <w:widowControl/>
        <w:suppressLineNumbers w:val="0"/>
        <w:snapToGrid w:val="0"/>
        <w:spacing w:line="560" w:lineRule="exact"/>
        <w:ind w:firstLine="640" w:firstLineChars="200"/>
        <w:jc w:val="left"/>
        <w:rPr>
          <w:rFonts w:hint="eastAsia" w:ascii="仿宋_GB2312" w:hAnsi="仿宋_GB2312" w:eastAsia="仿宋_GB2312" w:cs="仿宋_GB2312"/>
          <w:i w:val="0"/>
          <w:caps w:val="0"/>
          <w:color w:val="auto"/>
          <w:spacing w:val="0"/>
          <w:kern w:val="2"/>
          <w:sz w:val="32"/>
          <w:szCs w:val="32"/>
          <w:shd w:val="clear"/>
          <w:lang w:val="en-US" w:eastAsia="zh-CN" w:bidi="ar"/>
        </w:rPr>
      </w:pPr>
      <w:r>
        <w:rPr>
          <w:rFonts w:hint="eastAsia" w:ascii="仿宋_GB2312" w:eastAsia="仿宋_GB2312"/>
          <w:kern w:val="0"/>
          <w:sz w:val="32"/>
          <w:szCs w:val="32"/>
        </w:rPr>
        <w:t xml:space="preserve">本次资助实行网上在线申报，申报系统网址为： </w:t>
      </w:r>
      <w:r>
        <w:rPr>
          <w:rFonts w:hint="eastAsia" w:ascii="仿宋_GB2312" w:hAnsi="仿宋_GB2312" w:eastAsia="仿宋_GB2312" w:cs="仿宋_GB2312"/>
          <w:i w:val="0"/>
          <w:caps w:val="0"/>
          <w:color w:val="auto"/>
          <w:spacing w:val="0"/>
          <w:kern w:val="2"/>
          <w:sz w:val="32"/>
          <w:szCs w:val="32"/>
          <w:shd w:val="clear"/>
          <w:lang w:val="en-US" w:eastAsia="zh-CN" w:bidi="ar"/>
        </w:rPr>
        <w:t>https://amr.sz.gov.cn/mrasgas/sfc-company/#/apply/check-info?itemId=05e94ea6068643b48ca9ceacbbf9cdd1</w:t>
      </w:r>
    </w:p>
    <w:p>
      <w:pPr>
        <w:snapToGrid w:val="0"/>
        <w:spacing w:line="560" w:lineRule="exact"/>
        <w:ind w:firstLine="640" w:firstLineChars="200"/>
        <w:jc w:val="left"/>
        <w:rPr>
          <w:rFonts w:ascii="仿宋_GB2312" w:eastAsia="仿宋_GB2312"/>
          <w:color w:val="FF0000"/>
          <w:sz w:val="32"/>
          <w:szCs w:val="32"/>
        </w:rPr>
      </w:pPr>
      <w:r>
        <w:rPr>
          <w:rFonts w:hint="eastAsia" w:ascii="仿宋_GB2312" w:eastAsia="仿宋_GB2312"/>
          <w:sz w:val="32"/>
          <w:szCs w:val="32"/>
        </w:rPr>
        <w:t>建议使用360（极速模式）、火狐等浏览器软件</w:t>
      </w:r>
      <w:r>
        <w:rPr>
          <w:rFonts w:hint="eastAsia" w:ascii="仿宋_GB2312" w:eastAsia="仿宋_GB2312"/>
          <w:kern w:val="0"/>
          <w:sz w:val="32"/>
          <w:szCs w:val="32"/>
        </w:rPr>
        <w:t>。</w:t>
      </w:r>
    </w:p>
    <w:p>
      <w:pPr>
        <w:snapToGrid w:val="0"/>
        <w:spacing w:line="560" w:lineRule="exact"/>
        <w:ind w:firstLine="640" w:firstLineChars="200"/>
        <w:jc w:val="left"/>
        <w:rPr>
          <w:rFonts w:ascii="仿宋_GB2312" w:eastAsia="仿宋_GB2312"/>
          <w:kern w:val="0"/>
          <w:sz w:val="32"/>
          <w:szCs w:val="32"/>
        </w:rPr>
      </w:pPr>
      <w:r>
        <w:rPr>
          <w:rFonts w:hint="eastAsia" w:ascii="仿宋_GB2312" w:eastAsia="仿宋_GB2312"/>
          <w:color w:val="auto"/>
          <w:sz w:val="32"/>
          <w:szCs w:val="32"/>
        </w:rPr>
        <w:t>登录申报系统后，选择办理情形</w:t>
      </w:r>
      <w:r>
        <w:rPr>
          <w:rFonts w:hint="eastAsia" w:ascii="仿宋_GB2312" w:eastAsia="仿宋_GB2312"/>
          <w:b/>
          <w:bCs/>
          <w:color w:val="auto"/>
          <w:sz w:val="32"/>
          <w:szCs w:val="32"/>
        </w:rPr>
        <w:t>“</w:t>
      </w:r>
      <w:r>
        <w:rPr>
          <w:rFonts w:hint="eastAsia" w:ascii="仿宋_GB2312" w:eastAsia="仿宋_GB2312"/>
          <w:b/>
          <w:bCs/>
          <w:sz w:val="32"/>
          <w:szCs w:val="32"/>
        </w:rPr>
        <w:t>知识产权保护体系建设与创新资助</w:t>
      </w:r>
      <w:r>
        <w:rPr>
          <w:rFonts w:hint="eastAsia" w:ascii="仿宋_GB2312" w:eastAsia="仿宋_GB2312"/>
          <w:b/>
          <w:bCs/>
          <w:sz w:val="32"/>
          <w:szCs w:val="32"/>
          <w:lang w:eastAsia="zh-CN"/>
        </w:rPr>
        <w:t>（已完成项目</w:t>
      </w:r>
      <w:r>
        <w:rPr>
          <w:rFonts w:hint="eastAsia" w:ascii="仿宋_GB2312" w:eastAsia="仿宋_GB2312"/>
          <w:b/>
          <w:bCs/>
          <w:sz w:val="32"/>
          <w:szCs w:val="32"/>
          <w:lang w:val="en" w:eastAsia="zh-CN"/>
        </w:rPr>
        <w:t>/实施中</w:t>
      </w:r>
      <w:r>
        <w:rPr>
          <w:rFonts w:hint="eastAsia" w:ascii="仿宋_GB2312" w:eastAsia="仿宋_GB2312"/>
          <w:b/>
          <w:bCs/>
          <w:sz w:val="32"/>
          <w:szCs w:val="32"/>
          <w:lang w:eastAsia="zh-CN"/>
        </w:rPr>
        <w:t>项目）</w:t>
      </w:r>
      <w:bookmarkStart w:id="1" w:name="_GoBack"/>
      <w:bookmarkEnd w:id="1"/>
      <w:r>
        <w:rPr>
          <w:rFonts w:hint="eastAsia" w:ascii="仿宋_GB2312" w:eastAsia="仿宋_GB2312"/>
          <w:b/>
          <w:bCs/>
          <w:color w:val="auto"/>
          <w:sz w:val="32"/>
          <w:szCs w:val="32"/>
        </w:rPr>
        <w:t>”</w:t>
      </w:r>
      <w:r>
        <w:rPr>
          <w:rFonts w:hint="eastAsia" w:ascii="仿宋_GB2312" w:eastAsia="仿宋_GB2312"/>
          <w:color w:val="auto"/>
          <w:sz w:val="32"/>
          <w:szCs w:val="32"/>
        </w:rPr>
        <w:t>，阅读并勾选同意《广东省网上办事大厅服务条款》内容，点击“下一步”进入申报；</w:t>
      </w:r>
      <w:r>
        <w:rPr>
          <w:rFonts w:hint="eastAsia" w:ascii="仿宋_GB2312" w:eastAsia="仿宋_GB2312"/>
          <w:sz w:val="32"/>
          <w:szCs w:val="32"/>
        </w:rPr>
        <w:t>或者登录广东政务服务网，在“切换区域”和“部门”分别选择“深圳市”</w:t>
      </w:r>
      <w:r>
        <w:rPr>
          <w:rFonts w:hint="eastAsia" w:ascii="仿宋_GB2312" w:eastAsia="仿宋_GB2312"/>
          <w:color w:val="auto"/>
          <w:sz w:val="32"/>
          <w:szCs w:val="32"/>
        </w:rPr>
        <w:t>和“市</w:t>
      </w:r>
      <w:r>
        <w:rPr>
          <w:rFonts w:hint="eastAsia" w:ascii="仿宋_GB2312" w:eastAsia="仿宋_GB2312"/>
          <w:color w:val="auto"/>
          <w:sz w:val="32"/>
          <w:szCs w:val="32"/>
          <w:lang w:eastAsia="zh-CN"/>
        </w:rPr>
        <w:t>市</w:t>
      </w:r>
      <w:r>
        <w:rPr>
          <w:rFonts w:hint="eastAsia" w:ascii="仿宋_GB2312" w:eastAsia="仿宋_GB2312"/>
          <w:color w:val="auto"/>
          <w:sz w:val="32"/>
          <w:szCs w:val="32"/>
        </w:rPr>
        <w:t>场监管局”，点击“公共服务”，</w:t>
      </w:r>
      <w:r>
        <w:rPr>
          <w:rFonts w:hint="eastAsia" w:ascii="仿宋_GB2312" w:eastAsia="仿宋_GB2312"/>
          <w:color w:val="auto"/>
          <w:sz w:val="32"/>
          <w:szCs w:val="32"/>
          <w:lang w:eastAsia="zh-CN"/>
        </w:rPr>
        <w:t>在“服务事项名称”</w:t>
      </w:r>
      <w:r>
        <w:rPr>
          <w:rFonts w:hint="eastAsia" w:ascii="仿宋_GB2312" w:eastAsia="仿宋_GB2312"/>
          <w:color w:val="auto"/>
          <w:sz w:val="32"/>
          <w:szCs w:val="32"/>
        </w:rPr>
        <w:t>搜索</w:t>
      </w:r>
      <w:r>
        <w:rPr>
          <w:rFonts w:hint="eastAsia" w:ascii="仿宋_GB2312" w:eastAsia="仿宋_GB2312"/>
          <w:b/>
          <w:bCs/>
          <w:sz w:val="32"/>
          <w:szCs w:val="32"/>
        </w:rPr>
        <w:t>“知识产权保护体系建设与创新资助</w:t>
      </w:r>
      <w:r>
        <w:rPr>
          <w:rFonts w:hint="eastAsia" w:ascii="仿宋_GB2312" w:eastAsia="仿宋_GB2312"/>
          <w:b/>
          <w:bCs/>
          <w:sz w:val="32"/>
          <w:szCs w:val="32"/>
          <w:lang w:eastAsia="zh-CN"/>
        </w:rPr>
        <w:t>（已完成项目</w:t>
      </w:r>
      <w:r>
        <w:rPr>
          <w:rFonts w:hint="eastAsia" w:ascii="仿宋_GB2312" w:eastAsia="仿宋_GB2312"/>
          <w:b/>
          <w:bCs/>
          <w:sz w:val="32"/>
          <w:szCs w:val="32"/>
          <w:lang w:val="en" w:eastAsia="zh-CN"/>
        </w:rPr>
        <w:t>/实施中</w:t>
      </w:r>
      <w:r>
        <w:rPr>
          <w:rFonts w:hint="eastAsia" w:ascii="仿宋_GB2312" w:eastAsia="仿宋_GB2312"/>
          <w:b/>
          <w:bCs/>
          <w:sz w:val="32"/>
          <w:szCs w:val="32"/>
          <w:lang w:eastAsia="zh-CN"/>
        </w:rPr>
        <w:t>项目）</w:t>
      </w:r>
      <w:r>
        <w:rPr>
          <w:rFonts w:hint="eastAsia" w:ascii="仿宋_GB2312" w:eastAsia="仿宋_GB2312"/>
          <w:b/>
          <w:bCs/>
          <w:sz w:val="32"/>
          <w:szCs w:val="32"/>
        </w:rPr>
        <w:t>”</w:t>
      </w:r>
      <w:r>
        <w:rPr>
          <w:rFonts w:hint="eastAsia" w:ascii="仿宋_GB2312" w:eastAsia="仿宋_GB2312"/>
          <w:sz w:val="32"/>
          <w:szCs w:val="32"/>
        </w:rPr>
        <w:t>，选中后进入申报页面。</w:t>
      </w:r>
      <w:r>
        <w:rPr>
          <w:rFonts w:ascii="仿宋_GB2312" w:eastAsia="仿宋_GB2312"/>
          <w:kern w:val="0"/>
          <w:sz w:val="32"/>
          <w:szCs w:val="32"/>
        </w:rPr>
        <w:t>将本指南第</w:t>
      </w:r>
      <w:r>
        <w:rPr>
          <w:rFonts w:hint="eastAsia" w:ascii="仿宋_GB2312" w:eastAsia="仿宋_GB2312"/>
          <w:kern w:val="0"/>
          <w:sz w:val="32"/>
          <w:szCs w:val="32"/>
        </w:rPr>
        <w:t>五</w:t>
      </w:r>
      <w:r>
        <w:rPr>
          <w:rFonts w:ascii="仿宋_GB2312" w:eastAsia="仿宋_GB2312"/>
          <w:kern w:val="0"/>
          <w:sz w:val="32"/>
          <w:szCs w:val="32"/>
        </w:rPr>
        <w:t>条要求的</w:t>
      </w:r>
      <w:r>
        <w:rPr>
          <w:rFonts w:hint="eastAsia" w:ascii="仿宋_GB2312" w:eastAsia="仿宋_GB2312"/>
          <w:kern w:val="0"/>
          <w:sz w:val="32"/>
          <w:szCs w:val="32"/>
        </w:rPr>
        <w:t>全部</w:t>
      </w:r>
      <w:r>
        <w:rPr>
          <w:rFonts w:ascii="仿宋_GB2312" w:eastAsia="仿宋_GB2312"/>
          <w:kern w:val="0"/>
          <w:sz w:val="32"/>
          <w:szCs w:val="32"/>
        </w:rPr>
        <w:t>申</w:t>
      </w:r>
      <w:r>
        <w:rPr>
          <w:rFonts w:hint="eastAsia" w:ascii="仿宋_GB2312" w:eastAsia="仿宋_GB2312"/>
          <w:kern w:val="0"/>
          <w:sz w:val="32"/>
          <w:szCs w:val="32"/>
        </w:rPr>
        <w:t>请</w:t>
      </w:r>
      <w:r>
        <w:rPr>
          <w:rFonts w:ascii="仿宋_GB2312" w:eastAsia="仿宋_GB2312"/>
          <w:kern w:val="0"/>
          <w:sz w:val="32"/>
          <w:szCs w:val="32"/>
        </w:rPr>
        <w:t>材料按照申报系统中的</w:t>
      </w:r>
      <w:r>
        <w:rPr>
          <w:rFonts w:hint="eastAsia" w:ascii="仿宋_GB2312" w:eastAsia="仿宋_GB2312"/>
          <w:kern w:val="0"/>
          <w:sz w:val="32"/>
          <w:szCs w:val="32"/>
        </w:rPr>
        <w:t>有关</w:t>
      </w:r>
      <w:r>
        <w:rPr>
          <w:rFonts w:ascii="仿宋_GB2312" w:eastAsia="仿宋_GB2312"/>
          <w:kern w:val="0"/>
          <w:sz w:val="32"/>
          <w:szCs w:val="32"/>
        </w:rPr>
        <w:t>提示要求</w:t>
      </w:r>
      <w:r>
        <w:rPr>
          <w:rFonts w:hint="eastAsia" w:ascii="仿宋_GB2312" w:eastAsia="仿宋_GB2312"/>
          <w:kern w:val="0"/>
          <w:sz w:val="32"/>
          <w:szCs w:val="32"/>
        </w:rPr>
        <w:t>分别</w:t>
      </w:r>
      <w:r>
        <w:rPr>
          <w:rFonts w:ascii="仿宋_GB2312" w:eastAsia="仿宋_GB2312"/>
          <w:kern w:val="0"/>
          <w:sz w:val="32"/>
          <w:szCs w:val="32"/>
        </w:rPr>
        <w:t>上传。</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hAnsiTheme="minorHAnsi" w:cstheme="minorBidi"/>
          <w:sz w:val="32"/>
          <w:szCs w:val="32"/>
        </w:rPr>
        <w:t>申报系统技术支持电话：</w:t>
      </w:r>
      <w:r>
        <w:rPr>
          <w:rFonts w:hint="eastAsia" w:ascii="仿宋_GB2312" w:eastAsia="仿宋_GB2312" w:hAnsiTheme="minorHAnsi" w:cstheme="minorBidi"/>
          <w:b/>
          <w:bCs/>
          <w:sz w:val="32"/>
          <w:szCs w:val="32"/>
        </w:rPr>
        <w:t>0755-23602720</w:t>
      </w:r>
      <w:r>
        <w:rPr>
          <w:rFonts w:hint="eastAsia" w:ascii="仿宋_GB2312" w:eastAsia="仿宋_GB2312" w:hAnsiTheme="minorHAnsi" w:cstheme="minorBidi"/>
          <w:sz w:val="32"/>
          <w:szCs w:val="32"/>
        </w:rPr>
        <w:t>。申报业务咨询电话：</w:t>
      </w:r>
      <w:bookmarkStart w:id="0" w:name="_Hlk133331571"/>
      <w:r>
        <w:rPr>
          <w:rFonts w:hint="eastAsia" w:ascii="仿宋_GB2312" w:eastAsia="仿宋_GB2312" w:hAnsiTheme="minorHAnsi" w:cstheme="minorBidi"/>
          <w:b/>
          <w:bCs/>
          <w:sz w:val="32"/>
          <w:szCs w:val="32"/>
        </w:rPr>
        <w:t>0755-</w:t>
      </w:r>
      <w:r>
        <w:rPr>
          <w:rFonts w:hint="eastAsia" w:ascii="仿宋_GB2312" w:eastAsia="仿宋_GB2312" w:hAnsiTheme="minorHAnsi"/>
          <w:b/>
          <w:bCs/>
          <w:kern w:val="2"/>
          <w:sz w:val="32"/>
          <w:szCs w:val="32"/>
        </w:rPr>
        <w:t>8307</w:t>
      </w:r>
      <w:bookmarkEnd w:id="0"/>
      <w:r>
        <w:rPr>
          <w:rFonts w:hint="eastAsia" w:ascii="仿宋_GB2312" w:eastAsia="仿宋_GB2312" w:hAnsiTheme="minorHAnsi"/>
          <w:b/>
          <w:bCs/>
          <w:kern w:val="2"/>
          <w:sz w:val="32"/>
          <w:szCs w:val="32"/>
          <w:lang w:val="en-US" w:eastAsia="zh-CN"/>
        </w:rPr>
        <w:t>0506</w:t>
      </w:r>
      <w:r>
        <w:rPr>
          <w:rFonts w:hint="eastAsia" w:ascii="仿宋_GB2312" w:eastAsia="仿宋_GB2312" w:hAnsiTheme="minorHAnsi" w:cstheme="minorBidi"/>
          <w:sz w:val="32"/>
          <w:szCs w:val="32"/>
        </w:rPr>
        <w:t>。办公时间：</w:t>
      </w:r>
      <w:r>
        <w:rPr>
          <w:rFonts w:hint="eastAsia" w:ascii="仿宋_GB2312" w:eastAsia="仿宋_GB2312" w:cstheme="minorBidi"/>
          <w:kern w:val="2"/>
          <w:sz w:val="32"/>
          <w:szCs w:val="32"/>
        </w:rPr>
        <w:t>星期一至星期五（法定节假日除外）上午09:00-12:00，下午14:00-18:00。</w:t>
      </w:r>
    </w:p>
    <w:p>
      <w:pPr>
        <w:pStyle w:val="7"/>
        <w:numPr>
          <w:ilvl w:val="0"/>
          <w:numId w:val="0"/>
        </w:numPr>
        <w:snapToGrid w:val="0"/>
        <w:spacing w:line="560" w:lineRule="exact"/>
        <w:ind w:left="0" w:leftChars="0" w:firstLine="640" w:firstLineChars="200"/>
        <w:jc w:val="left"/>
        <w:outlineLvl w:val="0"/>
        <w:rPr>
          <w:rFonts w:ascii="黑体" w:hAnsi="黑体" w:eastAsia="黑体" w:cstheme="minorBidi"/>
          <w:sz w:val="32"/>
          <w:szCs w:val="32"/>
        </w:rPr>
      </w:pPr>
      <w:r>
        <w:rPr>
          <w:rFonts w:hint="default" w:ascii="黑体" w:hAnsi="黑体" w:eastAsia="黑体" w:cstheme="minorBidi"/>
          <w:b w:val="0"/>
          <w:kern w:val="2"/>
          <w:sz w:val="32"/>
          <w:szCs w:val="32"/>
          <w:lang w:val="en-US" w:eastAsia="zh-CN" w:bidi="ar-SA"/>
        </w:rPr>
        <w:t>七、</w:t>
      </w:r>
      <w:r>
        <w:rPr>
          <w:rFonts w:hint="default" w:ascii="黑体" w:hAnsi="黑体" w:eastAsia="黑体" w:cstheme="minorBidi"/>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7"/>
        <w:numPr>
          <w:ilvl w:val="0"/>
          <w:numId w:val="0"/>
        </w:numPr>
        <w:snapToGrid w:val="0"/>
        <w:spacing w:line="560" w:lineRule="exact"/>
        <w:ind w:left="0" w:leftChars="0" w:firstLine="640" w:firstLineChars="200"/>
        <w:jc w:val="left"/>
        <w:outlineLvl w:val="0"/>
        <w:rPr>
          <w:rFonts w:ascii="黑体" w:hAnsi="黑体" w:eastAsia="黑体" w:cstheme="minorBidi"/>
          <w:sz w:val="32"/>
          <w:szCs w:val="32"/>
        </w:rPr>
      </w:pPr>
      <w:r>
        <w:rPr>
          <w:rFonts w:hint="default" w:ascii="黑体" w:hAnsi="黑体" w:eastAsia="黑体" w:cstheme="minorBidi"/>
          <w:b w:val="0"/>
          <w:kern w:val="2"/>
          <w:sz w:val="32"/>
          <w:szCs w:val="32"/>
          <w:lang w:val="en-US" w:eastAsia="zh-CN" w:bidi="ar-SA"/>
        </w:rPr>
        <w:t>八、</w:t>
      </w:r>
      <w:r>
        <w:rPr>
          <w:rFonts w:hint="default" w:ascii="黑体" w:hAnsi="黑体" w:eastAsia="黑体" w:cstheme="minorBidi"/>
          <w:sz w:val="32"/>
          <w:szCs w:val="32"/>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（一）办理程序</w:t>
      </w:r>
    </w:p>
    <w:p>
      <w:pPr>
        <w:snapToGrid w:val="0"/>
        <w:spacing w:line="560" w:lineRule="exact"/>
        <w:ind w:firstLine="640" w:firstLineChars="200"/>
        <w:jc w:val="left"/>
        <w:rPr>
          <w:rFonts w:hint="eastAsia" w:ascii="仿宋_GB2312" w:eastAsia="仿宋_GB2312"/>
          <w:color w:val="auto"/>
          <w:sz w:val="32"/>
        </w:rPr>
      </w:pPr>
      <w:r>
        <w:rPr>
          <w:rFonts w:hint="eastAsia" w:ascii="仿宋_GB2312" w:eastAsia="仿宋_GB2312"/>
          <w:color w:val="auto"/>
          <w:sz w:val="32"/>
        </w:rPr>
        <w:t>市市场监管局发布申报</w:t>
      </w:r>
      <w:r>
        <w:rPr>
          <w:rFonts w:hint="eastAsia" w:ascii="仿宋_GB2312" w:eastAsia="仿宋_GB2312"/>
          <w:color w:val="auto"/>
          <w:sz w:val="32"/>
          <w:lang w:eastAsia="zh-CN"/>
        </w:rPr>
        <w:t>指南</w:t>
      </w:r>
      <w:r>
        <w:rPr>
          <w:rFonts w:hint="eastAsia" w:ascii="仿宋_GB2312" w:eastAsia="仿宋_GB2312"/>
          <w:color w:val="auto"/>
          <w:sz w:val="32"/>
        </w:rPr>
        <w:t>——申请人</w:t>
      </w:r>
      <w:r>
        <w:rPr>
          <w:rFonts w:hint="eastAsia" w:ascii="仿宋_GB2312" w:eastAsia="仿宋_GB2312"/>
          <w:color w:val="auto"/>
          <w:sz w:val="32"/>
          <w:lang w:eastAsia="zh-CN"/>
        </w:rPr>
        <w:t>在规定时间内进行</w:t>
      </w:r>
      <w:r>
        <w:rPr>
          <w:rFonts w:hint="eastAsia" w:ascii="仿宋_GB2312" w:eastAsia="仿宋_GB2312"/>
          <w:color w:val="auto"/>
          <w:sz w:val="32"/>
        </w:rPr>
        <w:t>网上申报——市市场监管局受理初审（含可能发生的补正程序）</w:t>
      </w:r>
      <w:r>
        <w:rPr>
          <w:rFonts w:hint="eastAsia" w:ascii="仿宋_GB2312" w:eastAsia="仿宋_GB2312"/>
          <w:color w:val="auto"/>
          <w:sz w:val="32"/>
          <w:lang w:eastAsia="zh-CN"/>
        </w:rPr>
        <w:t>——</w:t>
      </w:r>
      <w:r>
        <w:rPr>
          <w:rFonts w:hint="eastAsia" w:ascii="仿宋_GB2312" w:eastAsia="仿宋_GB2312"/>
          <w:color w:val="auto"/>
          <w:sz w:val="32"/>
        </w:rPr>
        <w:t>专家评审（含</w:t>
      </w:r>
      <w:r>
        <w:rPr>
          <w:rFonts w:ascii="仿宋_GB2312" w:eastAsia="仿宋_GB2312"/>
          <w:color w:val="auto"/>
          <w:sz w:val="32"/>
        </w:rPr>
        <w:t>根据工作需要开展的进一步</w:t>
      </w:r>
      <w:r>
        <w:rPr>
          <w:rFonts w:hint="eastAsia" w:ascii="仿宋_GB2312" w:eastAsia="仿宋_GB2312"/>
          <w:color w:val="auto"/>
          <w:sz w:val="32"/>
        </w:rPr>
        <w:t>实地考察</w:t>
      </w:r>
      <w:r>
        <w:rPr>
          <w:rFonts w:hint="eastAsia" w:ascii="仿宋_GB2312" w:eastAsia="仿宋_GB2312"/>
          <w:color w:val="auto"/>
          <w:sz w:val="32"/>
          <w:lang w:eastAsia="zh-CN"/>
        </w:rPr>
        <w:t>或答辩</w:t>
      </w:r>
      <w:r>
        <w:rPr>
          <w:rFonts w:hint="eastAsia" w:ascii="仿宋_GB2312" w:eastAsia="仿宋_GB2312"/>
          <w:color w:val="auto"/>
          <w:sz w:val="32"/>
        </w:rPr>
        <w:t>）——</w:t>
      </w:r>
      <w:r>
        <w:rPr>
          <w:rFonts w:hint="eastAsia" w:ascii="仿宋_GB2312" w:eastAsia="仿宋_GB2312"/>
          <w:color w:val="auto"/>
          <w:sz w:val="32"/>
          <w:lang w:eastAsia="zh-CN"/>
        </w:rPr>
        <w:t>开展项目审计、信用核查及查重</w:t>
      </w:r>
      <w:r>
        <w:rPr>
          <w:rFonts w:hint="eastAsia" w:ascii="仿宋_GB2312" w:eastAsia="仿宋_GB2312"/>
          <w:color w:val="auto"/>
          <w:sz w:val="32"/>
        </w:rPr>
        <w:t>——</w:t>
      </w:r>
      <w:r>
        <w:rPr>
          <w:rFonts w:hint="eastAsia" w:ascii="仿宋_GB2312" w:hAnsi="仿宋_GB2312" w:eastAsia="仿宋_GB2312" w:cs="仿宋_GB2312"/>
          <w:color w:val="auto"/>
          <w:sz w:val="32"/>
          <w:szCs w:val="32"/>
        </w:rPr>
        <w:t>集体研究决策</w:t>
      </w:r>
      <w:r>
        <w:rPr>
          <w:rFonts w:hint="eastAsia" w:ascii="仿宋_GB2312" w:eastAsia="仿宋_GB2312"/>
          <w:color w:val="auto"/>
          <w:sz w:val="32"/>
        </w:rPr>
        <w:t>——资助方案</w:t>
      </w:r>
      <w:r>
        <w:rPr>
          <w:rFonts w:hint="eastAsia" w:ascii="仿宋_GB2312" w:eastAsia="仿宋_GB2312"/>
          <w:color w:val="auto"/>
          <w:sz w:val="32"/>
          <w:lang w:eastAsia="zh-CN"/>
        </w:rPr>
        <w:t>向社会</w:t>
      </w:r>
      <w:r>
        <w:rPr>
          <w:rFonts w:hint="eastAsia" w:ascii="仿宋_GB2312" w:eastAsia="仿宋_GB2312"/>
          <w:color w:val="auto"/>
          <w:sz w:val="32"/>
        </w:rPr>
        <w:t>公示（</w:t>
      </w:r>
      <w:r>
        <w:rPr>
          <w:rFonts w:ascii="仿宋_GB2312" w:eastAsia="仿宋_GB2312"/>
          <w:color w:val="auto"/>
          <w:sz w:val="32"/>
        </w:rPr>
        <w:t>5个工作日）</w:t>
      </w:r>
      <w:r>
        <w:rPr>
          <w:rFonts w:hint="eastAsia" w:ascii="仿宋_GB2312" w:eastAsia="仿宋_GB2312"/>
          <w:color w:val="auto"/>
          <w:sz w:val="32"/>
        </w:rPr>
        <w:t>——</w:t>
      </w:r>
      <w:r>
        <w:rPr>
          <w:rFonts w:hint="eastAsia" w:ascii="仿宋_GB2312" w:eastAsia="仿宋_GB2312"/>
          <w:color w:val="auto"/>
          <w:sz w:val="32"/>
          <w:lang w:eastAsia="zh-CN"/>
        </w:rPr>
        <w:t>根据公示结果</w:t>
      </w:r>
      <w:r>
        <w:rPr>
          <w:rFonts w:hint="eastAsia" w:ascii="仿宋_GB2312" w:eastAsia="仿宋_GB2312"/>
          <w:color w:val="auto"/>
          <w:sz w:val="32"/>
        </w:rPr>
        <w:t>拨付</w:t>
      </w:r>
      <w:r>
        <w:rPr>
          <w:rFonts w:hint="eastAsia" w:ascii="仿宋_GB2312" w:eastAsia="仿宋_GB2312"/>
          <w:color w:val="auto"/>
          <w:sz w:val="32"/>
          <w:lang w:eastAsia="zh-CN"/>
        </w:rPr>
        <w:t>资金</w:t>
      </w:r>
      <w:r>
        <w:rPr>
          <w:rFonts w:hint="eastAsia" w:ascii="仿宋_GB2312" w:eastAsia="仿宋_GB2312"/>
          <w:color w:val="auto"/>
          <w:sz w:val="32"/>
        </w:rPr>
        <w:t>。</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（二）注意事项</w:t>
      </w:r>
    </w:p>
    <w:p>
      <w:pPr>
        <w:widowControl/>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Times New Roman" w:eastAsia="仿宋_GB2312" w:cs="Times New Roman"/>
          <w:sz w:val="32"/>
          <w:lang w:val="en-US" w:eastAsia="zh-CN"/>
        </w:rPr>
        <w:t>1.</w:t>
      </w:r>
      <w:r>
        <w:rPr>
          <w:rFonts w:hint="eastAsia" w:ascii="仿宋_GB2312" w:hAnsi="Times New Roman" w:eastAsia="仿宋_GB2312" w:cs="Times New Roman"/>
          <w:sz w:val="32"/>
          <w:lang w:eastAsia="zh-CN"/>
        </w:rPr>
        <w:t>本项目包含</w:t>
      </w:r>
      <w:r>
        <w:rPr>
          <w:rFonts w:hint="eastAsia" w:ascii="仿宋_GB2312" w:hAnsi="Times New Roman" w:eastAsia="仿宋_GB2312" w:cs="Times New Roman"/>
          <w:b/>
          <w:bCs/>
          <w:sz w:val="32"/>
          <w:lang w:eastAsia="zh-CN"/>
        </w:rPr>
        <w:t>已完成和实施中</w:t>
      </w:r>
      <w:r>
        <w:rPr>
          <w:rFonts w:hint="eastAsia" w:ascii="仿宋_GB2312" w:hAnsi="Times New Roman" w:eastAsia="仿宋_GB2312" w:cs="Times New Roman"/>
          <w:sz w:val="32"/>
          <w:lang w:eastAsia="zh-CN"/>
        </w:rPr>
        <w:t>两种情形，在线申报时务必根据项目实际选择相应情形，如因填报错误造成的</w:t>
      </w:r>
      <w:r>
        <w:rPr>
          <w:rFonts w:hint="eastAsia" w:ascii="仿宋_GB2312" w:hAnsi="Times New Roman" w:eastAsia="仿宋_GB2312" w:cs="Times New Roman"/>
          <w:sz w:val="32"/>
        </w:rPr>
        <w:t>相应后果由申请人自行承担。</w:t>
      </w:r>
    </w:p>
    <w:p>
      <w:pPr>
        <w:widowControl/>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严格按照申报系统有关提示进行填报。</w:t>
      </w:r>
      <w:r>
        <w:rPr>
          <w:rFonts w:hint="eastAsia" w:ascii="仿宋_GB2312" w:hAnsi="仿宋_GB2312" w:eastAsia="仿宋_GB2312" w:cs="仿宋_GB2312"/>
          <w:sz w:val="32"/>
          <w:szCs w:val="32"/>
        </w:rPr>
        <w:t>申请人需通过广东政务服务网进行申报，账户等级须达到五级（原L3级别）核验方可进行申报。申请人名称与其银行开户名称必须完全一致，否则将影响资助申请审核结果及办理资金发放，相应后果由申请人自行承担。</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Times New Roman" w:eastAsia="仿宋_GB2312" w:cs="Times New Roman"/>
          <w:color w:val="auto"/>
          <w:sz w:val="32"/>
        </w:rPr>
        <w:t>市市场监管局</w:t>
      </w:r>
      <w:r>
        <w:rPr>
          <w:rFonts w:hint="eastAsia" w:ascii="仿宋_GB2312" w:hAnsi="仿宋_GB2312" w:eastAsia="仿宋_GB2312" w:cs="仿宋_GB2312"/>
          <w:color w:val="auto"/>
          <w:sz w:val="32"/>
          <w:szCs w:val="32"/>
        </w:rPr>
        <w:t>对申请材料进行受理和初审，申请材料不完善的，限期予以补正；申请人未按要求补正材料或补正材料未通过审核的，不予资助。</w:t>
      </w:r>
    </w:p>
    <w:p>
      <w:pPr>
        <w:snapToGrid w:val="0"/>
        <w:spacing w:line="560" w:lineRule="exact"/>
        <w:ind w:firstLine="640" w:firstLineChars="200"/>
        <w:jc w:val="left"/>
        <w:rPr>
          <w:rFonts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ascii="仿宋_GB2312" w:eastAsia="仿宋_GB2312"/>
          <w:color w:val="auto"/>
          <w:sz w:val="32"/>
          <w:szCs w:val="32"/>
        </w:rPr>
        <w:t>申请人提交</w:t>
      </w:r>
      <w:r>
        <w:rPr>
          <w:rFonts w:hint="eastAsia" w:ascii="仿宋_GB2312" w:hAnsi="仿宋_GB2312" w:eastAsia="仿宋_GB2312" w:cs="仿宋_GB2312"/>
          <w:color w:val="auto"/>
          <w:sz w:val="32"/>
          <w:szCs w:val="32"/>
        </w:rPr>
        <w:t>资助</w:t>
      </w:r>
      <w:r>
        <w:rPr>
          <w:rFonts w:ascii="仿宋_GB2312" w:eastAsia="仿宋_GB2312"/>
          <w:color w:val="auto"/>
          <w:sz w:val="32"/>
          <w:szCs w:val="32"/>
        </w:rPr>
        <w:t>申请后，可通过</w:t>
      </w:r>
      <w:r>
        <w:rPr>
          <w:rFonts w:hint="eastAsia" w:ascii="仿宋_GB2312" w:eastAsia="仿宋_GB2312"/>
          <w:color w:val="auto"/>
          <w:sz w:val="32"/>
          <w:szCs w:val="32"/>
        </w:rPr>
        <w:t>申报</w:t>
      </w:r>
      <w:r>
        <w:rPr>
          <w:rFonts w:ascii="仿宋_GB2312" w:eastAsia="仿宋_GB2312"/>
          <w:color w:val="auto"/>
          <w:sz w:val="32"/>
          <w:szCs w:val="32"/>
        </w:rPr>
        <w:t>系统自行查询办理进度状态，</w:t>
      </w:r>
      <w:r>
        <w:rPr>
          <w:rFonts w:hint="eastAsia" w:ascii="仿宋_GB2312" w:eastAsia="仿宋_GB2312"/>
          <w:color w:val="auto"/>
          <w:sz w:val="32"/>
          <w:szCs w:val="32"/>
        </w:rPr>
        <w:t>及时关注系统审批意见，</w:t>
      </w:r>
      <w:r>
        <w:rPr>
          <w:rFonts w:ascii="仿宋_GB2312" w:eastAsia="仿宋_GB2312"/>
          <w:color w:val="auto"/>
          <w:sz w:val="32"/>
          <w:szCs w:val="32"/>
        </w:rPr>
        <w:t>根据系统提示信息及时办理有关手续。</w:t>
      </w:r>
    </w:p>
    <w:p>
      <w:pPr>
        <w:snapToGrid w:val="0"/>
        <w:spacing w:line="560" w:lineRule="exact"/>
        <w:ind w:firstLine="640" w:firstLineChars="200"/>
        <w:jc w:val="left"/>
        <w:rPr>
          <w:rFonts w:ascii="仿宋_GB2312" w:hAnsi="仿宋_GB2312" w:eastAsia="仿宋_GB2312" w:cs="仿宋_GB2312"/>
          <w:b/>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rPr>
        <w:t>本</w:t>
      </w:r>
      <w:r>
        <w:rPr>
          <w:rFonts w:hint="eastAsia" w:ascii="仿宋_GB2312" w:eastAsia="仿宋_GB2312"/>
          <w:color w:val="auto"/>
          <w:sz w:val="32"/>
          <w:szCs w:val="32"/>
        </w:rPr>
        <w:t>资助专项资金的发放时间将根据市财政预算具体规划而定，届时将另行通知办理领款手续，请按通知要求办理。</w:t>
      </w:r>
    </w:p>
    <w:p>
      <w:pPr>
        <w:pStyle w:val="7"/>
        <w:numPr>
          <w:ilvl w:val="0"/>
          <w:numId w:val="0"/>
        </w:numPr>
        <w:snapToGrid w:val="0"/>
        <w:spacing w:line="560" w:lineRule="exact"/>
        <w:ind w:left="0" w:firstLine="640" w:firstLineChars="200"/>
        <w:jc w:val="left"/>
        <w:outlineLvl w:val="0"/>
        <w:rPr>
          <w:rFonts w:ascii="黑体" w:hAnsi="黑体" w:eastAsia="黑体" w:cstheme="minorBidi"/>
          <w:sz w:val="32"/>
          <w:szCs w:val="32"/>
        </w:rPr>
      </w:pPr>
      <w:r>
        <w:rPr>
          <w:rFonts w:hint="default" w:ascii="黑体" w:hAnsi="黑体" w:eastAsia="黑体" w:cstheme="minorBidi"/>
          <w:b w:val="0"/>
          <w:kern w:val="2"/>
          <w:sz w:val="32"/>
          <w:szCs w:val="32"/>
          <w:lang w:val="en-US" w:eastAsia="zh-CN" w:bidi="ar-SA"/>
        </w:rPr>
        <w:t>九、</w:t>
      </w:r>
      <w:r>
        <w:rPr>
          <w:rFonts w:hint="default" w:ascii="黑体" w:hAnsi="黑体" w:eastAsia="黑体" w:cstheme="minorBidi"/>
          <w:sz w:val="32"/>
          <w:szCs w:val="32"/>
        </w:rPr>
        <w:t>合规提示</w:t>
      </w:r>
    </w:p>
    <w:p>
      <w:pPr>
        <w:widowControl/>
        <w:numPr>
          <w:ilvl w:val="0"/>
          <w:numId w:val="1"/>
        </w:numPr>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《深圳市市场监督管理局知识产权领域专项资金操作规程》第四十条规定：</w:t>
      </w:r>
      <w:r>
        <w:rPr>
          <w:rFonts w:hint="eastAsia" w:ascii="仿宋_GB2312" w:eastAsia="仿宋_GB2312"/>
          <w:sz w:val="32"/>
          <w:szCs w:val="32"/>
        </w:rPr>
        <w:t>申请人应对提交的申请材料真实性、合法性、有效性负责。申请人利用虚假材料或通过其他不正当行为骗取、套取、虚报、冒领、截留、挪用专项资金或者违反其他财务纪律的，按照有关规定处理；情节严重的，依照国家相关法律、法规移交有关部门处理。</w:t>
      </w:r>
    </w:p>
    <w:p>
      <w:pPr>
        <w:widowControl/>
        <w:numPr>
          <w:ilvl w:val="0"/>
          <w:numId w:val="1"/>
        </w:numPr>
        <w:snapToGrid w:val="0"/>
        <w:spacing w:line="560" w:lineRule="exact"/>
        <w:ind w:firstLine="640" w:firstLineChars="200"/>
        <w:jc w:val="left"/>
        <w:rPr>
          <w:rFonts w:ascii="仿宋_GB2312" w:eastAsia="仿宋_GB2312"/>
          <w:sz w:val="32"/>
          <w:szCs w:val="32"/>
        </w:rPr>
      </w:pPr>
      <w:r>
        <w:rPr>
          <w:rFonts w:ascii="仿宋_GB2312" w:eastAsia="仿宋_GB2312"/>
          <w:sz w:val="32"/>
          <w:szCs w:val="32"/>
        </w:rPr>
        <w:t>《深圳市市场监督管理局知识产权领域专项资金操作规程》第</w:t>
      </w:r>
      <w:r>
        <w:rPr>
          <w:rFonts w:hint="eastAsia" w:ascii="仿宋_GB2312" w:eastAsia="仿宋_GB2312"/>
          <w:sz w:val="32"/>
          <w:szCs w:val="32"/>
        </w:rPr>
        <w:t>四</w:t>
      </w:r>
      <w:r>
        <w:rPr>
          <w:rFonts w:ascii="仿宋_GB2312" w:eastAsia="仿宋_GB2312"/>
          <w:sz w:val="32"/>
          <w:szCs w:val="32"/>
        </w:rPr>
        <w:t>十</w:t>
      </w:r>
      <w:r>
        <w:rPr>
          <w:rFonts w:hint="eastAsia" w:ascii="仿宋_GB2312" w:eastAsia="仿宋_GB2312"/>
          <w:sz w:val="32"/>
          <w:szCs w:val="32"/>
        </w:rPr>
        <w:t>一</w:t>
      </w:r>
      <w:r>
        <w:rPr>
          <w:rFonts w:ascii="仿宋_GB2312" w:eastAsia="仿宋_GB2312"/>
          <w:sz w:val="32"/>
          <w:szCs w:val="32"/>
        </w:rPr>
        <w:t>条规定：</w:t>
      </w:r>
      <w:r>
        <w:rPr>
          <w:rFonts w:hint="eastAsia" w:ascii="仿宋_GB2312" w:eastAsia="仿宋_GB2312"/>
          <w:sz w:val="32"/>
          <w:szCs w:val="32"/>
        </w:rPr>
        <w:t>受委托的第三方审计机构或专业机构在审计或核验过程中，存在弄虚作假、隐瞒事实真相或与受资助单位串通作弊并出具相关报告情形的，按照有关规定追究责任。</w:t>
      </w:r>
    </w:p>
    <w:p>
      <w:pPr>
        <w:widowControl/>
        <w:snapToGrid w:val="0"/>
        <w:spacing w:line="560" w:lineRule="exact"/>
        <w:ind w:firstLine="640" w:firstLineChars="200"/>
        <w:jc w:val="left"/>
      </w:pPr>
      <w:r>
        <w:rPr>
          <w:rFonts w:ascii="仿宋_GB2312" w:eastAsia="仿宋_GB2312"/>
          <w:sz w:val="32"/>
          <w:szCs w:val="32"/>
        </w:rPr>
        <w:t>（三）根据上述规定，申请人申请资助时必须作出合规承诺（在申报系统中操作），否则不予受理。</w:t>
      </w:r>
    </w:p>
    <w:p>
      <w:pPr>
        <w:pStyle w:val="7"/>
        <w:numPr>
          <w:ilvl w:val="0"/>
          <w:numId w:val="0"/>
        </w:numPr>
        <w:snapToGrid w:val="0"/>
        <w:spacing w:line="560" w:lineRule="exact"/>
        <w:ind w:left="0" w:leftChars="0" w:firstLine="640" w:firstLineChars="200"/>
        <w:jc w:val="left"/>
        <w:outlineLvl w:val="0"/>
        <w:rPr>
          <w:rFonts w:ascii="黑体" w:hAnsi="黑体" w:eastAsia="黑体" w:cstheme="minorBidi"/>
          <w:sz w:val="32"/>
          <w:szCs w:val="32"/>
        </w:rPr>
      </w:pPr>
      <w:r>
        <w:rPr>
          <w:rFonts w:hint="default" w:ascii="黑体" w:hAnsi="黑体" w:eastAsia="黑体" w:cstheme="minorBidi"/>
          <w:b w:val="0"/>
          <w:kern w:val="2"/>
          <w:sz w:val="32"/>
          <w:szCs w:val="32"/>
          <w:lang w:val="en-US" w:eastAsia="zh-CN" w:bidi="ar-SA"/>
        </w:rPr>
        <w:t>十、</w:t>
      </w:r>
      <w:r>
        <w:rPr>
          <w:rFonts w:hint="default" w:ascii="黑体" w:hAnsi="黑体" w:eastAsia="黑体" w:cstheme="minorBidi"/>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7"/>
        <w:numPr>
          <w:ilvl w:val="0"/>
          <w:numId w:val="0"/>
        </w:numPr>
        <w:snapToGrid w:val="0"/>
        <w:spacing w:line="560" w:lineRule="exact"/>
        <w:ind w:left="0" w:leftChars="0" w:firstLine="640" w:firstLineChars="200"/>
        <w:jc w:val="left"/>
        <w:outlineLvl w:val="0"/>
        <w:rPr>
          <w:rFonts w:ascii="黑体" w:hAnsi="黑体" w:eastAsia="黑体" w:cstheme="minorBidi"/>
          <w:sz w:val="32"/>
          <w:szCs w:val="32"/>
        </w:rPr>
      </w:pPr>
      <w:r>
        <w:rPr>
          <w:rFonts w:hint="default" w:ascii="黑体" w:hAnsi="黑体" w:eastAsia="黑体" w:cstheme="minorBidi"/>
          <w:b w:val="0"/>
          <w:kern w:val="2"/>
          <w:sz w:val="32"/>
          <w:szCs w:val="32"/>
          <w:lang w:val="en-US" w:eastAsia="zh-CN" w:bidi="ar-SA"/>
        </w:rPr>
        <w:t>十一、</w:t>
      </w:r>
      <w:r>
        <w:rPr>
          <w:rFonts w:hint="default" w:ascii="黑体" w:hAnsi="黑体" w:eastAsia="黑体" w:cstheme="minorBidi"/>
          <w:sz w:val="32"/>
          <w:szCs w:val="32"/>
        </w:rPr>
        <w:t>年审或年检</w:t>
      </w:r>
    </w:p>
    <w:p>
      <w:pPr>
        <w:spacing w:line="560" w:lineRule="exact"/>
        <w:ind w:firstLine="640" w:firstLineChars="200"/>
        <w:jc w:val="left"/>
        <w:rPr>
          <w:rFonts w:eastAsia="仿宋_GB2312"/>
        </w:rPr>
      </w:pPr>
      <w:r>
        <w:rPr>
          <w:rFonts w:hint="eastAsia" w:ascii="仿宋_GB2312" w:eastAsia="仿宋_GB2312"/>
          <w:sz w:val="32"/>
          <w:szCs w:val="32"/>
        </w:rPr>
        <w:t>无年审、年检。</w:t>
      </w:r>
    </w:p>
    <w:p>
      <w:pPr>
        <w:spacing w:line="560" w:lineRule="exact"/>
        <w:jc w:val="left"/>
      </w:pPr>
      <w:r>
        <w:br w:type="page"/>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ZmZhODNjYWZmNzg4MDU4ZWFlMGFkNDcwZjY3NjQifQ=="/>
  </w:docVars>
  <w:rsids>
    <w:rsidRoot w:val="44682782"/>
    <w:rsid w:val="00153447"/>
    <w:rsid w:val="00593361"/>
    <w:rsid w:val="005977E2"/>
    <w:rsid w:val="005D5378"/>
    <w:rsid w:val="009025B8"/>
    <w:rsid w:val="00EB0D63"/>
    <w:rsid w:val="02B6318C"/>
    <w:rsid w:val="0B1E1C13"/>
    <w:rsid w:val="0C7605A8"/>
    <w:rsid w:val="136A65BF"/>
    <w:rsid w:val="21AF7FD1"/>
    <w:rsid w:val="2DF71324"/>
    <w:rsid w:val="36536E5D"/>
    <w:rsid w:val="37FFFD9F"/>
    <w:rsid w:val="383877E0"/>
    <w:rsid w:val="3FD7D40B"/>
    <w:rsid w:val="3FDFE69A"/>
    <w:rsid w:val="44682782"/>
    <w:rsid w:val="49B15365"/>
    <w:rsid w:val="51CF74DC"/>
    <w:rsid w:val="51ED3D8B"/>
    <w:rsid w:val="543C43DA"/>
    <w:rsid w:val="5AFFF284"/>
    <w:rsid w:val="5FCAAAA0"/>
    <w:rsid w:val="66F7E40A"/>
    <w:rsid w:val="699B4173"/>
    <w:rsid w:val="6C0C4FE4"/>
    <w:rsid w:val="6D8DE6F5"/>
    <w:rsid w:val="6E382CEC"/>
    <w:rsid w:val="6E7E0110"/>
    <w:rsid w:val="6EFF2154"/>
    <w:rsid w:val="6F2355C2"/>
    <w:rsid w:val="6FFA2B0A"/>
    <w:rsid w:val="74232966"/>
    <w:rsid w:val="74C721F3"/>
    <w:rsid w:val="764E82FC"/>
    <w:rsid w:val="7ABF65D6"/>
    <w:rsid w:val="7B3465B1"/>
    <w:rsid w:val="7BB76BD7"/>
    <w:rsid w:val="7BFE3643"/>
    <w:rsid w:val="7EFF6C40"/>
    <w:rsid w:val="9FFFD1C4"/>
    <w:rsid w:val="AFFE9A55"/>
    <w:rsid w:val="AFFFF9F7"/>
    <w:rsid w:val="B7E66B06"/>
    <w:rsid w:val="D5B9A77E"/>
    <w:rsid w:val="DDBFC570"/>
    <w:rsid w:val="DDDF666D"/>
    <w:rsid w:val="E6FEFF2C"/>
    <w:rsid w:val="EF7A5540"/>
    <w:rsid w:val="EFF92F9E"/>
    <w:rsid w:val="F1E78FFD"/>
    <w:rsid w:val="F55BD11D"/>
    <w:rsid w:val="F6F8B21B"/>
    <w:rsid w:val="FB9E48A5"/>
    <w:rsid w:val="FBFEF365"/>
    <w:rsid w:val="FDF32C87"/>
    <w:rsid w:val="FDF655FA"/>
    <w:rsid w:val="FE9EFD64"/>
    <w:rsid w:val="FE9F6A00"/>
    <w:rsid w:val="FEDEB2DC"/>
    <w:rsid w:val="FFFBA7CF"/>
    <w:rsid w:val="FFFF7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ind w:firstLine="880" w:firstLineChars="200"/>
      <w:outlineLvl w:val="1"/>
    </w:pPr>
    <w:rPr>
      <w:rFonts w:hint="eastAsia" w:ascii="Times New Roman" w:hAnsi="Times New Roman" w:eastAsia="楷体" w:cs="Times New Roman"/>
      <w:b/>
      <w:kern w:val="0"/>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qFormat/>
    <w:uiPriority w:val="99"/>
    <w:pPr>
      <w:ind w:firstLine="420" w:firstLineChars="200"/>
    </w:p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 w:type="character" w:customStyle="1" w:styleId="10">
    <w:name w:val="font71"/>
    <w:basedOn w:val="6"/>
    <w:qFormat/>
    <w:uiPriority w:val="0"/>
    <w:rPr>
      <w:rFonts w:hint="eastAsia" w:ascii="宋体" w:hAnsi="宋体" w:eastAsia="宋体" w:cs="宋体"/>
      <w:color w:val="FF0000"/>
      <w:sz w:val="20"/>
      <w:szCs w:val="20"/>
      <w:u w:val="none"/>
    </w:rPr>
  </w:style>
  <w:style w:type="character" w:customStyle="1" w:styleId="11">
    <w:name w:val="font51"/>
    <w:basedOn w:val="6"/>
    <w:qFormat/>
    <w:uiPriority w:val="0"/>
    <w:rPr>
      <w:rFonts w:hint="eastAsia" w:ascii="宋体" w:hAnsi="宋体" w:eastAsia="宋体" w:cs="宋体"/>
      <w:color w:val="000000"/>
      <w:sz w:val="20"/>
      <w:szCs w:val="20"/>
      <w:u w:val="none"/>
    </w:rPr>
  </w:style>
  <w:style w:type="character" w:customStyle="1" w:styleId="12">
    <w:name w:val="font31"/>
    <w:basedOn w:val="6"/>
    <w:qFormat/>
    <w:uiPriority w:val="0"/>
    <w:rPr>
      <w:rFonts w:hint="eastAsia" w:ascii="宋体" w:hAnsi="宋体" w:eastAsia="宋体" w:cs="宋体"/>
      <w:b/>
      <w:bCs/>
      <w:color w:val="000000"/>
      <w:sz w:val="20"/>
      <w:szCs w:val="20"/>
      <w:u w:val="none"/>
    </w:rPr>
  </w:style>
  <w:style w:type="character" w:customStyle="1" w:styleId="13">
    <w:name w:val="font61"/>
    <w:basedOn w:val="6"/>
    <w:qFormat/>
    <w:uiPriority w:val="0"/>
    <w:rPr>
      <w:rFonts w:hint="eastAsia" w:ascii="宋体" w:hAnsi="宋体" w:eastAsia="宋体" w:cs="宋体"/>
      <w:b/>
      <w:bCs/>
      <w:color w:val="FF0000"/>
      <w:sz w:val="20"/>
      <w:szCs w:val="20"/>
      <w:u w:val="none"/>
    </w:rPr>
  </w:style>
  <w:style w:type="character" w:customStyle="1" w:styleId="14">
    <w:name w:val="font41"/>
    <w:basedOn w:val="6"/>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7786</Words>
  <Characters>8192</Characters>
  <Lines>30</Lines>
  <Paragraphs>8</Paragraphs>
  <TotalTime>0</TotalTime>
  <ScaleCrop>false</ScaleCrop>
  <LinksUpToDate>false</LinksUpToDate>
  <CharactersWithSpaces>8214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2023-04-26T00:33:00Z</dcterms:created>
  <dc:creator>JC</dc:creator>
  <cp:lastModifiedBy>马晓婧</cp:lastModifiedBy>
  <dcterms:modified xsi:type="dcterms:W3CDTF">2023-05-24T14:20:54Z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1663B9FF03674723928327724F447433</vt:lpwstr>
  </property>
</Properties>
</file>