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2023年度深圳高新区（宝安园区）发展专项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计划</w:t>
      </w:r>
      <w:r>
        <w:rPr>
          <w:rFonts w:hint="eastAsia" w:ascii="宋体" w:hAnsi="宋体" w:eastAsia="宋体" w:cs="宋体"/>
          <w:b/>
          <w:bCs/>
          <w:sz w:val="44"/>
          <w:szCs w:val="44"/>
          <w:highlight w:val="none"/>
          <w:lang w:eastAsia="zh-CN"/>
        </w:rPr>
        <w:t>科技金融服务提升项目</w:t>
      </w:r>
      <w:r>
        <w:rPr>
          <w:rFonts w:hint="eastAsia" w:ascii="宋体" w:hAnsi="宋体" w:eastAsia="宋体" w:cs="宋体"/>
          <w:b/>
          <w:bCs/>
          <w:sz w:val="44"/>
          <w:szCs w:val="44"/>
          <w:highlight w:val="none"/>
          <w:lang w:val="en-US" w:eastAsia="zh-CN"/>
        </w:rPr>
        <w:t>申请指南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z w:val="32"/>
          <w:szCs w:val="32"/>
          <w:highlight w:val="none"/>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一、申请内容</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支持高新区营造优秀创新创业环境，支撑培育具有卓越竞争力和影响力的“20＋8”战略性新兴产业和未来产业集群。鼓励投资机构对</w:t>
      </w:r>
      <w:r>
        <w:rPr>
          <w:rFonts w:hint="eastAsia" w:ascii="仿宋" w:hAnsi="仿宋" w:eastAsia="仿宋" w:cs="仿宋"/>
          <w:kern w:val="21"/>
          <w:sz w:val="32"/>
          <w:szCs w:val="32"/>
          <w:highlight w:val="none"/>
          <w:lang w:eastAsia="zh-CN" w:bidi="ar-SA"/>
        </w:rPr>
        <w:t>深圳</w:t>
      </w:r>
      <w:r>
        <w:rPr>
          <w:rFonts w:hint="eastAsia" w:ascii="仿宋" w:hAnsi="仿宋" w:eastAsia="仿宋" w:cs="仿宋"/>
          <w:kern w:val="21"/>
          <w:sz w:val="32"/>
          <w:szCs w:val="32"/>
          <w:highlight w:val="none"/>
          <w:lang w:val="en-US" w:eastAsia="zh-CN" w:bidi="ar-SA"/>
        </w:rPr>
        <w:t>高新区内的种子期、初创期科技企业开展股权投资等业务。</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二、设定依据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（一）《国务院关于促进国家高新技术产业开发区高质量发展的若干意见》（国发〔2020</w:t>
      </w:r>
      <w:r>
        <w:rPr>
          <w:rFonts w:hint="eastAsia" w:ascii="仿宋" w:hAnsi="仿宋" w:eastAsia="仿宋" w:cs="仿宋"/>
          <w:kern w:val="21"/>
          <w:sz w:val="32"/>
          <w:szCs w:val="32"/>
          <w:highlight w:val="none"/>
          <w:u w:val="none"/>
          <w:shd w:val="clear" w:color="auto" w:fill="auto"/>
          <w:lang w:val="en-US" w:eastAsia="zh-CN" w:bidi="ar-SA"/>
        </w:rPr>
        <w:t>〕</w:t>
      </w:r>
      <w:r>
        <w:rPr>
          <w:rFonts w:hint="eastAsia" w:ascii="仿宋" w:hAnsi="仿宋" w:eastAsia="仿宋" w:cs="仿宋"/>
          <w:kern w:val="21"/>
          <w:sz w:val="32"/>
          <w:szCs w:val="32"/>
          <w:highlight w:val="none"/>
          <w:lang w:val="en-US" w:eastAsia="zh-CN" w:bidi="ar-SA"/>
        </w:rPr>
        <w:t>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（二）《广东省人民政府关于促进高新技术产业开发区高质量发展的意见》（粤府〔2019</w:t>
      </w:r>
      <w:r>
        <w:rPr>
          <w:rFonts w:hint="eastAsia" w:ascii="仿宋" w:hAnsi="仿宋" w:eastAsia="仿宋" w:cs="仿宋"/>
          <w:kern w:val="21"/>
          <w:sz w:val="32"/>
          <w:szCs w:val="32"/>
          <w:highlight w:val="none"/>
          <w:u w:val="none"/>
          <w:shd w:val="clear" w:color="auto" w:fill="auto"/>
          <w:lang w:val="en-US" w:eastAsia="zh-CN" w:bidi="ar-SA"/>
        </w:rPr>
        <w:t>〕</w:t>
      </w:r>
      <w:r>
        <w:rPr>
          <w:rFonts w:hint="eastAsia" w:ascii="仿宋" w:hAnsi="仿宋" w:eastAsia="仿宋" w:cs="仿宋"/>
          <w:kern w:val="21"/>
          <w:sz w:val="32"/>
          <w:szCs w:val="32"/>
          <w:highlight w:val="none"/>
          <w:lang w:val="en-US" w:eastAsia="zh-CN" w:bidi="ar-SA"/>
        </w:rPr>
        <w:t>28号）；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（三）《深圳市科技计划项目管理办法》（深科技创新规〔2019</w:t>
      </w:r>
      <w:r>
        <w:rPr>
          <w:rFonts w:hint="eastAsia" w:ascii="仿宋" w:hAnsi="仿宋" w:eastAsia="仿宋" w:cs="仿宋"/>
          <w:kern w:val="21"/>
          <w:sz w:val="32"/>
          <w:szCs w:val="32"/>
          <w:highlight w:val="none"/>
          <w:u w:val="none"/>
          <w:shd w:val="clear" w:color="auto" w:fill="auto"/>
          <w:lang w:val="en-US" w:eastAsia="zh-CN" w:bidi="ar-SA"/>
        </w:rPr>
        <w:t>〕</w:t>
      </w:r>
      <w:r>
        <w:rPr>
          <w:rFonts w:hint="eastAsia" w:ascii="仿宋" w:hAnsi="仿宋" w:eastAsia="仿宋" w:cs="仿宋"/>
          <w:kern w:val="21"/>
          <w:sz w:val="32"/>
          <w:szCs w:val="32"/>
          <w:highlight w:val="none"/>
          <w:lang w:val="en-US" w:eastAsia="zh-CN" w:bidi="ar-SA"/>
        </w:rPr>
        <w:t>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（四）《深圳市科技研发资金管理办法》（深科技创新规〔2019</w:t>
      </w:r>
      <w:r>
        <w:rPr>
          <w:rFonts w:hint="eastAsia" w:ascii="仿宋" w:hAnsi="仿宋" w:eastAsia="仿宋" w:cs="仿宋"/>
          <w:kern w:val="21"/>
          <w:sz w:val="32"/>
          <w:szCs w:val="32"/>
          <w:highlight w:val="none"/>
          <w:u w:val="none"/>
          <w:shd w:val="clear" w:color="auto" w:fill="auto"/>
          <w:lang w:val="en-US" w:eastAsia="zh-CN" w:bidi="ar-SA"/>
        </w:rPr>
        <w:t>〕</w:t>
      </w:r>
      <w:r>
        <w:rPr>
          <w:rFonts w:hint="eastAsia" w:ascii="仿宋" w:hAnsi="仿宋" w:eastAsia="仿宋" w:cs="仿宋"/>
          <w:kern w:val="21"/>
          <w:sz w:val="32"/>
          <w:szCs w:val="32"/>
          <w:highlight w:val="none"/>
          <w:lang w:val="en-US" w:eastAsia="zh-CN" w:bidi="ar-SA"/>
        </w:rPr>
        <w:t>2号）；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eastAsia="zh-CN" w:bidi="ar-SA"/>
        </w:rPr>
      </w:pPr>
      <w:r>
        <w:rPr>
          <w:rFonts w:hint="eastAsia" w:ascii="仿宋" w:hAnsi="仿宋" w:eastAsia="仿宋" w:cs="仿宋"/>
          <w:kern w:val="21"/>
          <w:sz w:val="32"/>
          <w:szCs w:val="32"/>
          <w:highlight w:val="none"/>
          <w:lang w:val="en-US" w:eastAsia="zh-CN" w:bidi="ar-SA"/>
        </w:rPr>
        <w:t>（五）《深圳市高新技术产业园区发展专项计划管理办法》（深科技创新规〔2022</w:t>
      </w:r>
      <w:r>
        <w:rPr>
          <w:rFonts w:hint="eastAsia" w:ascii="仿宋" w:hAnsi="仿宋" w:eastAsia="仿宋" w:cs="仿宋"/>
          <w:kern w:val="21"/>
          <w:sz w:val="32"/>
          <w:szCs w:val="32"/>
          <w:highlight w:val="none"/>
          <w:u w:val="none"/>
          <w:shd w:val="clear" w:color="auto" w:fill="auto"/>
          <w:lang w:val="en-US" w:eastAsia="zh-CN" w:bidi="ar-SA"/>
        </w:rPr>
        <w:t>〕</w:t>
      </w:r>
      <w:r>
        <w:rPr>
          <w:rFonts w:hint="eastAsia" w:ascii="仿宋" w:hAnsi="仿宋" w:eastAsia="仿宋" w:cs="仿宋"/>
          <w:kern w:val="21"/>
          <w:sz w:val="32"/>
          <w:szCs w:val="32"/>
          <w:highlight w:val="none"/>
          <w:lang w:val="en-US" w:eastAsia="zh-CN" w:bidi="ar-SA"/>
        </w:rPr>
        <w:t>3号）</w:t>
      </w:r>
      <w:r>
        <w:rPr>
          <w:rFonts w:hint="eastAsia" w:ascii="仿宋" w:hAnsi="仿宋" w:eastAsia="仿宋" w:cs="仿宋"/>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三、支持强度与方式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 w:val="0"/>
          <w:bCs w:val="0"/>
          <w:kern w:val="21"/>
          <w:sz w:val="32"/>
          <w:szCs w:val="32"/>
          <w:highlight w:val="none"/>
          <w:lang w:eastAsia="zh-CN" w:bidi="ar-SA"/>
        </w:rPr>
        <w:t>（一）</w:t>
      </w:r>
      <w:r>
        <w:rPr>
          <w:rFonts w:hint="eastAsia" w:ascii="仿宋" w:hAnsi="仿宋" w:eastAsia="仿宋" w:cs="仿宋"/>
          <w:sz w:val="32"/>
          <w:szCs w:val="32"/>
        </w:rPr>
        <w:t>支持强度：</w:t>
      </w:r>
      <w:r>
        <w:rPr>
          <w:rFonts w:hint="eastAsia" w:ascii="仿宋" w:hAnsi="仿宋" w:eastAsia="仿宋" w:cs="仿宋"/>
          <w:kern w:val="21"/>
          <w:sz w:val="32"/>
          <w:szCs w:val="32"/>
          <w:highlight w:val="none"/>
          <w:shd w:val="clear" w:color="auto" w:fill="auto"/>
          <w:lang w:eastAsia="zh-CN" w:bidi="ar-SA"/>
        </w:rPr>
        <w:t>受市科技研发资金和深圳高新区各园区管理机构（详见</w:t>
      </w:r>
      <w:r>
        <w:rPr>
          <w:rFonts w:hint="eastAsia" w:ascii="仿宋" w:hAnsi="仿宋" w:eastAsia="仿宋" w:cs="仿宋"/>
          <w:kern w:val="21"/>
          <w:sz w:val="32"/>
          <w:szCs w:val="32"/>
          <w:highlight w:val="none"/>
          <w:lang w:eastAsia="zh-CN" w:bidi="ar-SA"/>
        </w:rPr>
        <w:t>“七（一）受理机关”</w:t>
      </w:r>
      <w:r>
        <w:rPr>
          <w:rFonts w:hint="eastAsia" w:ascii="仿宋" w:hAnsi="仿宋" w:eastAsia="仿宋" w:cs="仿宋"/>
          <w:kern w:val="21"/>
          <w:sz w:val="32"/>
          <w:szCs w:val="32"/>
          <w:highlight w:val="none"/>
          <w:shd w:val="clear" w:color="auto" w:fill="auto"/>
          <w:lang w:eastAsia="zh-CN" w:bidi="ar-SA"/>
        </w:rPr>
        <w:t>）相关资金年度总额控制，具体如下：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val="0"/>
          <w:bCs w:val="0"/>
          <w:kern w:val="21"/>
          <w:sz w:val="32"/>
          <w:szCs w:val="32"/>
          <w:highlight w:val="none"/>
          <w:lang w:eastAsia="zh-CN" w:bidi="ar-SA"/>
        </w:rPr>
      </w:pPr>
      <w:r>
        <w:rPr>
          <w:rFonts w:hint="eastAsia" w:ascii="楷体" w:hAnsi="楷体" w:eastAsia="楷体" w:cs="楷体"/>
          <w:b/>
          <w:bCs/>
          <w:kern w:val="21"/>
          <w:sz w:val="32"/>
          <w:szCs w:val="32"/>
          <w:highlight w:val="none"/>
          <w:lang w:val="en" w:eastAsia="zh-CN" w:bidi="ar-SA"/>
        </w:rPr>
        <w:t>1.</w:t>
      </w:r>
      <w:r>
        <w:rPr>
          <w:rFonts w:hint="eastAsia" w:ascii="楷体" w:hAnsi="楷体" w:eastAsia="楷体" w:cs="楷体"/>
          <w:b/>
          <w:bCs/>
          <w:kern w:val="21"/>
          <w:sz w:val="32"/>
          <w:szCs w:val="32"/>
          <w:highlight w:val="none"/>
          <w:lang w:eastAsia="zh-CN" w:bidi="ar-SA"/>
        </w:rPr>
        <w:t>投资机构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pPr>
      <w:r>
        <w:rPr>
          <w:rFonts w:hint="eastAsia" w:ascii="仿宋" w:hAnsi="仿宋" w:eastAsia="仿宋" w:cs="仿宋"/>
          <w:b w:val="0"/>
          <w:bCs w:val="0"/>
          <w:color w:val="auto"/>
          <w:kern w:val="2"/>
          <w:sz w:val="32"/>
          <w:szCs w:val="32"/>
          <w:highlight w:val="none"/>
          <w:u w:val="none"/>
          <w:lang w:val="en-US" w:eastAsia="zh-CN" w:bidi="ar-SA"/>
        </w:rPr>
        <w:t>对2022年度投资深圳高新区种子期、初创期科技企业的投资机构，</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按照单个投资项目实际到位投资额的一定比例（最高10%）给予最高不超过100万元的市级财政资金支持。每家投资机构每年</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累计</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最高可获得不超过500万元市级财政资金支持，</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区级财政应给予不低于市级财政资金0.5</w:t>
      </w:r>
      <w:r>
        <w:rPr>
          <w:rFonts w:hint="eastAsia" w:ascii="仿宋" w:hAnsi="仿宋" w:eastAsia="仿宋" w:cs="仿宋"/>
          <w:b w:val="0"/>
          <w:bCs w:val="0"/>
          <w:color w:val="000000" w:themeColor="text1"/>
          <w:kern w:val="2"/>
          <w:sz w:val="32"/>
          <w:szCs w:val="32"/>
          <w:highlight w:val="none"/>
          <w:u w:val="none"/>
          <w:lang w:val="en" w:eastAsia="zh-CN" w:bidi="ar-SA"/>
          <w14:textFill>
            <w14:solidFill>
              <w14:schemeClr w14:val="tx1"/>
            </w14:solidFill>
          </w14:textFill>
        </w:rPr>
        <w:t>:</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1的配套支持。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val="0"/>
          <w:bCs w:val="0"/>
          <w:kern w:val="21"/>
          <w:sz w:val="32"/>
          <w:szCs w:val="32"/>
          <w:highlight w:val="none"/>
          <w:u w:val="none"/>
          <w:lang w:eastAsia="zh-CN" w:bidi="ar-SA"/>
        </w:rPr>
      </w:pPr>
      <w:r>
        <w:rPr>
          <w:rFonts w:hint="eastAsia" w:ascii="楷体" w:hAnsi="楷体" w:eastAsia="楷体" w:cs="楷体"/>
          <w:b/>
          <w:bCs/>
          <w:kern w:val="21"/>
          <w:sz w:val="32"/>
          <w:szCs w:val="32"/>
          <w:highlight w:val="none"/>
          <w:u w:val="none"/>
          <w:shd w:val="clear" w:color="auto" w:fill="auto"/>
          <w:lang w:val="en" w:eastAsia="zh-CN" w:bidi="ar-SA"/>
        </w:rPr>
        <w:t>2.</w:t>
      </w:r>
      <w:r>
        <w:rPr>
          <w:rFonts w:hint="eastAsia" w:ascii="楷体" w:hAnsi="楷体" w:eastAsia="楷体" w:cs="楷体"/>
          <w:b/>
          <w:bCs/>
          <w:kern w:val="21"/>
          <w:sz w:val="32"/>
          <w:szCs w:val="32"/>
          <w:highlight w:val="none"/>
          <w:u w:val="none"/>
          <w:lang w:eastAsia="zh-CN" w:bidi="ar-SA"/>
        </w:rPr>
        <w:t>被投企业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pPr>
      <w:r>
        <w:rPr>
          <w:rFonts w:hint="eastAsia" w:ascii="仿宋" w:hAnsi="仿宋" w:eastAsia="仿宋" w:cs="仿宋"/>
          <w:b w:val="0"/>
          <w:bCs w:val="0"/>
          <w:color w:val="auto"/>
          <w:kern w:val="2"/>
          <w:sz w:val="32"/>
          <w:szCs w:val="32"/>
          <w:highlight w:val="none"/>
          <w:u w:val="none"/>
          <w:lang w:val="en-US" w:eastAsia="zh-CN" w:bidi="ar-SA"/>
        </w:rPr>
        <w:t>对2022年度获得投资机构实际投资的高新区种子期、初创期科技企业，</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按照实际到位投资额的一定比例（最高10%）给予最高不超过100万元的市级财政资金支持。每家企业每年最高可获得不超过100万元市级财政资金支持，</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区级财政应给予不低于市级财政资金0.5</w:t>
      </w:r>
      <w:r>
        <w:rPr>
          <w:rFonts w:hint="eastAsia" w:ascii="仿宋" w:hAnsi="仿宋" w:eastAsia="仿宋" w:cs="仿宋"/>
          <w:b w:val="0"/>
          <w:bCs w:val="0"/>
          <w:color w:val="000000" w:themeColor="text1"/>
          <w:kern w:val="2"/>
          <w:sz w:val="32"/>
          <w:szCs w:val="32"/>
          <w:highlight w:val="none"/>
          <w:u w:val="none"/>
          <w:lang w:val="en" w:eastAsia="zh-CN" w:bidi="ar-SA"/>
          <w14:textFill>
            <w14:solidFill>
              <w14:schemeClr w14:val="tx1"/>
            </w14:solidFill>
          </w14:textFill>
        </w:rPr>
        <w:t>:</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1的配套支持。</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1"/>
          <w:sz w:val="32"/>
          <w:szCs w:val="32"/>
          <w:highlight w:val="none"/>
          <w:shd w:val="clear" w:color="auto" w:fill="auto"/>
          <w:lang w:val="en-US" w:eastAsia="zh-CN" w:bidi="ar-SA"/>
        </w:rPr>
        <w:t>（二）</w:t>
      </w:r>
      <w:r>
        <w:rPr>
          <w:rFonts w:hint="eastAsia" w:ascii="仿宋" w:hAnsi="仿宋" w:eastAsia="仿宋" w:cs="仿宋"/>
          <w:kern w:val="21"/>
          <w:sz w:val="32"/>
          <w:szCs w:val="32"/>
          <w:highlight w:val="none"/>
          <w:shd w:val="clear" w:color="auto" w:fill="auto"/>
          <w:lang w:eastAsia="zh-CN" w:bidi="ar-SA"/>
        </w:rPr>
        <w:t>支持方式：事后补助</w:t>
      </w:r>
      <w:r>
        <w:rPr>
          <w:rFonts w:hint="eastAsia" w:ascii="仿宋" w:hAnsi="仿宋" w:eastAsia="仿宋" w:cs="仿宋"/>
          <w:kern w:val="21"/>
          <w:sz w:val="32"/>
          <w:szCs w:val="32"/>
          <w:highlight w:val="none"/>
          <w:shd w:val="clear" w:color="auto" w:fill="auto"/>
          <w:lang w:val="en-US" w:eastAsia="zh-CN" w:bidi="ar-SA"/>
        </w:rPr>
        <w:t>。</w:t>
      </w:r>
      <w:r>
        <w:rPr>
          <w:rFonts w:hint="eastAsia" w:ascii="仿宋" w:hAnsi="仿宋" w:eastAsia="仿宋" w:cs="仿宋"/>
          <w:kern w:val="21"/>
          <w:sz w:val="32"/>
          <w:szCs w:val="32"/>
          <w:highlight w:val="none"/>
          <w:shd w:val="clear" w:color="auto" w:fill="auto"/>
          <w:lang w:eastAsia="zh-CN" w:bidi="ar-SA"/>
        </w:rPr>
        <w:t>本批次市级财政资金纳入</w:t>
      </w:r>
      <w:r>
        <w:rPr>
          <w:rFonts w:hint="eastAsia" w:ascii="仿宋" w:hAnsi="仿宋" w:eastAsia="仿宋" w:cs="仿宋"/>
          <w:kern w:val="21"/>
          <w:sz w:val="32"/>
          <w:szCs w:val="32"/>
          <w:highlight w:val="none"/>
          <w:shd w:val="clear" w:color="auto" w:fill="auto"/>
          <w:lang w:val="en-US" w:eastAsia="zh-CN" w:bidi="ar-SA"/>
        </w:rPr>
        <w:t>2023</w:t>
      </w:r>
      <w:r>
        <w:rPr>
          <w:rFonts w:hint="eastAsia" w:ascii="仿宋" w:hAnsi="仿宋" w:eastAsia="仿宋" w:cs="仿宋"/>
          <w:kern w:val="21"/>
          <w:sz w:val="32"/>
          <w:szCs w:val="32"/>
          <w:highlight w:val="none"/>
          <w:shd w:val="clear" w:color="auto" w:fill="auto"/>
          <w:lang w:eastAsia="zh-CN" w:bidi="ar-SA"/>
        </w:rPr>
        <w:t>年度市级财政预算安排</w:t>
      </w:r>
      <w:r>
        <w:rPr>
          <w:rFonts w:hint="eastAsia" w:ascii="仿宋" w:hAnsi="仿宋" w:eastAsia="仿宋" w:cs="仿宋"/>
          <w:kern w:val="21"/>
          <w:sz w:val="32"/>
          <w:szCs w:val="32"/>
          <w:highlight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bCs/>
          <w:kern w:val="21"/>
          <w:sz w:val="32"/>
          <w:szCs w:val="32"/>
          <w:highlight w:val="none"/>
          <w:lang w:eastAsia="zh-CN" w:bidi="ar-SA"/>
        </w:rPr>
      </w:pPr>
      <w:r>
        <w:rPr>
          <w:rFonts w:hint="eastAsia" w:ascii="黑体" w:hAnsi="黑体" w:eastAsia="黑体" w:cs="黑体"/>
          <w:kern w:val="21"/>
          <w:sz w:val="32"/>
          <w:szCs w:val="32"/>
          <w:highlight w:val="none"/>
          <w:lang w:val="en-US" w:eastAsia="zh-CN" w:bidi="ar-SA"/>
        </w:rPr>
        <w:t>四、申请条件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kern w:val="21"/>
          <w:sz w:val="32"/>
          <w:szCs w:val="32"/>
          <w:highlight w:val="none"/>
          <w:u w:val="none"/>
          <w:lang w:eastAsia="zh-CN" w:bidi="ar-SA"/>
        </w:rPr>
      </w:pPr>
      <w:r>
        <w:rPr>
          <w:rFonts w:hint="eastAsia" w:ascii="楷体" w:hAnsi="楷体" w:eastAsia="楷体" w:cs="楷体"/>
          <w:b/>
          <w:bCs/>
          <w:kern w:val="21"/>
          <w:sz w:val="32"/>
          <w:szCs w:val="32"/>
          <w:highlight w:val="none"/>
          <w:u w:val="none"/>
          <w:lang w:eastAsia="zh-CN" w:bidi="ar-SA"/>
        </w:rPr>
        <w:t>（一）投资机构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eastAsia="zh-CN" w:bidi="ar-SA"/>
        </w:rPr>
      </w:pPr>
      <w:r>
        <w:rPr>
          <w:rFonts w:hint="eastAsia" w:ascii="仿宋" w:hAnsi="仿宋" w:eastAsia="仿宋" w:cs="仿宋"/>
          <w:kern w:val="21"/>
          <w:sz w:val="32"/>
          <w:szCs w:val="32"/>
          <w:highlight w:val="none"/>
          <w:u w:val="none"/>
          <w:lang w:eastAsia="zh-CN" w:bidi="ar-SA"/>
        </w:rPr>
        <w:t>1</w:t>
      </w:r>
      <w:r>
        <w:rPr>
          <w:rFonts w:hint="eastAsia" w:ascii="仿宋" w:hAnsi="仿宋" w:eastAsia="仿宋" w:cs="仿宋"/>
          <w:kern w:val="21"/>
          <w:sz w:val="32"/>
          <w:szCs w:val="32"/>
          <w:highlight w:val="none"/>
          <w:u w:val="none"/>
          <w:lang w:val="en-US" w:eastAsia="zh-CN" w:bidi="ar-SA"/>
        </w:rPr>
        <w:t>.投资机构为在深圳高新区所在区（南山区、坪山区、宝安区、龙岗区、龙华区）内依法注册，在中国证券投资基金业协会登记且位居2022年度清科排名总榜单的私募基金管理人（清科排名总榜单具体要求见附件），</w:t>
      </w:r>
      <w:r>
        <w:rPr>
          <w:rFonts w:hint="eastAsia" w:ascii="仿宋" w:hAnsi="仿宋" w:eastAsia="仿宋" w:cs="仿宋"/>
          <w:kern w:val="21"/>
          <w:sz w:val="32"/>
          <w:szCs w:val="32"/>
          <w:highlight w:val="none"/>
          <w:u w:val="none"/>
          <w:shd w:val="clear" w:color="auto" w:fill="auto"/>
          <w:lang w:val="en-US" w:eastAsia="zh-CN" w:bidi="ar-SA"/>
        </w:rPr>
        <w:t>包括股权投资基金管理企业、创业投资基金管理企业等</w:t>
      </w:r>
      <w:r>
        <w:rPr>
          <w:rFonts w:hint="eastAsia" w:ascii="仿宋" w:hAnsi="仿宋" w:eastAsia="仿宋" w:cs="仿宋"/>
          <w:kern w:val="21"/>
          <w:sz w:val="32"/>
          <w:szCs w:val="32"/>
          <w:highlight w:val="none"/>
          <w:u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2</w:t>
      </w:r>
      <w:r>
        <w:rPr>
          <w:rFonts w:hint="eastAsia" w:ascii="仿宋" w:hAnsi="仿宋" w:eastAsia="仿宋" w:cs="仿宋"/>
          <w:kern w:val="21"/>
          <w:sz w:val="32"/>
          <w:szCs w:val="32"/>
          <w:highlight w:val="none"/>
          <w:u w:val="none"/>
          <w:lang w:eastAsia="zh-CN" w:bidi="ar-SA"/>
        </w:rPr>
        <w:t>.投资资金实际到位时间为</w:t>
      </w:r>
      <w:r>
        <w:rPr>
          <w:rFonts w:hint="eastAsia" w:ascii="仿宋" w:hAnsi="仿宋" w:eastAsia="仿宋" w:cs="仿宋"/>
          <w:kern w:val="21"/>
          <w:sz w:val="32"/>
          <w:szCs w:val="32"/>
          <w:highlight w:val="none"/>
          <w:u w:val="none"/>
          <w:lang w:val="en-US" w:eastAsia="zh-CN" w:bidi="ar-SA"/>
        </w:rPr>
        <w:t>2022年度。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3.被投企业为投资机构所在区的高新区内依法注册，属于2022年度科技部火炬中心纳统范围内的科技企业。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4.被投企业接受投资时设立时间不超过5年，员工人数不超过500人；2022年度资产总额和年销售收入均不超过5000万元。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eastAsia="zh-CN" w:bidi="ar-SA"/>
        </w:rPr>
      </w:pPr>
      <w:r>
        <w:rPr>
          <w:rFonts w:hint="eastAsia" w:ascii="仿宋" w:hAnsi="仿宋" w:eastAsia="仿宋" w:cs="仿宋"/>
          <w:kern w:val="21"/>
          <w:sz w:val="32"/>
          <w:szCs w:val="32"/>
          <w:highlight w:val="none"/>
          <w:u w:val="none"/>
          <w:lang w:val="en-US" w:eastAsia="zh-CN" w:bidi="ar-SA"/>
        </w:rPr>
        <w:t>5.被投企业符合“20+8”战略性新兴产业和未来产业发展方向，知识产权关系明晰无纠纷</w:t>
      </w:r>
      <w:r>
        <w:rPr>
          <w:rFonts w:hint="eastAsia" w:ascii="仿宋" w:hAnsi="仿宋" w:eastAsia="仿宋" w:cs="仿宋"/>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6.投资机构与被投企业均未列入我市科技诚信异常名录和超期未申请验收名单；均不存在规定期限内未退回财政资金的情形。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kern w:val="21"/>
          <w:sz w:val="32"/>
          <w:szCs w:val="32"/>
          <w:highlight w:val="none"/>
          <w:u w:val="none"/>
          <w:lang w:eastAsia="zh-CN" w:bidi="ar-SA"/>
        </w:rPr>
      </w:pPr>
      <w:r>
        <w:rPr>
          <w:rFonts w:hint="eastAsia" w:ascii="楷体" w:hAnsi="楷体" w:eastAsia="楷体" w:cs="楷体"/>
          <w:b/>
          <w:bCs/>
          <w:kern w:val="21"/>
          <w:sz w:val="32"/>
          <w:szCs w:val="32"/>
          <w:highlight w:val="none"/>
          <w:u w:val="none"/>
          <w:lang w:eastAsia="zh-CN" w:bidi="ar-SA"/>
        </w:rPr>
        <w:t>（二）被投企业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1.被投企业为在深圳高新区内依法注册，属于2022年度科技部火炬中心纳统范围内的科技企业。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2.</w:t>
      </w:r>
      <w:r>
        <w:rPr>
          <w:rFonts w:hint="eastAsia" w:ascii="仿宋" w:hAnsi="仿宋" w:eastAsia="仿宋" w:cs="仿宋"/>
          <w:kern w:val="21"/>
          <w:sz w:val="32"/>
          <w:szCs w:val="32"/>
          <w:highlight w:val="none"/>
          <w:u w:val="none"/>
          <w:lang w:eastAsia="zh-CN" w:bidi="ar-SA"/>
        </w:rPr>
        <w:t>投资资金实际到位时间为</w:t>
      </w:r>
      <w:r>
        <w:rPr>
          <w:rFonts w:hint="eastAsia" w:ascii="仿宋" w:hAnsi="仿宋" w:eastAsia="仿宋" w:cs="仿宋"/>
          <w:kern w:val="21"/>
          <w:sz w:val="32"/>
          <w:szCs w:val="32"/>
          <w:highlight w:val="none"/>
          <w:u w:val="none"/>
          <w:lang w:val="en-US" w:eastAsia="zh-CN" w:bidi="ar-SA"/>
        </w:rPr>
        <w:t>2022年度。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3.被投企业接受投资时设立时间不超过5年，员工人数不超过500人；2022年度资产总额和年销售收入均不超过5000万元。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1"/>
          <w:sz w:val="32"/>
          <w:szCs w:val="32"/>
          <w:highlight w:val="none"/>
          <w:u w:val="none"/>
          <w:lang w:eastAsia="zh-CN" w:bidi="ar-SA"/>
        </w:rPr>
      </w:pPr>
      <w:r>
        <w:rPr>
          <w:rFonts w:hint="eastAsia" w:ascii="仿宋" w:hAnsi="仿宋" w:eastAsia="仿宋" w:cs="仿宋"/>
          <w:kern w:val="21"/>
          <w:sz w:val="32"/>
          <w:szCs w:val="32"/>
          <w:highlight w:val="none"/>
          <w:u w:val="none"/>
          <w:lang w:val="en-US" w:eastAsia="zh-CN" w:bidi="ar-SA"/>
        </w:rPr>
        <w:t>4.被投企业符合“20+8”战略性新兴产业和未来产业发展方向，知识产权关系明晰无纠纷</w:t>
      </w:r>
      <w:r>
        <w:rPr>
          <w:rFonts w:hint="eastAsia" w:ascii="仿宋" w:hAnsi="仿宋" w:eastAsia="仿宋" w:cs="仿宋"/>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5.被投企业未列入我市科技诚信异常名录和超期未申请验收名单；不存在规定期限内未退回财政资金的情形。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kern w:val="21"/>
          <w:sz w:val="32"/>
          <w:szCs w:val="32"/>
          <w:highlight w:val="none"/>
          <w:u w:val="none"/>
          <w:lang w:val="en-US" w:eastAsia="zh-CN" w:bidi="ar-SA"/>
        </w:rPr>
        <w:t>6.投资机构为</w:t>
      </w:r>
      <w:r>
        <w:rPr>
          <w:rFonts w:hint="eastAsia" w:ascii="仿宋" w:hAnsi="仿宋" w:eastAsia="仿宋" w:cs="仿宋"/>
          <w:kern w:val="21"/>
          <w:sz w:val="32"/>
          <w:szCs w:val="32"/>
          <w:highlight w:val="none"/>
          <w:u w:val="none"/>
          <w:lang w:val="en" w:eastAsia="zh-CN" w:bidi="ar-SA"/>
        </w:rPr>
        <w:t>国</w:t>
      </w:r>
      <w:r>
        <w:rPr>
          <w:rFonts w:hint="eastAsia" w:ascii="仿宋" w:hAnsi="仿宋" w:eastAsia="仿宋" w:cs="仿宋"/>
          <w:kern w:val="21"/>
          <w:sz w:val="32"/>
          <w:szCs w:val="32"/>
          <w:highlight w:val="none"/>
          <w:u w:val="none"/>
          <w:lang w:val="en-US" w:eastAsia="zh-CN" w:bidi="ar-SA"/>
        </w:rPr>
        <w:t>内依法注册，在中国证券投资基金业协会登记且位居2022年度清科排名总榜单的私募基金管理人（清科排名总榜单具体要求见附件），</w:t>
      </w:r>
      <w:r>
        <w:rPr>
          <w:rFonts w:hint="eastAsia" w:ascii="仿宋" w:hAnsi="仿宋" w:eastAsia="仿宋" w:cs="仿宋"/>
          <w:kern w:val="21"/>
          <w:sz w:val="32"/>
          <w:szCs w:val="32"/>
          <w:highlight w:val="none"/>
          <w:u w:val="none"/>
          <w:shd w:val="clear" w:color="auto" w:fill="auto"/>
          <w:lang w:val="en-US" w:eastAsia="zh-CN" w:bidi="ar-SA"/>
        </w:rPr>
        <w:t>包括股权投资基金管理企业、创业投资基金管理企业等</w:t>
      </w:r>
      <w:r>
        <w:rPr>
          <w:rFonts w:hint="eastAsia" w:ascii="仿宋" w:hAnsi="仿宋" w:eastAsia="仿宋" w:cs="仿宋"/>
          <w:kern w:val="21"/>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 xml:space="preserve"> </w:t>
      </w:r>
      <w:r>
        <w:rPr>
          <w:rFonts w:hint="eastAsia" w:ascii="黑体" w:hAnsi="黑体" w:eastAsia="黑体" w:cs="黑体"/>
          <w:kern w:val="21"/>
          <w:sz w:val="32"/>
          <w:szCs w:val="32"/>
          <w:highlight w:val="none"/>
          <w:u w:val="none"/>
          <w:lang w:eastAsia="zh-CN" w:bidi="ar-SA"/>
        </w:rPr>
        <w:t>五</w:t>
      </w:r>
      <w:r>
        <w:rPr>
          <w:rFonts w:hint="eastAsia" w:ascii="黑体" w:hAnsi="黑体" w:eastAsia="黑体" w:cs="黑体"/>
          <w:kern w:val="21"/>
          <w:sz w:val="32"/>
          <w:szCs w:val="32"/>
          <w:highlight w:val="none"/>
          <w:u w:val="none"/>
          <w:lang w:val="en-US" w:eastAsia="zh-CN" w:bidi="ar-SA"/>
        </w:rPr>
        <w:t>、申请材料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kern w:val="21"/>
          <w:sz w:val="32"/>
          <w:szCs w:val="32"/>
          <w:highlight w:val="none"/>
          <w:u w:val="none"/>
          <w:lang w:eastAsia="zh-CN" w:bidi="ar-SA"/>
        </w:rPr>
      </w:pPr>
      <w:r>
        <w:rPr>
          <w:rFonts w:hint="eastAsia" w:ascii="楷体" w:hAnsi="楷体" w:eastAsia="楷体" w:cs="楷体"/>
          <w:b/>
          <w:bCs/>
          <w:kern w:val="21"/>
          <w:sz w:val="32"/>
          <w:szCs w:val="32"/>
          <w:highlight w:val="none"/>
          <w:u w:val="none"/>
          <w:lang w:eastAsia="zh-CN" w:bidi="ar-SA"/>
        </w:rPr>
        <w:t>（一）投资机构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eastAsia="zh-CN" w:bidi="ar-SA"/>
        </w:rPr>
      </w:pPr>
      <w:r>
        <w:rPr>
          <w:rFonts w:hint="eastAsia" w:ascii="仿宋" w:hAnsi="仿宋" w:eastAsia="仿宋" w:cs="仿宋"/>
          <w:kern w:val="21"/>
          <w:sz w:val="32"/>
          <w:szCs w:val="32"/>
          <w:highlight w:val="none"/>
          <w:u w:val="none"/>
          <w:lang w:eastAsia="zh-CN" w:bidi="ar-SA"/>
        </w:rPr>
        <w:t>1.登录深圳高新区各园区管理机构申报系统（详见“六、申请表格”）填写</w:t>
      </w:r>
      <w:r>
        <w:rPr>
          <w:rFonts w:hint="eastAsia" w:ascii="仿宋" w:hAnsi="仿宋" w:eastAsia="仿宋" w:cs="仿宋"/>
          <w:kern w:val="21"/>
          <w:sz w:val="32"/>
          <w:szCs w:val="32"/>
          <w:highlight w:val="none"/>
          <w:u w:val="none"/>
          <w:lang w:val="en-US" w:eastAsia="zh-CN" w:bidi="ar-SA"/>
        </w:rPr>
        <w:t>申请书</w:t>
      </w:r>
      <w:r>
        <w:rPr>
          <w:rFonts w:hint="eastAsia" w:ascii="仿宋" w:hAnsi="仿宋" w:eastAsia="仿宋" w:cs="仿宋"/>
          <w:kern w:val="21"/>
          <w:sz w:val="32"/>
          <w:szCs w:val="32"/>
          <w:highlight w:val="none"/>
          <w:u w:val="none"/>
          <w:lang w:eastAsia="zh-CN" w:bidi="ar-SA"/>
        </w:rPr>
        <w:t>，法定代表人签字并加盖单位公章。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eastAsia="zh-CN" w:bidi="ar-SA"/>
        </w:rPr>
        <w:t>2.投资机构营业执照复印件</w:t>
      </w:r>
      <w:r>
        <w:rPr>
          <w:rFonts w:hint="eastAsia" w:ascii="仿宋" w:hAnsi="仿宋" w:eastAsia="仿宋" w:cs="仿宋"/>
          <w:strike w:val="0"/>
          <w:dstrike w:val="0"/>
          <w:kern w:val="21"/>
          <w:sz w:val="32"/>
          <w:szCs w:val="32"/>
          <w:highlight w:val="none"/>
          <w:u w:val="none"/>
          <w:lang w:eastAsia="zh-CN" w:bidi="ar-SA"/>
        </w:rPr>
        <w:t>，</w:t>
      </w:r>
      <w:r>
        <w:rPr>
          <w:rFonts w:hint="eastAsia" w:ascii="仿宋" w:hAnsi="仿宋" w:eastAsia="仿宋" w:cs="仿宋"/>
          <w:kern w:val="21"/>
          <w:sz w:val="32"/>
          <w:szCs w:val="32"/>
          <w:highlight w:val="none"/>
          <w:u w:val="none"/>
          <w:lang w:val="en-US" w:eastAsia="zh-CN" w:bidi="ar-SA"/>
        </w:rPr>
        <w:t>在中国证券投资基金业协会登记佐证材料。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trike/>
          <w:dstrike w:val="0"/>
          <w:kern w:val="21"/>
          <w:sz w:val="32"/>
          <w:szCs w:val="32"/>
          <w:highlight w:val="yellow"/>
          <w:u w:val="none"/>
          <w:lang w:eastAsia="zh-CN" w:bidi="ar-SA"/>
        </w:rPr>
      </w:pPr>
      <w:r>
        <w:rPr>
          <w:rFonts w:hint="eastAsia" w:ascii="仿宋" w:hAnsi="仿宋" w:eastAsia="仿宋" w:cs="仿宋"/>
          <w:kern w:val="21"/>
          <w:sz w:val="32"/>
          <w:szCs w:val="32"/>
          <w:highlight w:val="none"/>
          <w:u w:val="none"/>
          <w:lang w:val="en-US" w:eastAsia="zh-CN" w:bidi="ar-SA"/>
        </w:rPr>
        <w:t>3.被投企业获得投资后完成工商变更登记营业执照</w:t>
      </w:r>
      <w:r>
        <w:rPr>
          <w:rFonts w:hint="eastAsia" w:ascii="仿宋" w:hAnsi="仿宋" w:eastAsia="仿宋" w:cs="仿宋"/>
          <w:strike w:val="0"/>
          <w:dstrike w:val="0"/>
          <w:kern w:val="21"/>
          <w:sz w:val="32"/>
          <w:szCs w:val="32"/>
          <w:highlight w:val="none"/>
          <w:u w:val="none"/>
          <w:lang w:eastAsia="zh-CN" w:bidi="ar-SA"/>
        </w:rPr>
        <w:t>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4.经注册会计师行业统一监管平台备案的含有二维验证码封面的被投企业2022年度审计报告。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5.被投企业与投资机构签订的投资协议或增资扩股协议复印件。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6.投资机构2022年度向被投企业投资的银行进账单复印件。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7.被投企业2022年度员工社保证明。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kern w:val="21"/>
          <w:sz w:val="32"/>
          <w:szCs w:val="32"/>
          <w:highlight w:val="none"/>
          <w:u w:val="none"/>
          <w:lang w:eastAsia="zh-CN" w:bidi="ar-SA"/>
        </w:rPr>
      </w:pPr>
      <w:r>
        <w:rPr>
          <w:rFonts w:hint="eastAsia" w:ascii="楷体" w:hAnsi="楷体" w:eastAsia="楷体" w:cs="楷体"/>
          <w:b/>
          <w:bCs/>
          <w:kern w:val="21"/>
          <w:sz w:val="32"/>
          <w:szCs w:val="32"/>
          <w:highlight w:val="none"/>
          <w:u w:val="none"/>
          <w:lang w:eastAsia="zh-CN" w:bidi="ar-SA"/>
        </w:rPr>
        <w:t>（二）被投企业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1.</w:t>
      </w:r>
      <w:r>
        <w:rPr>
          <w:rFonts w:hint="eastAsia" w:ascii="仿宋" w:hAnsi="仿宋" w:eastAsia="仿宋" w:cs="仿宋"/>
          <w:kern w:val="21"/>
          <w:sz w:val="32"/>
          <w:szCs w:val="32"/>
          <w:highlight w:val="none"/>
          <w:u w:val="none"/>
          <w:lang w:eastAsia="zh-CN" w:bidi="ar-SA"/>
        </w:rPr>
        <w:t>登录深圳高新区各园区管理机构申报系统填写</w:t>
      </w:r>
      <w:r>
        <w:rPr>
          <w:rFonts w:hint="eastAsia" w:ascii="仿宋" w:hAnsi="仿宋" w:eastAsia="仿宋" w:cs="仿宋"/>
          <w:kern w:val="21"/>
          <w:sz w:val="32"/>
          <w:szCs w:val="32"/>
          <w:highlight w:val="none"/>
          <w:u w:val="none"/>
          <w:lang w:val="en-US" w:eastAsia="zh-CN" w:bidi="ar-SA"/>
        </w:rPr>
        <w:t>申请书</w:t>
      </w:r>
      <w:r>
        <w:rPr>
          <w:rFonts w:hint="eastAsia" w:ascii="仿宋" w:hAnsi="仿宋" w:eastAsia="仿宋" w:cs="仿宋"/>
          <w:kern w:val="21"/>
          <w:sz w:val="32"/>
          <w:szCs w:val="32"/>
          <w:highlight w:val="none"/>
          <w:u w:val="none"/>
          <w:lang w:eastAsia="zh-CN" w:bidi="ar-SA"/>
        </w:rPr>
        <w:t>，提供通过该系统打印的申请书纸质文件原件。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trike/>
          <w:dstrike w:val="0"/>
          <w:kern w:val="21"/>
          <w:sz w:val="32"/>
          <w:szCs w:val="32"/>
          <w:highlight w:val="yellow"/>
          <w:u w:val="none"/>
          <w:lang w:eastAsia="zh-CN" w:bidi="ar-SA"/>
        </w:rPr>
      </w:pPr>
      <w:r>
        <w:rPr>
          <w:rFonts w:hint="eastAsia" w:ascii="仿宋" w:hAnsi="仿宋" w:eastAsia="仿宋" w:cs="仿宋"/>
          <w:kern w:val="21"/>
          <w:sz w:val="32"/>
          <w:szCs w:val="32"/>
          <w:highlight w:val="none"/>
          <w:u w:val="none"/>
          <w:lang w:val="en-US" w:eastAsia="zh-CN" w:bidi="ar-SA"/>
        </w:rPr>
        <w:t>2.被投企业获得投资后完成工商变更登记营业执照</w:t>
      </w:r>
      <w:r>
        <w:rPr>
          <w:rFonts w:hint="eastAsia" w:ascii="仿宋" w:hAnsi="仿宋" w:eastAsia="仿宋" w:cs="仿宋"/>
          <w:strike w:val="0"/>
          <w:dstrike w:val="0"/>
          <w:kern w:val="21"/>
          <w:sz w:val="32"/>
          <w:szCs w:val="32"/>
          <w:highlight w:val="none"/>
          <w:u w:val="none"/>
          <w:lang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3.经注册会计师行业统一监管平台备案的含有二维验证码封面的被投企业2022年度审计报告。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4.被投企业与投资机构签订的投资协议或增资扩股协议复印件。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5.被投企业获得投资的银行进账单复印件。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kern w:val="21"/>
          <w:sz w:val="32"/>
          <w:szCs w:val="32"/>
          <w:highlight w:val="none"/>
          <w:u w:val="none"/>
          <w:lang w:val="en-US" w:eastAsia="zh-CN" w:bidi="ar-SA"/>
        </w:rPr>
        <w:t>6.被投企业2022年度员工社保证明。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7</w:t>
      </w:r>
      <w:r>
        <w:rPr>
          <w:rFonts w:hint="eastAsia" w:ascii="仿宋" w:hAnsi="仿宋" w:eastAsia="仿宋" w:cs="仿宋"/>
          <w:kern w:val="21"/>
          <w:sz w:val="32"/>
          <w:szCs w:val="32"/>
          <w:highlight w:val="none"/>
          <w:u w:val="none"/>
          <w:lang w:eastAsia="zh-CN" w:bidi="ar-SA"/>
        </w:rPr>
        <w:t>.投资机构营业执照复印件</w:t>
      </w:r>
      <w:r>
        <w:rPr>
          <w:rFonts w:hint="eastAsia" w:ascii="仿宋" w:hAnsi="仿宋" w:eastAsia="仿宋" w:cs="仿宋"/>
          <w:strike w:val="0"/>
          <w:dstrike w:val="0"/>
          <w:kern w:val="21"/>
          <w:sz w:val="32"/>
          <w:szCs w:val="32"/>
          <w:highlight w:val="none"/>
          <w:u w:val="none"/>
          <w:lang w:eastAsia="zh-CN" w:bidi="ar-SA"/>
        </w:rPr>
        <w:t>，</w:t>
      </w:r>
      <w:r>
        <w:rPr>
          <w:rFonts w:hint="eastAsia" w:ascii="仿宋" w:hAnsi="仿宋" w:eastAsia="仿宋" w:cs="仿宋"/>
          <w:kern w:val="21"/>
          <w:sz w:val="32"/>
          <w:szCs w:val="32"/>
          <w:highlight w:val="none"/>
          <w:u w:val="none"/>
          <w:lang w:val="en-US" w:eastAsia="zh-CN" w:bidi="ar-SA"/>
        </w:rPr>
        <w:t>在中国证券投资基金业协会登记佐证材料。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eastAsia="zh-CN" w:bidi="ar-SA"/>
        </w:rPr>
      </w:pPr>
      <w:r>
        <w:rPr>
          <w:rFonts w:hint="eastAsia" w:ascii="仿宋" w:hAnsi="仿宋" w:eastAsia="仿宋" w:cs="仿宋"/>
          <w:kern w:val="21"/>
          <w:sz w:val="32"/>
          <w:szCs w:val="32"/>
          <w:highlight w:val="none"/>
          <w:u w:val="none"/>
          <w:lang w:val="en-US" w:eastAsia="zh-CN" w:bidi="ar-SA"/>
        </w:rPr>
        <w:t>8</w:t>
      </w:r>
      <w:r>
        <w:rPr>
          <w:rFonts w:hint="eastAsia" w:ascii="仿宋" w:hAnsi="仿宋" w:eastAsia="仿宋" w:cs="仿宋"/>
          <w:kern w:val="21"/>
          <w:sz w:val="32"/>
          <w:szCs w:val="32"/>
          <w:highlight w:val="none"/>
          <w:u w:val="none"/>
          <w:lang w:eastAsia="zh-CN" w:bidi="ar-SA"/>
        </w:rPr>
        <w:t>.被投企业知识产权合规性声明。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trike/>
          <w:dstrike w:val="0"/>
          <w:kern w:val="21"/>
          <w:sz w:val="32"/>
          <w:szCs w:val="32"/>
          <w:highlight w:val="none"/>
          <w:u w:val="none"/>
          <w:lang w:val="en-US" w:eastAsia="zh-CN" w:bidi="ar-SA"/>
        </w:rPr>
      </w:pPr>
      <w:r>
        <w:rPr>
          <w:rFonts w:hint="eastAsia" w:ascii="仿宋" w:hAnsi="仿宋" w:eastAsia="仿宋" w:cs="仿宋"/>
          <w:strike w:val="0"/>
          <w:dstrike w:val="0"/>
          <w:kern w:val="21"/>
          <w:sz w:val="32"/>
          <w:szCs w:val="32"/>
          <w:highlight w:val="none"/>
          <w:u w:val="none"/>
          <w:lang w:val="en-US" w:eastAsia="zh-CN" w:bidi="ar-SA"/>
        </w:rPr>
        <w:t>9.</w:t>
      </w:r>
      <w:r>
        <w:rPr>
          <w:rFonts w:hint="eastAsia" w:ascii="仿宋" w:hAnsi="仿宋" w:eastAsia="仿宋" w:cs="仿宋"/>
          <w:kern w:val="21"/>
          <w:sz w:val="32"/>
          <w:szCs w:val="32"/>
          <w:highlight w:val="none"/>
          <w:u w:val="none"/>
          <w:lang w:eastAsia="zh-CN" w:bidi="ar-SA"/>
        </w:rPr>
        <w:t>被投企业科研诚信承诺书。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u w:val="none"/>
          <w:lang w:eastAsia="zh-CN"/>
        </w:rPr>
      </w:pPr>
      <w:r>
        <w:rPr>
          <w:rFonts w:hint="eastAsia" w:ascii="仿宋" w:hAnsi="仿宋" w:eastAsia="仿宋" w:cs="仿宋"/>
          <w:kern w:val="21"/>
          <w:sz w:val="32"/>
          <w:szCs w:val="32"/>
          <w:highlight w:val="none"/>
          <w:u w:val="none"/>
          <w:lang w:val="en-US" w:eastAsia="zh-CN" w:bidi="ar-SA"/>
        </w:rPr>
        <w:t>10</w:t>
      </w:r>
      <w:r>
        <w:rPr>
          <w:rFonts w:hint="eastAsia" w:ascii="仿宋" w:hAnsi="仿宋" w:eastAsia="仿宋" w:cs="仿宋"/>
          <w:kern w:val="21"/>
          <w:sz w:val="32"/>
          <w:szCs w:val="32"/>
          <w:highlight w:val="none"/>
          <w:u w:val="none"/>
          <w:lang w:eastAsia="zh-CN" w:bidi="ar-SA"/>
        </w:rPr>
        <w:t>.</w:t>
      </w:r>
      <w:r>
        <w:rPr>
          <w:rFonts w:hint="eastAsia" w:ascii="仿宋" w:hAnsi="仿宋" w:eastAsia="仿宋" w:cs="仿宋"/>
          <w:kern w:val="21"/>
          <w:sz w:val="32"/>
          <w:szCs w:val="32"/>
          <w:highlight w:val="none"/>
          <w:u w:val="none"/>
          <w:lang w:val="en-US" w:eastAsia="zh-CN" w:bidi="ar-SA"/>
        </w:rPr>
        <w:t>被投企业项目涉及科研伦理和科技安全的，提供国家有关法律法规和伦理准则要求的批准或备案文件。</w:t>
      </w:r>
    </w:p>
    <w:p>
      <w:pPr>
        <w:pStyle w:val="3"/>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申请单位（含投资机构和被投企业）在网上填报时限内登录深圳高新区各园区管理机构申报系统在线填报项目申请书，并在该申报系统中上传其他申请材料的电子版扫描件（复印件需加盖申请单位公章后上传）</w:t>
      </w:r>
      <w:r>
        <w:rPr>
          <w:rFonts w:hint="eastAsia" w:ascii="仿宋" w:hAnsi="仿宋" w:eastAsia="仿宋" w:cs="仿宋"/>
          <w:kern w:val="21"/>
          <w:sz w:val="32"/>
          <w:szCs w:val="32"/>
          <w:highlight w:val="none"/>
          <w:u w:val="none"/>
          <w:lang w:eastAsia="zh-CN" w:bidi="ar-SA"/>
        </w:rPr>
        <w:t>并</w:t>
      </w:r>
      <w:r>
        <w:rPr>
          <w:rFonts w:hint="eastAsia" w:ascii="仿宋" w:hAnsi="仿宋" w:eastAsia="仿宋" w:cs="仿宋"/>
          <w:kern w:val="21"/>
          <w:sz w:val="32"/>
          <w:szCs w:val="32"/>
          <w:highlight w:val="none"/>
          <w:u w:val="none"/>
          <w:lang w:val="en-US" w:eastAsia="zh-CN" w:bidi="ar-SA"/>
        </w:rPr>
        <w:t>提交审核。纸质申请材料根据受理机关通知要求提交。</w:t>
      </w:r>
    </w:p>
    <w:p>
      <w:pPr>
        <w:pStyle w:val="3"/>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 w:hAnsi="仿宋" w:eastAsia="仿宋" w:cs="仿宋"/>
          <w:kern w:val="21"/>
          <w:sz w:val="32"/>
          <w:szCs w:val="32"/>
          <w:highlight w:val="none"/>
          <w:u w:val="none"/>
          <w:lang w:val="en-US" w:eastAsia="zh-CN" w:bidi="ar-SA"/>
        </w:rPr>
        <w:sectPr>
          <w:footerReference r:id="rId3" w:type="default"/>
          <w:type w:val="continuous"/>
          <w:pgSz w:w="11900" w:h="16840"/>
          <w:pgMar w:top="1417" w:right="1502" w:bottom="1417" w:left="1502" w:header="0" w:footer="1240"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u w:val="none"/>
          <w:lang w:val="en-US" w:eastAsia="zh-CN" w:bidi="ar-SA"/>
        </w:rPr>
      </w:pPr>
      <w:r>
        <w:rPr>
          <w:rFonts w:hint="eastAsia" w:ascii="黑体" w:hAnsi="黑体" w:eastAsia="黑体" w:cs="黑体"/>
          <w:kern w:val="21"/>
          <w:sz w:val="32"/>
          <w:szCs w:val="32"/>
          <w:highlight w:val="none"/>
          <w:u w:val="none"/>
          <w:lang w:eastAsia="zh-CN" w:bidi="ar-SA"/>
        </w:rPr>
        <w:t>六</w:t>
      </w:r>
      <w:r>
        <w:rPr>
          <w:rFonts w:hint="eastAsia" w:ascii="黑体" w:hAnsi="黑体" w:eastAsia="黑体" w:cs="黑体"/>
          <w:kern w:val="21"/>
          <w:sz w:val="32"/>
          <w:szCs w:val="32"/>
          <w:highlight w:val="none"/>
          <w:u w:val="none"/>
          <w:lang w:val="en-US" w:eastAsia="zh-CN" w:bidi="ar-SA"/>
        </w:rPr>
        <w:t>、申请表格</w:t>
      </w:r>
    </w:p>
    <w:p>
      <w:pPr>
        <w:keepNext w:val="0"/>
        <w:keepLines w:val="0"/>
        <w:pageBreakBefore w:val="0"/>
        <w:widowControl/>
        <w:suppressLineNumbers w:val="0"/>
        <w:shd w:val="clear"/>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val="en-US" w:eastAsia="zh-CN" w:bidi="ar-SA"/>
        </w:rPr>
        <w:t>本指南规定提交的表格，申请单位登录深圳高新区各园区管理机构申</w:t>
      </w:r>
      <w:r>
        <w:rPr>
          <w:rFonts w:hint="eastAsia" w:ascii="仿宋" w:hAnsi="仿宋" w:eastAsia="仿宋" w:cs="仿宋"/>
          <w:kern w:val="21"/>
          <w:sz w:val="32"/>
          <w:szCs w:val="32"/>
          <w:highlight w:val="none"/>
          <w:u w:val="none"/>
          <w:lang w:eastAsia="zh-CN" w:bidi="ar-SA"/>
        </w:rPr>
        <w:t>报</w:t>
      </w:r>
      <w:r>
        <w:rPr>
          <w:rFonts w:hint="eastAsia" w:ascii="仿宋" w:hAnsi="仿宋" w:eastAsia="仿宋" w:cs="仿宋"/>
          <w:kern w:val="21"/>
          <w:sz w:val="32"/>
          <w:szCs w:val="32"/>
          <w:highlight w:val="none"/>
          <w:u w:val="none"/>
          <w:lang w:val="en-US" w:eastAsia="zh-CN" w:bidi="ar-SA"/>
        </w:rPr>
        <w:t>系统在线填报，具体如下：</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1"/>
          <w:sz w:val="32"/>
          <w:szCs w:val="32"/>
          <w:highlight w:val="none"/>
          <w:u w:val="none"/>
          <w:lang w:eastAsia="zh-CN" w:bidi="ar-SA"/>
        </w:rPr>
      </w:pPr>
      <w:r>
        <w:rPr>
          <w:rFonts w:hint="eastAsia" w:ascii="仿宋" w:hAnsi="仿宋" w:eastAsia="仿宋" w:cs="仿宋"/>
          <w:kern w:val="21"/>
          <w:sz w:val="32"/>
          <w:szCs w:val="32"/>
          <w:highlight w:val="none"/>
          <w:u w:val="none"/>
          <w:lang w:eastAsia="zh-CN" w:bidi="ar-SA"/>
        </w:rPr>
        <w:t>南山园区：i南山企业服务综合平台，网址为：https://www.inanshan.org.cn/；</w:t>
      </w:r>
    </w:p>
    <w:p>
      <w:pPr>
        <w:pStyle w:val="3"/>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1"/>
          <w:sz w:val="32"/>
          <w:szCs w:val="32"/>
          <w:highlight w:val="none"/>
          <w:u w:val="none"/>
          <w:lang w:eastAsia="zh-CN" w:bidi="ar-SA"/>
        </w:rPr>
      </w:pPr>
      <w:r>
        <w:rPr>
          <w:rFonts w:hint="eastAsia" w:ascii="仿宋" w:hAnsi="仿宋" w:eastAsia="仿宋" w:cs="仿宋"/>
          <w:kern w:val="21"/>
          <w:sz w:val="32"/>
          <w:szCs w:val="32"/>
          <w:highlight w:val="none"/>
          <w:u w:val="none"/>
          <w:lang w:eastAsia="zh-CN" w:bidi="ar-SA"/>
        </w:rPr>
        <w:t>坪山园区：</w:t>
      </w:r>
      <w:r>
        <w:rPr>
          <w:rFonts w:hint="eastAsia" w:ascii="仿宋" w:hAnsi="仿宋" w:eastAsia="仿宋" w:cs="仿宋"/>
          <w:kern w:val="21"/>
          <w:sz w:val="32"/>
          <w:szCs w:val="32"/>
          <w:highlight w:val="none"/>
          <w:u w:val="none"/>
          <w:lang w:val="en-US" w:eastAsia="zh-CN" w:bidi="ar-SA"/>
        </w:rPr>
        <w:t>深圳市坪山区科技创新和经济发展专项资金申报平台</w:t>
      </w:r>
      <w:r>
        <w:rPr>
          <w:rFonts w:hint="eastAsia" w:ascii="仿宋" w:hAnsi="仿宋" w:eastAsia="仿宋" w:cs="仿宋"/>
          <w:kern w:val="21"/>
          <w:sz w:val="32"/>
          <w:szCs w:val="32"/>
          <w:highlight w:val="none"/>
          <w:u w:val="none"/>
          <w:lang w:eastAsia="zh-CN" w:bidi="ar-SA"/>
        </w:rPr>
        <w:t>，网址为：</w:t>
      </w:r>
      <w:r>
        <w:rPr>
          <w:rFonts w:hint="eastAsia" w:ascii="仿宋" w:hAnsi="仿宋" w:eastAsia="仿宋" w:cs="仿宋"/>
          <w:kern w:val="21"/>
          <w:sz w:val="32"/>
          <w:szCs w:val="32"/>
          <w:highlight w:val="none"/>
          <w:u w:val="none"/>
          <w:lang w:eastAsia="zh-CN" w:bidi="ar-SA"/>
        </w:rPr>
        <w:fldChar w:fldCharType="begin"/>
      </w:r>
      <w:r>
        <w:rPr>
          <w:rFonts w:hint="eastAsia" w:ascii="仿宋" w:hAnsi="仿宋" w:eastAsia="仿宋" w:cs="仿宋"/>
          <w:kern w:val="21"/>
          <w:sz w:val="32"/>
          <w:szCs w:val="32"/>
          <w:highlight w:val="none"/>
          <w:u w:val="none"/>
          <w:lang w:eastAsia="zh-CN" w:bidi="ar-SA"/>
        </w:rPr>
        <w:instrText xml:space="preserve"> HYPERLINK "javascript:;" </w:instrText>
      </w:r>
      <w:r>
        <w:rPr>
          <w:rFonts w:hint="eastAsia" w:ascii="仿宋" w:hAnsi="仿宋" w:eastAsia="仿宋" w:cs="仿宋"/>
          <w:kern w:val="21"/>
          <w:sz w:val="32"/>
          <w:szCs w:val="32"/>
          <w:highlight w:val="none"/>
          <w:u w:val="none"/>
          <w:lang w:eastAsia="zh-CN" w:bidi="ar-SA"/>
        </w:rPr>
        <w:fldChar w:fldCharType="separate"/>
      </w:r>
      <w:r>
        <w:rPr>
          <w:rFonts w:hint="eastAsia" w:ascii="仿宋" w:hAnsi="仿宋" w:eastAsia="仿宋" w:cs="仿宋"/>
          <w:kern w:val="21"/>
          <w:sz w:val="32"/>
          <w:szCs w:val="32"/>
          <w:highlight w:val="none"/>
          <w:u w:val="none"/>
          <w:lang w:eastAsia="zh-CN" w:bidi="ar-SA"/>
        </w:rPr>
        <w:t>http://pszjsb.szpsq.org.cn/pskc-web/dist/index.html#/login</w:t>
      </w:r>
      <w:r>
        <w:rPr>
          <w:rFonts w:hint="eastAsia" w:ascii="仿宋" w:hAnsi="仿宋" w:eastAsia="仿宋" w:cs="仿宋"/>
          <w:kern w:val="21"/>
          <w:sz w:val="32"/>
          <w:szCs w:val="32"/>
          <w:highlight w:val="none"/>
          <w:u w:val="none"/>
          <w:lang w:eastAsia="zh-CN" w:bidi="ar-SA"/>
        </w:rPr>
        <w:fldChar w:fldCharType="end"/>
      </w:r>
      <w:r>
        <w:rPr>
          <w:rFonts w:hint="eastAsia" w:ascii="仿宋" w:hAnsi="仿宋" w:eastAsia="仿宋" w:cs="仿宋"/>
          <w:kern w:val="21"/>
          <w:sz w:val="32"/>
          <w:szCs w:val="32"/>
          <w:highlight w:val="none"/>
          <w:u w:val="none"/>
          <w:lang w:eastAsia="zh-CN" w:bidi="ar-SA"/>
        </w:rPr>
        <w:t>；</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1"/>
          <w:sz w:val="32"/>
          <w:szCs w:val="32"/>
          <w:highlight w:val="none"/>
          <w:u w:val="none"/>
          <w:lang w:eastAsia="zh-CN" w:bidi="ar-SA"/>
        </w:rPr>
      </w:pPr>
      <w:r>
        <w:rPr>
          <w:rFonts w:hint="eastAsia" w:ascii="仿宋" w:hAnsi="仿宋" w:eastAsia="仿宋" w:cs="仿宋"/>
          <w:kern w:val="21"/>
          <w:sz w:val="32"/>
          <w:szCs w:val="32"/>
          <w:highlight w:val="none"/>
          <w:u w:val="none"/>
          <w:lang w:eastAsia="zh-CN" w:bidi="ar-SA"/>
        </w:rPr>
        <w:t>宝安园区：宝安区亲清政企服务直达平台网站，网址为</w:t>
      </w:r>
      <w:r>
        <w:rPr>
          <w:rFonts w:hint="eastAsia" w:ascii="仿宋" w:hAnsi="仿宋" w:eastAsia="仿宋" w:cs="仿宋"/>
          <w:kern w:val="21"/>
          <w:sz w:val="32"/>
          <w:szCs w:val="32"/>
          <w:highlight w:val="none"/>
          <w:u w:val="none"/>
          <w:lang w:val="en" w:eastAsia="zh-CN" w:bidi="ar-SA"/>
        </w:rPr>
        <w:t>https://qqzq.baoan.gov.cn</w:t>
      </w:r>
      <w:r>
        <w:rPr>
          <w:rFonts w:hint="eastAsia" w:ascii="仿宋" w:hAnsi="仿宋" w:eastAsia="仿宋" w:cs="仿宋"/>
          <w:kern w:val="21"/>
          <w:sz w:val="32"/>
          <w:szCs w:val="32"/>
          <w:highlight w:val="none"/>
          <w:u w:val="none"/>
          <w:lang w:eastAsia="zh-CN" w:bidi="ar-SA"/>
        </w:rPr>
        <w:t>；</w:t>
      </w:r>
    </w:p>
    <w:p>
      <w:pPr>
        <w:pStyle w:val="3"/>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1"/>
          <w:sz w:val="32"/>
          <w:szCs w:val="32"/>
          <w:highlight w:val="none"/>
          <w:u w:val="none"/>
          <w:lang w:eastAsia="zh-CN" w:bidi="ar-SA"/>
        </w:rPr>
      </w:pPr>
      <w:r>
        <w:rPr>
          <w:rFonts w:hint="eastAsia" w:ascii="仿宋" w:hAnsi="仿宋" w:eastAsia="仿宋" w:cs="仿宋"/>
          <w:kern w:val="21"/>
          <w:sz w:val="32"/>
          <w:szCs w:val="32"/>
          <w:highlight w:val="none"/>
          <w:u w:val="none"/>
          <w:lang w:eastAsia="zh-CN" w:bidi="ar-SA"/>
        </w:rPr>
        <w:t>龙岗园区：龙岗区产业管理服务平台，网址为https://cyfw.lg.gov.cn；</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u w:val="none"/>
          <w:lang w:val="en-US" w:eastAsia="zh-CN" w:bidi="ar-SA"/>
        </w:rPr>
      </w:pPr>
      <w:r>
        <w:rPr>
          <w:rFonts w:hint="eastAsia" w:ascii="仿宋" w:hAnsi="仿宋" w:eastAsia="仿宋" w:cs="仿宋"/>
          <w:kern w:val="21"/>
          <w:sz w:val="32"/>
          <w:szCs w:val="32"/>
          <w:highlight w:val="none"/>
          <w:u w:val="none"/>
          <w:lang w:eastAsia="zh-CN" w:bidi="ar-SA"/>
        </w:rPr>
        <w:t>龙华园区：广东省政务服务网（申报路径：深圳市-龙华区-龙华区科技创新局-深圳高新区龙华园区发展专项计划项目），网址为：https://www.gdzwfw.gov.cn。</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eastAsia="zh-CN" w:bidi="ar-SA"/>
        </w:rPr>
        <w:t>七</w:t>
      </w:r>
      <w:r>
        <w:rPr>
          <w:rFonts w:hint="eastAsia" w:ascii="黑体" w:hAnsi="黑体" w:eastAsia="黑体" w:cs="黑体"/>
          <w:kern w:val="21"/>
          <w:sz w:val="32"/>
          <w:szCs w:val="32"/>
          <w:highlight w:val="none"/>
          <w:lang w:val="en-US" w:eastAsia="zh-CN" w:bidi="ar-SA"/>
        </w:rPr>
        <w:t>、受理机关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kern w:val="21"/>
          <w:sz w:val="32"/>
          <w:szCs w:val="32"/>
          <w:highlight w:val="none"/>
          <w:lang w:val="en" w:eastAsia="zh-CN" w:bidi="ar-SA"/>
        </w:rPr>
      </w:pPr>
      <w:r>
        <w:rPr>
          <w:rFonts w:hint="eastAsia" w:ascii="楷体" w:hAnsi="楷体" w:eastAsia="楷体" w:cs="楷体"/>
          <w:b/>
          <w:bCs/>
          <w:kern w:val="21"/>
          <w:sz w:val="32"/>
          <w:szCs w:val="32"/>
          <w:highlight w:val="none"/>
          <w:lang w:val="en-US" w:eastAsia="zh-CN" w:bidi="ar-SA"/>
        </w:rPr>
        <w:t>（一）受理机关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 w:eastAsia="zh-CN" w:bidi="ar-SA"/>
        </w:rPr>
      </w:pPr>
      <w:r>
        <w:rPr>
          <w:rFonts w:hint="eastAsia" w:ascii="仿宋" w:hAnsi="仿宋" w:eastAsia="仿宋" w:cs="仿宋"/>
          <w:kern w:val="21"/>
          <w:sz w:val="32"/>
          <w:szCs w:val="32"/>
          <w:highlight w:val="none"/>
          <w:lang w:val="en" w:eastAsia="zh-CN" w:bidi="ar-SA"/>
        </w:rPr>
        <w:t>南山园区：南山区科技创新局；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 w:eastAsia="zh-CN" w:bidi="ar-SA"/>
        </w:rPr>
      </w:pPr>
      <w:r>
        <w:rPr>
          <w:rFonts w:hint="eastAsia" w:ascii="仿宋" w:hAnsi="仿宋" w:eastAsia="仿宋" w:cs="仿宋"/>
          <w:kern w:val="21"/>
          <w:sz w:val="32"/>
          <w:szCs w:val="32"/>
          <w:highlight w:val="none"/>
          <w:lang w:val="en" w:eastAsia="zh-CN" w:bidi="ar-SA"/>
        </w:rPr>
        <w:t>坪山园区：坪山区科技创新局；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 w:eastAsia="zh-CN" w:bidi="ar-SA"/>
        </w:rPr>
      </w:pPr>
      <w:r>
        <w:rPr>
          <w:rFonts w:hint="eastAsia" w:ascii="仿宋" w:hAnsi="仿宋" w:eastAsia="仿宋" w:cs="仿宋"/>
          <w:kern w:val="21"/>
          <w:sz w:val="32"/>
          <w:szCs w:val="32"/>
          <w:highlight w:val="none"/>
          <w:lang w:val="en" w:eastAsia="zh-CN" w:bidi="ar-SA"/>
        </w:rPr>
        <w:t>宝安园区：宝安区科技创新局；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 w:eastAsia="zh-CN" w:bidi="ar-SA"/>
        </w:rPr>
      </w:pPr>
      <w:r>
        <w:rPr>
          <w:rFonts w:hint="eastAsia" w:ascii="仿宋" w:hAnsi="仿宋" w:eastAsia="仿宋" w:cs="仿宋"/>
          <w:kern w:val="21"/>
          <w:sz w:val="32"/>
          <w:szCs w:val="32"/>
          <w:highlight w:val="none"/>
          <w:lang w:val="en" w:eastAsia="zh-CN" w:bidi="ar-SA"/>
        </w:rPr>
        <w:t>龙岗园区：龙岗区科技创新局；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 w:eastAsia="zh-CN" w:bidi="ar-SA"/>
        </w:rPr>
        <w:t>龙华园区：龙华区科技创新局</w:t>
      </w:r>
      <w:r>
        <w:rPr>
          <w:rFonts w:hint="eastAsia" w:ascii="仿宋" w:hAnsi="仿宋" w:eastAsia="仿宋" w:cs="仿宋"/>
          <w:kern w:val="21"/>
          <w:sz w:val="32"/>
          <w:szCs w:val="32"/>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kern w:val="21"/>
          <w:sz w:val="32"/>
          <w:szCs w:val="32"/>
          <w:highlight w:val="none"/>
          <w:lang w:val="en-US" w:eastAsia="zh-CN" w:bidi="ar-SA"/>
        </w:rPr>
      </w:pPr>
      <w:r>
        <w:rPr>
          <w:rFonts w:hint="eastAsia" w:ascii="楷体" w:hAnsi="楷体" w:eastAsia="楷体" w:cs="楷体"/>
          <w:b/>
          <w:bCs/>
          <w:kern w:val="21"/>
          <w:sz w:val="32"/>
          <w:szCs w:val="32"/>
          <w:highlight w:val="none"/>
          <w:lang w:val="en-US" w:eastAsia="zh-CN" w:bidi="ar-SA"/>
        </w:rPr>
        <w:t>（二）受理时间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网上填报受理时间为：2023年</w:t>
      </w:r>
      <w:r>
        <w:rPr>
          <w:rFonts w:hint="eastAsia" w:ascii="仿宋" w:hAnsi="仿宋" w:eastAsia="仿宋" w:cs="仿宋"/>
          <w:kern w:val="21"/>
          <w:sz w:val="32"/>
          <w:szCs w:val="32"/>
          <w:highlight w:val="none"/>
          <w:lang w:val="en" w:eastAsia="zh-CN" w:bidi="ar-SA"/>
        </w:rPr>
        <w:t>7</w:t>
      </w:r>
      <w:r>
        <w:rPr>
          <w:rFonts w:hint="eastAsia" w:ascii="仿宋" w:hAnsi="仿宋" w:eastAsia="仿宋" w:cs="仿宋"/>
          <w:kern w:val="21"/>
          <w:sz w:val="32"/>
          <w:szCs w:val="32"/>
          <w:highlight w:val="none"/>
          <w:lang w:val="en-US" w:eastAsia="zh-CN" w:bidi="ar-SA"/>
        </w:rPr>
        <w:t>月</w:t>
      </w:r>
      <w:r>
        <w:rPr>
          <w:rFonts w:hint="eastAsia" w:ascii="仿宋" w:hAnsi="仿宋" w:eastAsia="仿宋" w:cs="仿宋"/>
          <w:kern w:val="21"/>
          <w:sz w:val="32"/>
          <w:szCs w:val="32"/>
          <w:highlight w:val="none"/>
          <w:lang w:val="en" w:eastAsia="zh-CN" w:bidi="ar-SA"/>
        </w:rPr>
        <w:t>6</w:t>
      </w:r>
      <w:r>
        <w:rPr>
          <w:rFonts w:hint="eastAsia" w:ascii="仿宋" w:hAnsi="仿宋" w:eastAsia="仿宋" w:cs="仿宋"/>
          <w:kern w:val="21"/>
          <w:sz w:val="32"/>
          <w:szCs w:val="32"/>
          <w:highlight w:val="none"/>
          <w:lang w:val="en-US" w:eastAsia="zh-CN" w:bidi="ar-SA"/>
        </w:rPr>
        <w:t>日-2023年</w:t>
      </w:r>
      <w:r>
        <w:rPr>
          <w:rFonts w:hint="eastAsia" w:ascii="仿宋" w:hAnsi="仿宋" w:eastAsia="仿宋" w:cs="仿宋"/>
          <w:kern w:val="21"/>
          <w:sz w:val="32"/>
          <w:szCs w:val="32"/>
          <w:highlight w:val="none"/>
          <w:lang w:val="en" w:eastAsia="zh-CN" w:bidi="ar-SA"/>
        </w:rPr>
        <w:t>8</w:t>
      </w:r>
      <w:r>
        <w:rPr>
          <w:rFonts w:hint="eastAsia" w:ascii="仿宋" w:hAnsi="仿宋" w:eastAsia="仿宋" w:cs="仿宋"/>
          <w:kern w:val="21"/>
          <w:sz w:val="32"/>
          <w:szCs w:val="32"/>
          <w:highlight w:val="none"/>
          <w:lang w:val="en-US" w:eastAsia="zh-CN" w:bidi="ar-SA"/>
        </w:rPr>
        <w:t>月</w:t>
      </w:r>
      <w:r>
        <w:rPr>
          <w:rFonts w:hint="eastAsia" w:ascii="仿宋" w:hAnsi="仿宋" w:eastAsia="仿宋" w:cs="仿宋"/>
          <w:kern w:val="21"/>
          <w:sz w:val="32"/>
          <w:szCs w:val="32"/>
          <w:highlight w:val="none"/>
          <w:lang w:val="en" w:eastAsia="zh-CN" w:bidi="ar-SA"/>
        </w:rPr>
        <w:t>6</w:t>
      </w:r>
      <w:r>
        <w:rPr>
          <w:rFonts w:hint="eastAsia" w:ascii="仿宋" w:hAnsi="仿宋" w:eastAsia="仿宋" w:cs="仿宋"/>
          <w:kern w:val="21"/>
          <w:sz w:val="32"/>
          <w:szCs w:val="32"/>
          <w:highlight w:val="none"/>
          <w:lang w:val="en-US" w:eastAsia="zh-CN" w:bidi="ar-SA"/>
        </w:rPr>
        <w:t>日（截止</w:t>
      </w:r>
      <w:r>
        <w:rPr>
          <w:rFonts w:hint="eastAsia" w:ascii="仿宋" w:hAnsi="仿宋" w:eastAsia="仿宋" w:cs="仿宋"/>
          <w:kern w:val="21"/>
          <w:sz w:val="32"/>
          <w:szCs w:val="32"/>
          <w:highlight w:val="none"/>
          <w:lang w:val="en" w:eastAsia="zh-CN" w:bidi="ar-SA"/>
        </w:rPr>
        <w:t>18</w:t>
      </w:r>
      <w:r>
        <w:rPr>
          <w:rFonts w:hint="eastAsia" w:ascii="仿宋" w:hAnsi="仿宋" w:eastAsia="仿宋" w:cs="仿宋"/>
          <w:kern w:val="21"/>
          <w:sz w:val="32"/>
          <w:szCs w:val="32"/>
          <w:highlight w:val="none"/>
          <w:lang w:val="en-US" w:eastAsia="zh-CN" w:bidi="ar-SA"/>
        </w:rPr>
        <w:t>:00）。</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kern w:val="21"/>
          <w:sz w:val="32"/>
          <w:szCs w:val="32"/>
          <w:highlight w:val="none"/>
          <w:lang w:val="en-US" w:eastAsia="zh-CN" w:bidi="ar-SA"/>
        </w:rPr>
      </w:pPr>
      <w:r>
        <w:rPr>
          <w:rFonts w:hint="eastAsia" w:ascii="楷体" w:hAnsi="楷体" w:eastAsia="楷体" w:cs="楷体"/>
          <w:b/>
          <w:bCs/>
          <w:kern w:val="21"/>
          <w:sz w:val="32"/>
          <w:szCs w:val="32"/>
          <w:highlight w:val="none"/>
          <w:lang w:val="en-US" w:eastAsia="zh-CN" w:bidi="ar-SA"/>
        </w:rPr>
        <w:t>（三）咨询电话</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市科技创新委：88101543；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南山</w:t>
      </w:r>
      <w:r>
        <w:rPr>
          <w:rFonts w:hint="eastAsia" w:ascii="仿宋" w:hAnsi="仿宋" w:eastAsia="仿宋" w:cs="仿宋"/>
          <w:kern w:val="21"/>
          <w:sz w:val="32"/>
          <w:szCs w:val="32"/>
          <w:highlight w:val="none"/>
          <w:lang w:eastAsia="zh-CN" w:bidi="ar-SA"/>
        </w:rPr>
        <w:t>区科技创新局</w:t>
      </w:r>
      <w:r>
        <w:rPr>
          <w:rFonts w:hint="eastAsia" w:ascii="仿宋" w:hAnsi="仿宋" w:eastAsia="仿宋" w:cs="仿宋"/>
          <w:kern w:val="21"/>
          <w:sz w:val="32"/>
          <w:szCs w:val="32"/>
          <w:highlight w:val="none"/>
          <w:lang w:val="en-US" w:eastAsia="zh-CN" w:bidi="ar-SA"/>
        </w:rPr>
        <w:t>：26510993（投资机构）、26978511（被投企业）；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坪山</w:t>
      </w:r>
      <w:r>
        <w:rPr>
          <w:rFonts w:hint="eastAsia" w:ascii="仿宋" w:hAnsi="仿宋" w:eastAsia="仿宋" w:cs="仿宋"/>
          <w:kern w:val="21"/>
          <w:sz w:val="32"/>
          <w:szCs w:val="32"/>
          <w:highlight w:val="none"/>
          <w:lang w:eastAsia="zh-CN" w:bidi="ar-SA"/>
        </w:rPr>
        <w:t>区科技创新局</w:t>
      </w:r>
      <w:r>
        <w:rPr>
          <w:rFonts w:hint="eastAsia" w:ascii="仿宋" w:hAnsi="仿宋" w:eastAsia="仿宋" w:cs="仿宋"/>
          <w:kern w:val="21"/>
          <w:sz w:val="32"/>
          <w:szCs w:val="32"/>
          <w:highlight w:val="none"/>
          <w:lang w:val="en-US" w:eastAsia="zh-CN" w:bidi="ar-SA"/>
        </w:rPr>
        <w:t>：28339213；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宝安</w:t>
      </w:r>
      <w:r>
        <w:rPr>
          <w:rFonts w:hint="eastAsia" w:ascii="仿宋" w:hAnsi="仿宋" w:eastAsia="仿宋" w:cs="仿宋"/>
          <w:kern w:val="21"/>
          <w:sz w:val="32"/>
          <w:szCs w:val="32"/>
          <w:highlight w:val="none"/>
          <w:lang w:eastAsia="zh-CN" w:bidi="ar-SA"/>
        </w:rPr>
        <w:t>区科技创新局</w:t>
      </w:r>
      <w:r>
        <w:rPr>
          <w:rFonts w:hint="eastAsia" w:ascii="仿宋" w:hAnsi="仿宋" w:eastAsia="仿宋" w:cs="仿宋"/>
          <w:kern w:val="21"/>
          <w:sz w:val="32"/>
          <w:szCs w:val="32"/>
          <w:highlight w:val="none"/>
          <w:lang w:val="en-US" w:eastAsia="zh-CN" w:bidi="ar-SA"/>
        </w:rPr>
        <w:t>：85252234；</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龙岗</w:t>
      </w:r>
      <w:r>
        <w:rPr>
          <w:rFonts w:hint="eastAsia" w:ascii="仿宋" w:hAnsi="仿宋" w:eastAsia="仿宋" w:cs="仿宋"/>
          <w:kern w:val="21"/>
          <w:sz w:val="32"/>
          <w:szCs w:val="32"/>
          <w:highlight w:val="none"/>
          <w:lang w:eastAsia="zh-CN" w:bidi="ar-SA"/>
        </w:rPr>
        <w:t>区科技创新局</w:t>
      </w:r>
      <w:r>
        <w:rPr>
          <w:rFonts w:hint="eastAsia" w:ascii="仿宋" w:hAnsi="仿宋" w:eastAsia="仿宋" w:cs="仿宋"/>
          <w:kern w:val="21"/>
          <w:sz w:val="32"/>
          <w:szCs w:val="32"/>
          <w:highlight w:val="none"/>
          <w:lang w:val="en-US" w:eastAsia="zh-CN" w:bidi="ar-SA"/>
        </w:rPr>
        <w:t>：28938005；</w:t>
      </w:r>
    </w:p>
    <w:p>
      <w:pPr>
        <w:keepNext w:val="0"/>
        <w:keepLines w:val="0"/>
        <w:pageBreakBefore w:val="0"/>
        <w:widowControl/>
        <w:shd w:val="clear" w:color="auto" w:fill="auto"/>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1"/>
          <w:sz w:val="32"/>
          <w:szCs w:val="32"/>
          <w:highlight w:val="none"/>
          <w:lang w:val="en-US" w:eastAsia="zh-CN" w:bidi="ar-SA"/>
        </w:rPr>
        <w:t>龙华</w:t>
      </w:r>
      <w:r>
        <w:rPr>
          <w:rFonts w:hint="eastAsia" w:ascii="仿宋" w:hAnsi="仿宋" w:eastAsia="仿宋" w:cs="仿宋"/>
          <w:kern w:val="21"/>
          <w:sz w:val="32"/>
          <w:szCs w:val="32"/>
          <w:highlight w:val="none"/>
          <w:lang w:eastAsia="zh-CN" w:bidi="ar-SA"/>
        </w:rPr>
        <w:t>区科技创新局</w:t>
      </w:r>
      <w:r>
        <w:rPr>
          <w:rFonts w:hint="eastAsia" w:ascii="仿宋" w:hAnsi="仿宋" w:eastAsia="仿宋" w:cs="仿宋"/>
          <w:kern w:val="21"/>
          <w:sz w:val="32"/>
          <w:szCs w:val="32"/>
          <w:highlight w:val="none"/>
          <w:lang w:val="en-US" w:eastAsia="zh-CN" w:bidi="ar-SA"/>
        </w:rPr>
        <w:t>：23336183</w:t>
      </w:r>
      <w:r>
        <w:rPr>
          <w:rFonts w:hint="eastAsia" w:ascii="仿宋" w:hAnsi="仿宋" w:eastAsia="仿宋" w:cs="仿宋"/>
          <w:kern w:val="21"/>
          <w:sz w:val="32"/>
          <w:szCs w:val="32"/>
          <w:highlight w:val="none"/>
          <w:lang w:eastAsia="zh-CN" w:bidi="ar-SA"/>
        </w:rPr>
        <w:t>。</w:t>
      </w:r>
    </w:p>
    <w:p>
      <w:pPr>
        <w:keepNext w:val="0"/>
        <w:keepLines w:val="0"/>
        <w:pageBreakBefore w:val="0"/>
        <w:widowControl/>
        <w:suppressLineNumbers w:val="0"/>
        <w:shd w:val="clear"/>
        <w:kinsoku/>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kern w:val="21"/>
          <w:sz w:val="32"/>
          <w:szCs w:val="32"/>
          <w:highlight w:val="none"/>
          <w:shd w:val="clear"/>
          <w:lang w:val="en-US" w:eastAsia="zh-CN" w:bidi="ar-SA"/>
        </w:rPr>
      </w:pPr>
      <w:r>
        <w:rPr>
          <w:rFonts w:hint="eastAsia" w:ascii="楷体" w:hAnsi="楷体" w:eastAsia="楷体" w:cs="楷体"/>
          <w:b/>
          <w:bCs/>
          <w:kern w:val="21"/>
          <w:sz w:val="32"/>
          <w:szCs w:val="32"/>
          <w:highlight w:val="none"/>
          <w:lang w:val="en-US" w:eastAsia="zh-CN" w:bidi="ar-SA"/>
        </w:rPr>
        <w:t>（四）受理地址</w:t>
      </w:r>
    </w:p>
    <w:p>
      <w:pPr>
        <w:keepNext w:val="0"/>
        <w:keepLines w:val="0"/>
        <w:pageBreakBefore w:val="0"/>
        <w:widowControl/>
        <w:suppressLineNumbers w:val="0"/>
        <w:shd w:val="clear" w:color="auto" w:fill="auto"/>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1"/>
          <w:sz w:val="32"/>
          <w:szCs w:val="32"/>
          <w:highlight w:val="none"/>
          <w:shd w:val="clear" w:color="auto" w:fill="auto"/>
          <w:lang w:val="en-US" w:eastAsia="zh-CN" w:bidi="ar-SA"/>
        </w:rPr>
      </w:pPr>
      <w:r>
        <w:rPr>
          <w:rFonts w:hint="eastAsia" w:ascii="仿宋" w:hAnsi="仿宋" w:eastAsia="仿宋" w:cs="仿宋"/>
          <w:kern w:val="21"/>
          <w:sz w:val="32"/>
          <w:szCs w:val="32"/>
          <w:highlight w:val="none"/>
          <w:shd w:val="clear" w:color="auto" w:fill="auto"/>
          <w:lang w:val="en-US" w:eastAsia="zh-CN" w:bidi="ar-SA"/>
        </w:rPr>
        <w:t>南山区</w:t>
      </w:r>
      <w:r>
        <w:rPr>
          <w:rFonts w:hint="eastAsia" w:ascii="仿宋" w:hAnsi="仿宋" w:eastAsia="仿宋" w:cs="仿宋"/>
          <w:kern w:val="21"/>
          <w:sz w:val="32"/>
          <w:szCs w:val="32"/>
          <w:highlight w:val="none"/>
          <w:shd w:val="clear" w:color="auto" w:fill="auto"/>
          <w:lang w:eastAsia="zh-CN" w:bidi="ar-SA"/>
        </w:rPr>
        <w:t>科技创新局</w:t>
      </w:r>
      <w:r>
        <w:rPr>
          <w:rFonts w:hint="eastAsia" w:ascii="仿宋" w:hAnsi="仿宋" w:eastAsia="仿宋" w:cs="仿宋"/>
          <w:kern w:val="21"/>
          <w:sz w:val="32"/>
          <w:szCs w:val="32"/>
          <w:highlight w:val="none"/>
          <w:shd w:val="clear" w:color="auto" w:fill="auto"/>
          <w:lang w:val="en-US" w:eastAsia="zh-CN" w:bidi="ar-SA"/>
        </w:rPr>
        <w:t>：深圳市南山区桃园路2号区委大楼11楼；</w:t>
      </w:r>
    </w:p>
    <w:p>
      <w:pPr>
        <w:keepNext w:val="0"/>
        <w:keepLines w:val="0"/>
        <w:pageBreakBefore w:val="0"/>
        <w:widowControl/>
        <w:suppressLineNumbers w:val="0"/>
        <w:shd w:val="clear" w:color="auto" w:fill="auto"/>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1"/>
          <w:sz w:val="32"/>
          <w:szCs w:val="32"/>
          <w:highlight w:val="none"/>
          <w:shd w:val="clear" w:color="auto" w:fill="auto"/>
          <w:lang w:eastAsia="zh-CN" w:bidi="ar-SA"/>
        </w:rPr>
      </w:pPr>
      <w:r>
        <w:rPr>
          <w:rFonts w:hint="eastAsia" w:ascii="仿宋" w:hAnsi="仿宋" w:eastAsia="仿宋" w:cs="仿宋"/>
          <w:kern w:val="21"/>
          <w:sz w:val="32"/>
          <w:szCs w:val="32"/>
          <w:highlight w:val="none"/>
          <w:shd w:val="clear" w:color="auto" w:fill="auto"/>
          <w:lang w:val="en-US" w:eastAsia="zh-CN" w:bidi="ar-SA"/>
        </w:rPr>
        <w:t>坪山区</w:t>
      </w:r>
      <w:r>
        <w:rPr>
          <w:rFonts w:hint="eastAsia" w:ascii="仿宋" w:hAnsi="仿宋" w:eastAsia="仿宋" w:cs="仿宋"/>
          <w:kern w:val="21"/>
          <w:sz w:val="32"/>
          <w:szCs w:val="32"/>
          <w:highlight w:val="none"/>
          <w:shd w:val="clear" w:color="auto" w:fill="auto"/>
          <w:lang w:eastAsia="zh-CN" w:bidi="ar-SA"/>
        </w:rPr>
        <w:t>科技创新局</w:t>
      </w:r>
      <w:r>
        <w:rPr>
          <w:rFonts w:hint="eastAsia" w:ascii="仿宋" w:hAnsi="仿宋" w:eastAsia="仿宋" w:cs="仿宋"/>
          <w:kern w:val="21"/>
          <w:sz w:val="32"/>
          <w:szCs w:val="32"/>
          <w:highlight w:val="none"/>
          <w:shd w:val="clear" w:color="auto" w:fill="auto"/>
          <w:lang w:val="en-US" w:eastAsia="zh-CN" w:bidi="ar-SA"/>
        </w:rPr>
        <w:t>：深圳市坪山区坪山街道六联社区坪山大道2007号创新广场</w:t>
      </w:r>
      <w:r>
        <w:rPr>
          <w:rFonts w:hint="eastAsia" w:ascii="仿宋" w:hAnsi="仿宋" w:eastAsia="仿宋" w:cs="仿宋"/>
          <w:kern w:val="21"/>
          <w:sz w:val="32"/>
          <w:szCs w:val="32"/>
          <w:highlight w:val="none"/>
          <w:shd w:val="clear" w:color="auto" w:fill="auto"/>
          <w:lang w:eastAsia="zh-CN" w:bidi="ar-SA"/>
        </w:rPr>
        <w:t>；</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1"/>
          <w:sz w:val="32"/>
          <w:szCs w:val="32"/>
          <w:highlight w:val="none"/>
          <w:shd w:val="clear" w:color="auto" w:fill="auto"/>
          <w:lang w:val="en-US" w:eastAsia="zh-CN" w:bidi="ar-SA"/>
        </w:rPr>
      </w:pPr>
      <w:r>
        <w:rPr>
          <w:rFonts w:hint="eastAsia" w:ascii="仿宋" w:hAnsi="仿宋" w:eastAsia="仿宋" w:cs="仿宋"/>
          <w:kern w:val="21"/>
          <w:sz w:val="32"/>
          <w:szCs w:val="32"/>
          <w:highlight w:val="none"/>
          <w:shd w:val="clear" w:color="auto" w:fill="auto"/>
          <w:lang w:val="en-US" w:eastAsia="zh-CN" w:bidi="ar-SA"/>
        </w:rPr>
        <w:t>宝安区</w:t>
      </w:r>
      <w:r>
        <w:rPr>
          <w:rFonts w:hint="eastAsia" w:ascii="仿宋" w:hAnsi="仿宋" w:eastAsia="仿宋" w:cs="仿宋"/>
          <w:kern w:val="21"/>
          <w:sz w:val="32"/>
          <w:szCs w:val="32"/>
          <w:highlight w:val="none"/>
          <w:shd w:val="clear" w:color="auto" w:fill="auto"/>
          <w:lang w:eastAsia="zh-CN" w:bidi="ar-SA"/>
        </w:rPr>
        <w:t>科技创新局</w:t>
      </w:r>
      <w:r>
        <w:rPr>
          <w:rFonts w:hint="eastAsia" w:ascii="仿宋" w:hAnsi="仿宋" w:eastAsia="仿宋" w:cs="仿宋"/>
          <w:kern w:val="21"/>
          <w:sz w:val="32"/>
          <w:szCs w:val="32"/>
          <w:highlight w:val="none"/>
          <w:shd w:val="clear" w:color="auto" w:fill="auto"/>
          <w:lang w:val="en-US" w:eastAsia="zh-CN" w:bidi="ar-SA"/>
        </w:rPr>
        <w:t>：深圳市宝安中心区宝安大道与罗田路交汇处区体育中心综合训练馆一楼（区公安分局出入境办证大厅正门对面）宝安区政务服务大厅物料室;</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1"/>
          <w:sz w:val="32"/>
          <w:szCs w:val="32"/>
          <w:highlight w:val="none"/>
          <w:shd w:val="clear" w:color="auto" w:fill="auto"/>
          <w:lang w:eastAsia="zh-CN" w:bidi="ar-SA"/>
        </w:rPr>
      </w:pPr>
      <w:r>
        <w:rPr>
          <w:rFonts w:hint="eastAsia" w:ascii="仿宋" w:hAnsi="仿宋" w:eastAsia="仿宋" w:cs="仿宋"/>
          <w:kern w:val="21"/>
          <w:sz w:val="32"/>
          <w:szCs w:val="32"/>
          <w:highlight w:val="none"/>
          <w:shd w:val="clear" w:color="auto" w:fill="auto"/>
          <w:lang w:val="en-US" w:eastAsia="zh-CN" w:bidi="ar-SA"/>
        </w:rPr>
        <w:t>龙岗区</w:t>
      </w:r>
      <w:r>
        <w:rPr>
          <w:rFonts w:hint="eastAsia" w:ascii="仿宋" w:hAnsi="仿宋" w:eastAsia="仿宋" w:cs="仿宋"/>
          <w:kern w:val="21"/>
          <w:sz w:val="32"/>
          <w:szCs w:val="32"/>
          <w:highlight w:val="none"/>
          <w:shd w:val="clear" w:color="auto" w:fill="auto"/>
          <w:lang w:eastAsia="zh-CN" w:bidi="ar-SA"/>
        </w:rPr>
        <w:t>科技创新局</w:t>
      </w:r>
      <w:r>
        <w:rPr>
          <w:rFonts w:hint="eastAsia" w:ascii="仿宋" w:hAnsi="仿宋" w:eastAsia="仿宋" w:cs="仿宋"/>
          <w:kern w:val="21"/>
          <w:sz w:val="32"/>
          <w:szCs w:val="32"/>
          <w:highlight w:val="none"/>
          <w:shd w:val="clear" w:color="auto" w:fill="auto"/>
          <w:lang w:val="en-US" w:eastAsia="zh-CN" w:bidi="ar-SA"/>
        </w:rPr>
        <w:t>：</w:t>
      </w:r>
      <w:r>
        <w:rPr>
          <w:rFonts w:hint="eastAsia" w:ascii="仿宋" w:hAnsi="仿宋" w:eastAsia="仿宋" w:cs="仿宋"/>
          <w:kern w:val="21"/>
          <w:sz w:val="32"/>
          <w:szCs w:val="32"/>
          <w:highlight w:val="none"/>
          <w:shd w:val="clear" w:color="auto" w:fill="auto"/>
          <w:lang w:eastAsia="zh-CN" w:bidi="ar-SA"/>
        </w:rPr>
        <w:t>深圳市龙岗区行政服务大厅或各园区分中心；</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1"/>
          <w:sz w:val="32"/>
          <w:szCs w:val="32"/>
          <w:highlight w:val="none"/>
          <w:shd w:val="clear" w:color="auto" w:fill="auto"/>
          <w:lang w:eastAsia="zh-CN" w:bidi="ar-SA"/>
        </w:rPr>
      </w:pPr>
      <w:r>
        <w:rPr>
          <w:rFonts w:hint="eastAsia" w:ascii="仿宋" w:hAnsi="仿宋" w:eastAsia="仿宋" w:cs="仿宋"/>
          <w:kern w:val="21"/>
          <w:sz w:val="32"/>
          <w:szCs w:val="32"/>
          <w:highlight w:val="none"/>
          <w:shd w:val="clear" w:color="auto" w:fill="auto"/>
          <w:lang w:eastAsia="zh-CN" w:bidi="ar-SA"/>
        </w:rPr>
        <w:t>龙华区科技创新局：深圳市龙华区龙华街道龙华大道</w:t>
      </w:r>
      <w:r>
        <w:rPr>
          <w:rFonts w:hint="eastAsia" w:ascii="仿宋" w:hAnsi="仿宋" w:eastAsia="仿宋" w:cs="仿宋"/>
          <w:kern w:val="21"/>
          <w:sz w:val="32"/>
          <w:szCs w:val="32"/>
          <w:highlight w:val="none"/>
          <w:shd w:val="clear" w:color="auto" w:fill="auto"/>
          <w:lang w:val="en-US" w:eastAsia="zh-CN" w:bidi="ar-SA"/>
        </w:rPr>
        <w:t>2281号清湖行政服务中心2栋</w:t>
      </w:r>
      <w:r>
        <w:rPr>
          <w:rFonts w:hint="eastAsia" w:ascii="仿宋" w:hAnsi="仿宋" w:eastAsia="仿宋" w:cs="仿宋"/>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eastAsia="zh-CN" w:bidi="ar-SA"/>
        </w:rPr>
        <w:t>八</w:t>
      </w:r>
      <w:r>
        <w:rPr>
          <w:rFonts w:hint="eastAsia" w:ascii="黑体" w:hAnsi="黑体" w:eastAsia="黑体" w:cs="黑体"/>
          <w:kern w:val="21"/>
          <w:sz w:val="32"/>
          <w:szCs w:val="32"/>
          <w:highlight w:val="none"/>
          <w:lang w:val="en-US" w:eastAsia="zh-CN" w:bidi="ar-SA"/>
        </w:rPr>
        <w:t>、决定机关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 w:eastAsia="zh-CN" w:bidi="ar-SA"/>
        </w:rPr>
      </w:pPr>
      <w:r>
        <w:rPr>
          <w:rFonts w:hint="eastAsia" w:ascii="仿宋" w:hAnsi="仿宋" w:eastAsia="仿宋" w:cs="仿宋"/>
          <w:color w:val="000000" w:themeColor="text1"/>
          <w:kern w:val="21"/>
          <w:sz w:val="32"/>
          <w:szCs w:val="32"/>
          <w:highlight w:val="none"/>
          <w:lang w:val="en" w:eastAsia="zh-CN" w:bidi="ar-SA"/>
          <w14:textFill>
            <w14:solidFill>
              <w14:schemeClr w14:val="tx1"/>
            </w14:solidFill>
          </w14:textFill>
        </w:rPr>
        <w:t>深圳市科技创新委员会、</w:t>
      </w:r>
      <w:r>
        <w:rPr>
          <w:rFonts w:hint="eastAsia" w:ascii="仿宋" w:hAnsi="仿宋" w:eastAsia="仿宋" w:cs="仿宋"/>
          <w:kern w:val="21"/>
          <w:sz w:val="32"/>
          <w:szCs w:val="32"/>
          <w:highlight w:val="none"/>
          <w:lang w:val="en" w:eastAsia="zh-CN" w:bidi="ar-SA"/>
        </w:rPr>
        <w:t>深圳高新区各园区管理机构</w:t>
      </w:r>
      <w:r>
        <w:rPr>
          <w:rFonts w:hint="eastAsia" w:ascii="仿宋" w:hAnsi="仿宋" w:eastAsia="仿宋" w:cs="仿宋"/>
          <w:kern w:val="21"/>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eastAsia="zh-CN" w:bidi="ar-SA"/>
        </w:rPr>
        <w:t>九</w:t>
      </w:r>
      <w:r>
        <w:rPr>
          <w:rFonts w:hint="eastAsia" w:ascii="黑体" w:hAnsi="黑体" w:eastAsia="黑体" w:cs="黑体"/>
          <w:kern w:val="21"/>
          <w:sz w:val="32"/>
          <w:szCs w:val="32"/>
          <w:highlight w:val="none"/>
          <w:lang w:val="en-US" w:eastAsia="zh-CN" w:bidi="ar-SA"/>
        </w:rPr>
        <w:t>、办理程序</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kern w:val="21"/>
          <w:sz w:val="32"/>
          <w:szCs w:val="32"/>
          <w:highlight w:val="none"/>
          <w:lang w:val="en-US" w:eastAsia="zh-CN" w:bidi="ar-SA"/>
        </w:rPr>
        <w:sectPr>
          <w:type w:val="continuous"/>
          <w:pgSz w:w="11900" w:h="16840"/>
          <w:pgMar w:top="1417" w:right="1502" w:bottom="1417" w:left="1502" w:header="0" w:footer="1140"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FF"/>
          <w:kern w:val="21"/>
          <w:sz w:val="32"/>
          <w:szCs w:val="32"/>
          <w:highlight w:val="none"/>
          <w:lang w:val="en-US" w:eastAsia="zh-CN" w:bidi="ar-SA"/>
        </w:rPr>
      </w:pP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申请单位网上申报——</w:t>
      </w:r>
      <w:r>
        <w:rPr>
          <w:rFonts w:hint="eastAsia" w:ascii="仿宋" w:hAnsi="仿宋" w:eastAsia="仿宋" w:cs="仿宋"/>
          <w:color w:val="000000" w:themeColor="text1"/>
          <w:kern w:val="21"/>
          <w:sz w:val="32"/>
          <w:szCs w:val="32"/>
          <w:highlight w:val="none"/>
          <w:lang w:eastAsia="zh-CN" w:bidi="ar-SA"/>
          <w14:textFill>
            <w14:solidFill>
              <w14:schemeClr w14:val="tx1"/>
            </w14:solidFill>
          </w14:textFill>
        </w:rPr>
        <w:t>向各园区管理机构收文窗口提交申请材料——</w:t>
      </w: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各园区管理机构</w:t>
      </w:r>
      <w:r>
        <w:rPr>
          <w:rFonts w:hint="eastAsia" w:ascii="仿宋" w:hAnsi="仿宋" w:eastAsia="仿宋" w:cs="仿宋"/>
          <w:color w:val="000000" w:themeColor="text1"/>
          <w:kern w:val="21"/>
          <w:sz w:val="32"/>
          <w:szCs w:val="32"/>
          <w:highlight w:val="none"/>
          <w:lang w:eastAsia="zh-CN" w:bidi="ar-SA"/>
          <w14:textFill>
            <w14:solidFill>
              <w14:schemeClr w14:val="tx1"/>
            </w14:solidFill>
          </w14:textFill>
        </w:rPr>
        <w:t>初审</w:t>
      </w: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——各园区管理机构社会公示——</w:t>
      </w:r>
      <w:r>
        <w:rPr>
          <w:rFonts w:hint="eastAsia" w:ascii="仿宋" w:hAnsi="仿宋" w:eastAsia="仿宋" w:cs="仿宋"/>
          <w:color w:val="000000" w:themeColor="text1"/>
          <w:kern w:val="21"/>
          <w:sz w:val="32"/>
          <w:szCs w:val="32"/>
          <w:highlight w:val="none"/>
          <w:lang w:val="en" w:eastAsia="zh-CN" w:bidi="ar-SA"/>
          <w14:textFill>
            <w14:solidFill>
              <w14:schemeClr w14:val="tx1"/>
            </w14:solidFill>
          </w14:textFill>
        </w:rPr>
        <w:t>各园区管理机构拟定资助方案并报市科技创新委审定——</w:t>
      </w: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各园区管理机构</w:t>
      </w:r>
      <w:r>
        <w:rPr>
          <w:rFonts w:hint="eastAsia" w:ascii="仿宋" w:hAnsi="仿宋" w:eastAsia="仿宋" w:cs="仿宋"/>
          <w:color w:val="000000" w:themeColor="text1"/>
          <w:kern w:val="21"/>
          <w:sz w:val="32"/>
          <w:szCs w:val="32"/>
          <w:highlight w:val="none"/>
          <w:lang w:eastAsia="zh-CN" w:bidi="ar-SA"/>
          <w14:textFill>
            <w14:solidFill>
              <w14:schemeClr w14:val="tx1"/>
            </w14:solidFill>
          </w14:textFill>
        </w:rPr>
        <w:t>按照规定拨付资金</w:t>
      </w: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eastAsia="zh-CN" w:bidi="ar-SA"/>
        </w:rPr>
        <w:t>十</w:t>
      </w:r>
      <w:r>
        <w:rPr>
          <w:rFonts w:hint="eastAsia" w:ascii="黑体" w:hAnsi="黑体" w:eastAsia="黑体" w:cs="黑体"/>
          <w:kern w:val="21"/>
          <w:sz w:val="32"/>
          <w:szCs w:val="32"/>
          <w:highlight w:val="none"/>
          <w:lang w:val="en-US" w:eastAsia="zh-CN" w:bidi="ar-SA"/>
        </w:rPr>
        <w:t>、办理时限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eastAsia="zh-CN" w:bidi="ar-SA"/>
        </w:rPr>
      </w:pPr>
      <w:r>
        <w:rPr>
          <w:rFonts w:hint="eastAsia" w:ascii="仿宋" w:hAnsi="仿宋" w:eastAsia="仿宋" w:cs="仿宋"/>
          <w:kern w:val="21"/>
          <w:sz w:val="32"/>
          <w:szCs w:val="32"/>
          <w:highlight w:val="none"/>
          <w:lang w:eastAsia="zh-CN" w:bidi="ar-SA"/>
        </w:rPr>
        <w:t>成批处理。</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eastAsia" w:ascii="黑体" w:hAnsi="黑体" w:eastAsia="黑体" w:cs="黑体"/>
          <w:kern w:val="21"/>
          <w:sz w:val="32"/>
          <w:szCs w:val="32"/>
          <w:highlight w:val="none"/>
          <w:lang w:eastAsia="zh-CN" w:bidi="ar-SA"/>
        </w:rPr>
        <w:t>一</w:t>
      </w:r>
      <w:r>
        <w:rPr>
          <w:rFonts w:hint="eastAsia" w:ascii="黑体" w:hAnsi="黑体" w:eastAsia="黑体" w:cs="黑体"/>
          <w:kern w:val="21"/>
          <w:sz w:val="32"/>
          <w:szCs w:val="32"/>
          <w:highlight w:val="none"/>
          <w:lang w:val="en-US" w:eastAsia="zh-CN" w:bidi="ar-SA"/>
        </w:rPr>
        <w:t>、证件及有效期限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证件：批准文件。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有效期限：申请单位在收到批准文件之日起1个月内办理资金拨付。</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eastAsia" w:ascii="黑体" w:hAnsi="黑体" w:eastAsia="黑体" w:cs="黑体"/>
          <w:kern w:val="21"/>
          <w:sz w:val="32"/>
          <w:szCs w:val="32"/>
          <w:highlight w:val="none"/>
          <w:lang w:eastAsia="zh-CN" w:bidi="ar-SA"/>
        </w:rPr>
        <w:t>二</w:t>
      </w:r>
      <w:r>
        <w:rPr>
          <w:rFonts w:hint="eastAsia" w:ascii="黑体" w:hAnsi="黑体" w:eastAsia="黑体" w:cs="黑体"/>
          <w:kern w:val="21"/>
          <w:sz w:val="32"/>
          <w:szCs w:val="32"/>
          <w:highlight w:val="none"/>
          <w:lang w:val="en-US" w:eastAsia="zh-CN" w:bidi="ar-SA"/>
        </w:rPr>
        <w:t>、法律效力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申请单位凭批准文件获得资助。</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eastAsia" w:ascii="黑体" w:hAnsi="黑体" w:eastAsia="黑体" w:cs="黑体"/>
          <w:kern w:val="21"/>
          <w:sz w:val="32"/>
          <w:szCs w:val="32"/>
          <w:highlight w:val="none"/>
          <w:lang w:eastAsia="zh-CN" w:bidi="ar-SA"/>
        </w:rPr>
        <w:t>三</w:t>
      </w:r>
      <w:r>
        <w:rPr>
          <w:rFonts w:hint="eastAsia" w:ascii="黑体" w:hAnsi="黑体" w:eastAsia="黑体" w:cs="黑体"/>
          <w:kern w:val="21"/>
          <w:sz w:val="32"/>
          <w:szCs w:val="32"/>
          <w:highlight w:val="none"/>
          <w:lang w:val="en-US" w:eastAsia="zh-CN" w:bidi="ar-SA"/>
        </w:rPr>
        <w:t>、收费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不收费。</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十四、年审或年检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声明：</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lang w:val="en" w:eastAsia="zh-CN" w:bidi="ar-SA"/>
          <w14:textFill>
            <w14:solidFill>
              <w14:schemeClr w14:val="tx1"/>
            </w14:solidFill>
          </w14:textFill>
        </w:rPr>
        <w:t>深圳高新区园区管理机构</w:t>
      </w: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从未委托任何单位或个人为申请单位代理资金申报事宜，申请单位必须自主申报。凡是购买、委托代写项目申请书的，或是提供虚假证明材料的，一经发现并查实，即视为骗取财政资金，一律不予受理、取消申请资格或撤销立项项目，并按规定严肃处理。</w:t>
      </w:r>
      <w:r>
        <w:rPr>
          <w:rFonts w:hint="eastAsia" w:ascii="仿宋" w:hAnsi="仿宋" w:eastAsia="仿宋" w:cs="仿宋"/>
          <w:color w:val="000000" w:themeColor="text1"/>
          <w:kern w:val="21"/>
          <w:sz w:val="32"/>
          <w:szCs w:val="32"/>
          <w:highlight w:val="none"/>
          <w:lang w:val="en" w:eastAsia="zh-CN" w:bidi="ar-SA"/>
          <w14:textFill>
            <w14:solidFill>
              <w14:schemeClr w14:val="tx1"/>
            </w14:solidFill>
          </w14:textFill>
        </w:rPr>
        <w:t>深圳高新区园区管理机构</w:t>
      </w: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将严格按照有关标准和程序受理，不收取任何费用。如有任何中介机构和个人假借深圳高新区园区管理机构领导和工作人员名义向申请单位收取费用的，请知情者即向</w:t>
      </w:r>
      <w:r>
        <w:rPr>
          <w:rFonts w:hint="eastAsia" w:ascii="仿宋" w:hAnsi="仿宋" w:eastAsia="仿宋" w:cs="仿宋"/>
          <w:color w:val="000000" w:themeColor="text1"/>
          <w:kern w:val="21"/>
          <w:sz w:val="32"/>
          <w:szCs w:val="32"/>
          <w:highlight w:val="none"/>
          <w:lang w:val="en" w:eastAsia="zh-CN" w:bidi="ar-SA"/>
          <w14:textFill>
            <w14:solidFill>
              <w14:schemeClr w14:val="tx1"/>
            </w14:solidFill>
          </w14:textFill>
        </w:rPr>
        <w:t>深圳高新区园区管理机构</w:t>
      </w: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举报。</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申请单位需提交审计报告的，应当按照《深圳市科技计划项目管理办法》等规定，提供</w:t>
      </w:r>
      <w:r>
        <w:rPr>
          <w:rFonts w:hint="eastAsia" w:ascii="仿宋" w:hAnsi="仿宋" w:eastAsia="仿宋" w:cs="仿宋"/>
          <w:kern w:val="21"/>
          <w:sz w:val="32"/>
          <w:szCs w:val="32"/>
          <w:highlight w:val="none"/>
          <w:u w:val="none"/>
          <w:lang w:val="en-US" w:eastAsia="zh-CN" w:bidi="ar-SA"/>
        </w:rPr>
        <w:t>经注册会计师行业统一监管平台备案的含有二维验证码封面的审计报告</w:t>
      </w: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申请单位提供无防伪标识封面（未备案）或属于虚假防伪标识封面（未备案）的审计报告，深圳高新区各园区管理机构不予采用。相关审计报告经核查认定属于虚假材料的，项目单位五年内不得申请市科技创新委和深圳高新区各园区管理机构相应资金资助项目，市科技创新委和深圳高新区各园区管理机构将其列入科研诚信异常名录，并按照市政府失信联合惩戒有关规定予以处理。</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kern w:val="21"/>
          <w:sz w:val="32"/>
          <w:szCs w:val="32"/>
          <w:highlight w:val="none"/>
          <w:lang w:val="en-US" w:eastAsia="zh-CN" w:bidi="ar-SA"/>
        </w:rPr>
      </w:pPr>
      <w:r>
        <w:rPr>
          <w:rFonts w:hint="eastAsia" w:ascii="仿宋" w:hAnsi="仿宋" w:eastAsia="仿宋" w:cs="仿宋"/>
          <w:color w:val="000000"/>
          <w:kern w:val="21"/>
          <w:sz w:val="32"/>
          <w:szCs w:val="32"/>
          <w:highlight w:val="none"/>
          <w:lang w:val="en-US" w:eastAsia="zh-CN" w:bidi="ar-SA"/>
        </w:rPr>
        <w:t>申请单位承诺未被列入深圳市科研诚信异常名录和超期未申请验收名单且不存在未在规定期限内退回市级财政资金的情形。</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sectPr>
          <w:footerReference r:id="rId4" w:type="default"/>
          <w:type w:val="continuous"/>
          <w:pgSz w:w="11900" w:h="16840"/>
          <w:pgMar w:top="1417" w:right="1502" w:bottom="1417" w:left="1502" w:header="0" w:footer="1240" w:gutter="0"/>
          <w:pgNumType w:fmt="decimal"/>
          <w:cols w:space="720" w:num="1"/>
          <w:docGrid w:type="lines" w:linePitch="312" w:charSpace="0"/>
        </w:sectPr>
      </w:pP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申请单位对申请材料的合法性、真实性、准确性和完整性负责。如有虚假，深圳高新区各园区管理机构核实后将不予资助，并将申请单位列入科研诚信异常名录，视情节轻重，依法追究相关责任。</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项目一经立项，申请单位即对项目执行全过程负有主体责任，有义务配合市科技创新委、市财政部门、市审计部门以及</w:t>
      </w:r>
      <w:r>
        <w:rPr>
          <w:rFonts w:hint="eastAsia" w:ascii="仿宋" w:hAnsi="仿宋" w:eastAsia="仿宋" w:cs="仿宋"/>
          <w:color w:val="000000" w:themeColor="text1"/>
          <w:kern w:val="21"/>
          <w:sz w:val="32"/>
          <w:szCs w:val="32"/>
          <w:highlight w:val="none"/>
          <w:lang w:val="en" w:eastAsia="zh-CN" w:bidi="ar-SA"/>
          <w14:textFill>
            <w14:solidFill>
              <w14:schemeClr w14:val="tx1"/>
            </w14:solidFill>
          </w14:textFill>
        </w:rPr>
        <w:t>深圳高新区各园区管理机构</w:t>
      </w: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等对项目实施、资金使用情况进行监督检查与绩效评价。</w:t>
      </w:r>
    </w:p>
    <w:p>
      <w:pPr>
        <w:pStyle w:val="3"/>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kern w:val="21"/>
          <w:sz w:val="32"/>
          <w:szCs w:val="32"/>
          <w:highlight w:val="none"/>
          <w:lang w:val="en"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kern w:val="21"/>
          <w:sz w:val="32"/>
          <w:szCs w:val="32"/>
          <w:highlight w:val="none"/>
          <w:lang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t>附件</w:t>
      </w:r>
      <w:r>
        <w:rPr>
          <w:rFonts w:hint="default" w:ascii="仿宋" w:hAnsi="仿宋" w:eastAsia="仿宋" w:cs="仿宋"/>
          <w:color w:val="000000" w:themeColor="text1"/>
          <w:kern w:val="21"/>
          <w:sz w:val="32"/>
          <w:szCs w:val="32"/>
          <w:highlight w:val="none"/>
          <w:lang w:eastAsia="zh-CN" w:bidi="ar-SA"/>
          <w14:textFill>
            <w14:solidFill>
              <w14:schemeClr w14:val="tx1"/>
            </w14:solidFill>
          </w14:textFill>
        </w:rPr>
        <w:t>：2022年度清科排名类别</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default" w:ascii="仿宋" w:hAnsi="仿宋" w:eastAsia="仿宋" w:cs="仿宋"/>
          <w:color w:val="000000" w:themeColor="text1"/>
          <w:kern w:val="21"/>
          <w:sz w:val="32"/>
          <w:szCs w:val="32"/>
          <w:highlight w:val="none"/>
          <w:lang w:eastAsia="zh-CN" w:bidi="ar-SA"/>
          <w14:textFill>
            <w14:solidFill>
              <w14:schemeClr w14:val="tx1"/>
            </w14:solidFill>
          </w14:textFill>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b/>
          <w:bCs/>
          <w:color w:val="000000" w:themeColor="text1"/>
          <w:kern w:val="21"/>
          <w:sz w:val="44"/>
          <w:szCs w:val="4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1"/>
          <w:sz w:val="44"/>
          <w:szCs w:val="44"/>
          <w:highlight w:val="none"/>
          <w:lang w:val="en-US" w:eastAsia="zh-CN" w:bidi="ar-SA"/>
          <w14:textFill>
            <w14:solidFill>
              <w14:schemeClr w14:val="tx1"/>
            </w14:solidFill>
          </w14:textFill>
        </w:rPr>
        <w:t>2022年度清科排名类别</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t>1.中国早期投资机构30强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t>2.中国创业投资机构100强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t>3.中国私募股权投资机构100强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t>4.中国国资投资机构50强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t>5.中国战略投资者/CVC10强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1"/>
          <w:sz w:val="32"/>
          <w:szCs w:val="32"/>
          <w:highlight w:val="none"/>
          <w:u w:val="none"/>
          <w:lang w:val="en-US" w:eastAsia="zh-CN" w:bidi="ar-SA"/>
          <w14:textFill>
            <w14:solidFill>
              <w14:schemeClr w14:val="tx1"/>
            </w14:solidFill>
          </w14:textFill>
        </w:rPr>
        <w:t>6.中国先进制造领域投资机构30强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auto"/>
          <w:kern w:val="21"/>
          <w:sz w:val="32"/>
          <w:szCs w:val="32"/>
          <w:highlight w:val="none"/>
          <w:u w:val="none"/>
          <w:lang w:val="en-US" w:eastAsia="zh-CN" w:bidi="ar-SA"/>
        </w:rPr>
      </w:pPr>
      <w:r>
        <w:rPr>
          <w:rFonts w:hint="eastAsia" w:ascii="仿宋" w:hAnsi="仿宋" w:eastAsia="仿宋" w:cs="仿宋"/>
          <w:color w:val="auto"/>
          <w:kern w:val="21"/>
          <w:sz w:val="32"/>
          <w:szCs w:val="32"/>
          <w:highlight w:val="none"/>
          <w:u w:val="none"/>
          <w:lang w:val="en-US" w:eastAsia="zh-CN" w:bidi="ar-SA"/>
        </w:rPr>
        <w:t>7.中国消费领域投资机构30强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auto"/>
          <w:kern w:val="21"/>
          <w:sz w:val="32"/>
          <w:szCs w:val="32"/>
          <w:highlight w:val="none"/>
          <w:u w:val="none"/>
          <w:lang w:val="en-US" w:eastAsia="zh-CN" w:bidi="ar-SA"/>
        </w:rPr>
      </w:pPr>
      <w:r>
        <w:rPr>
          <w:rFonts w:hint="eastAsia" w:ascii="仿宋" w:hAnsi="仿宋" w:eastAsia="仿宋" w:cs="仿宋"/>
          <w:color w:val="auto"/>
          <w:kern w:val="21"/>
          <w:sz w:val="32"/>
          <w:szCs w:val="32"/>
          <w:highlight w:val="none"/>
          <w:u w:val="none"/>
          <w:lang w:val="en-US" w:eastAsia="zh-CN" w:bidi="ar-SA"/>
        </w:rPr>
        <w:t>8.中国新一代信息技术领域投资机构10强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auto"/>
          <w:kern w:val="21"/>
          <w:sz w:val="32"/>
          <w:szCs w:val="32"/>
          <w:highlight w:val="none"/>
          <w:u w:val="none"/>
          <w:lang w:val="en-US" w:eastAsia="zh-CN" w:bidi="ar-SA"/>
        </w:rPr>
      </w:pPr>
      <w:r>
        <w:rPr>
          <w:rFonts w:hint="eastAsia" w:ascii="仿宋" w:hAnsi="仿宋" w:eastAsia="仿宋" w:cs="仿宋"/>
          <w:color w:val="auto"/>
          <w:kern w:val="21"/>
          <w:sz w:val="32"/>
          <w:szCs w:val="32"/>
          <w:highlight w:val="none"/>
          <w:u w:val="none"/>
          <w:lang w:val="en-US" w:eastAsia="zh-CN" w:bidi="ar-SA"/>
        </w:rPr>
        <w:t>9.中国医疗健康领域投资机构30强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auto"/>
          <w:kern w:val="21"/>
          <w:sz w:val="32"/>
          <w:szCs w:val="32"/>
          <w:highlight w:val="none"/>
          <w:u w:val="none"/>
          <w:lang w:val="en-US" w:eastAsia="zh-CN" w:bidi="ar-SA"/>
        </w:rPr>
      </w:pPr>
      <w:r>
        <w:rPr>
          <w:rFonts w:hint="eastAsia" w:ascii="仿宋" w:hAnsi="仿宋" w:eastAsia="仿宋" w:cs="仿宋"/>
          <w:color w:val="auto"/>
          <w:kern w:val="21"/>
          <w:sz w:val="32"/>
          <w:szCs w:val="32"/>
          <w:highlight w:val="none"/>
          <w:u w:val="none"/>
          <w:lang w:val="en-US" w:eastAsia="zh-CN" w:bidi="ar-SA"/>
        </w:rPr>
        <w:t>10.中国消费领域投资机构30强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auto"/>
          <w:kern w:val="21"/>
          <w:sz w:val="32"/>
          <w:szCs w:val="32"/>
          <w:highlight w:val="none"/>
          <w:u w:val="none"/>
          <w:lang w:val="en-US" w:eastAsia="zh-CN" w:bidi="ar-SA"/>
        </w:rPr>
      </w:pPr>
      <w:r>
        <w:rPr>
          <w:rFonts w:hint="eastAsia" w:ascii="仿宋" w:hAnsi="仿宋" w:eastAsia="仿宋" w:cs="仿宋"/>
          <w:color w:val="auto"/>
          <w:kern w:val="21"/>
          <w:sz w:val="32"/>
          <w:szCs w:val="32"/>
          <w:highlight w:val="none"/>
          <w:u w:val="none"/>
          <w:lang w:val="en-US" w:eastAsia="zh-CN" w:bidi="ar-SA"/>
        </w:rPr>
        <w:t>11.中国新能源领域投资机构10强</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 w:hAnsi="仿宋" w:eastAsia="仿宋" w:cs="仿宋"/>
          <w:color w:val="auto"/>
          <w:kern w:val="21"/>
          <w:sz w:val="32"/>
          <w:szCs w:val="32"/>
          <w:highlight w:val="none"/>
          <w:u w:val="single"/>
          <w:lang w:val="en-US" w:eastAsia="zh-CN" w:bidi="ar-SA"/>
        </w:rPr>
      </w:pPr>
      <w:r>
        <w:rPr>
          <w:rFonts w:hint="eastAsia" w:ascii="仿宋" w:hAnsi="仿宋" w:eastAsia="仿宋" w:cs="仿宋"/>
          <w:color w:val="auto"/>
          <w:kern w:val="21"/>
          <w:sz w:val="32"/>
          <w:szCs w:val="32"/>
          <w:highlight w:val="none"/>
          <w:u w:val="none"/>
          <w:lang w:val="en-US" w:eastAsia="zh-CN" w:bidi="ar-SA"/>
        </w:rPr>
        <w:t>12.中国新材料领域投资机构10强</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kern w:val="21"/>
          <w:sz w:val="32"/>
          <w:szCs w:val="32"/>
          <w:highlight w:val="none"/>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sectPr>
      <w:footerReference r:id="rId5" w:type="default"/>
      <w:type w:val="continuous"/>
      <w:pgSz w:w="11900" w:h="16840"/>
      <w:pgMar w:top="1417" w:right="1616" w:bottom="1417" w:left="1616" w:header="0" w:footer="10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OGA044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spacing w:beforeLines="0" w:afterLines="0"/>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4isUOAIAAG8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EH6+p91T3AFFoWNnpreUwTpfJ2eQiQNikeBepUQafiAXOYenbZmTjo&#10;f55T1NP/xO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DniKxQ4AgAAbw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4"/>
                      <w:spacing w:beforeLines="0" w:afterLines="0"/>
                      <w:jc w:val="center"/>
                    </w:pPr>
                  </w:p>
                </w:txbxContent>
              </v:textbox>
            </v:shape>
          </w:pict>
        </mc:Fallback>
      </mc:AlternateContent>
    </w:r>
  </w:p>
  <w:p>
    <w:pPr>
      <w:pStyle w:val="4"/>
      <w:spacing w:beforeLines="0" w:afterLines="0"/>
      <w:rPr>
        <w:rFonts w:hint="default"/>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WEyY2E3MTE1MmE3NGY4Y2RmNDExMWZmYWJmMGMifQ=="/>
  </w:docVars>
  <w:rsids>
    <w:rsidRoot w:val="00000000"/>
    <w:rsid w:val="02FE51AA"/>
    <w:rsid w:val="07D79679"/>
    <w:rsid w:val="07FFE3BD"/>
    <w:rsid w:val="092D51FB"/>
    <w:rsid w:val="0EB6DAA5"/>
    <w:rsid w:val="160FE7CF"/>
    <w:rsid w:val="1B7F1A5A"/>
    <w:rsid w:val="1BC952B5"/>
    <w:rsid w:val="1BF78080"/>
    <w:rsid w:val="1D45229B"/>
    <w:rsid w:val="1FFFD63C"/>
    <w:rsid w:val="23FF9E47"/>
    <w:rsid w:val="273BCD27"/>
    <w:rsid w:val="27F7652A"/>
    <w:rsid w:val="28F64CA3"/>
    <w:rsid w:val="2A3F1468"/>
    <w:rsid w:val="2B768D2B"/>
    <w:rsid w:val="2E716957"/>
    <w:rsid w:val="2EFFE2AC"/>
    <w:rsid w:val="311C0EA7"/>
    <w:rsid w:val="335FC34B"/>
    <w:rsid w:val="347D32FA"/>
    <w:rsid w:val="35F6D54F"/>
    <w:rsid w:val="35FD58A8"/>
    <w:rsid w:val="37FD8F1E"/>
    <w:rsid w:val="37FE5FC4"/>
    <w:rsid w:val="39AA3E74"/>
    <w:rsid w:val="3BABBE51"/>
    <w:rsid w:val="3C573664"/>
    <w:rsid w:val="3CE3B11D"/>
    <w:rsid w:val="3D5FD8A4"/>
    <w:rsid w:val="3DFB06F0"/>
    <w:rsid w:val="3DFD0F59"/>
    <w:rsid w:val="3E37E489"/>
    <w:rsid w:val="3EAB0813"/>
    <w:rsid w:val="3EFDFF9D"/>
    <w:rsid w:val="3F6F04E0"/>
    <w:rsid w:val="3FB7FF0C"/>
    <w:rsid w:val="3FC19B6A"/>
    <w:rsid w:val="3FDC20F8"/>
    <w:rsid w:val="4BE5220B"/>
    <w:rsid w:val="4DABF5CE"/>
    <w:rsid w:val="4ECFF3AC"/>
    <w:rsid w:val="4FD422FA"/>
    <w:rsid w:val="4FDE1A68"/>
    <w:rsid w:val="52FF3EE2"/>
    <w:rsid w:val="54A762F1"/>
    <w:rsid w:val="54EF1E9D"/>
    <w:rsid w:val="564A2A2A"/>
    <w:rsid w:val="57E31475"/>
    <w:rsid w:val="57EEDE9C"/>
    <w:rsid w:val="57FAFBA5"/>
    <w:rsid w:val="59327A66"/>
    <w:rsid w:val="595F7288"/>
    <w:rsid w:val="59FF5C28"/>
    <w:rsid w:val="5AFF39EF"/>
    <w:rsid w:val="5B56ADDC"/>
    <w:rsid w:val="5B5B2497"/>
    <w:rsid w:val="5BFE6FDB"/>
    <w:rsid w:val="5CFB86E3"/>
    <w:rsid w:val="5DEF1F49"/>
    <w:rsid w:val="5E5D53AB"/>
    <w:rsid w:val="5E6FB286"/>
    <w:rsid w:val="5EFFFC8F"/>
    <w:rsid w:val="5F6B6625"/>
    <w:rsid w:val="5F797FBB"/>
    <w:rsid w:val="5F7F8374"/>
    <w:rsid w:val="5F7FA250"/>
    <w:rsid w:val="5FB31095"/>
    <w:rsid w:val="5FF74E98"/>
    <w:rsid w:val="5FFDFB0B"/>
    <w:rsid w:val="5FFF032D"/>
    <w:rsid w:val="65FF2993"/>
    <w:rsid w:val="67FB9775"/>
    <w:rsid w:val="697B154F"/>
    <w:rsid w:val="69F70907"/>
    <w:rsid w:val="6ADBF520"/>
    <w:rsid w:val="6CBF6466"/>
    <w:rsid w:val="6CEEB753"/>
    <w:rsid w:val="6D107F87"/>
    <w:rsid w:val="6DED7B48"/>
    <w:rsid w:val="6DF7C974"/>
    <w:rsid w:val="6EED5742"/>
    <w:rsid w:val="6EEF5ACD"/>
    <w:rsid w:val="6EFF3F1B"/>
    <w:rsid w:val="6F6D2695"/>
    <w:rsid w:val="6F79A343"/>
    <w:rsid w:val="6FD382E8"/>
    <w:rsid w:val="6FD4489E"/>
    <w:rsid w:val="74DC6F10"/>
    <w:rsid w:val="74F36CAA"/>
    <w:rsid w:val="75FBDF9B"/>
    <w:rsid w:val="75FF4BFD"/>
    <w:rsid w:val="76DA2971"/>
    <w:rsid w:val="7753FF0E"/>
    <w:rsid w:val="775A73CA"/>
    <w:rsid w:val="779F7159"/>
    <w:rsid w:val="77BBC42C"/>
    <w:rsid w:val="77D3B872"/>
    <w:rsid w:val="77F7B2D4"/>
    <w:rsid w:val="78573D3F"/>
    <w:rsid w:val="79AF923B"/>
    <w:rsid w:val="79F5A8A5"/>
    <w:rsid w:val="79F7C209"/>
    <w:rsid w:val="79FB121A"/>
    <w:rsid w:val="79FB8157"/>
    <w:rsid w:val="7AF457A9"/>
    <w:rsid w:val="7AF7BF59"/>
    <w:rsid w:val="7AFF93BC"/>
    <w:rsid w:val="7BBD37C1"/>
    <w:rsid w:val="7BEBD89B"/>
    <w:rsid w:val="7BF52271"/>
    <w:rsid w:val="7D368B32"/>
    <w:rsid w:val="7D75F9F9"/>
    <w:rsid w:val="7DB7D4B2"/>
    <w:rsid w:val="7DFF34F3"/>
    <w:rsid w:val="7E739F96"/>
    <w:rsid w:val="7E7DC135"/>
    <w:rsid w:val="7EBF4B52"/>
    <w:rsid w:val="7EDF3F59"/>
    <w:rsid w:val="7EEB8149"/>
    <w:rsid w:val="7EFABD8A"/>
    <w:rsid w:val="7EFF01B2"/>
    <w:rsid w:val="7F31CDF8"/>
    <w:rsid w:val="7F6C4DFA"/>
    <w:rsid w:val="7F7F2B27"/>
    <w:rsid w:val="7FADDB2E"/>
    <w:rsid w:val="7FB35A98"/>
    <w:rsid w:val="7FEB28EE"/>
    <w:rsid w:val="7FF51DEA"/>
    <w:rsid w:val="7FFD61B7"/>
    <w:rsid w:val="7FFD95B2"/>
    <w:rsid w:val="95FB7ED1"/>
    <w:rsid w:val="95FF364B"/>
    <w:rsid w:val="963763AE"/>
    <w:rsid w:val="967C4F0C"/>
    <w:rsid w:val="9E899867"/>
    <w:rsid w:val="9EEA5FD5"/>
    <w:rsid w:val="9FDD128D"/>
    <w:rsid w:val="9FF90D88"/>
    <w:rsid w:val="9FFE1540"/>
    <w:rsid w:val="A3BDEE96"/>
    <w:rsid w:val="AC3D5091"/>
    <w:rsid w:val="AD6D2AC6"/>
    <w:rsid w:val="AF6F0D75"/>
    <w:rsid w:val="AFF75E7A"/>
    <w:rsid w:val="B39F6881"/>
    <w:rsid w:val="B5F585C3"/>
    <w:rsid w:val="B7EE377D"/>
    <w:rsid w:val="B7FB9946"/>
    <w:rsid w:val="B7FF0F2E"/>
    <w:rsid w:val="B969A71E"/>
    <w:rsid w:val="B9FF41B5"/>
    <w:rsid w:val="BAF9EE5E"/>
    <w:rsid w:val="BAFF0FBA"/>
    <w:rsid w:val="BB3728E3"/>
    <w:rsid w:val="BBDBCF6C"/>
    <w:rsid w:val="BBFF20FB"/>
    <w:rsid w:val="BDEF2E21"/>
    <w:rsid w:val="BECF2AD7"/>
    <w:rsid w:val="BEE945BD"/>
    <w:rsid w:val="BFFF9768"/>
    <w:rsid w:val="CAF76E8E"/>
    <w:rsid w:val="CBFF2DD1"/>
    <w:rsid w:val="CD75CAFC"/>
    <w:rsid w:val="CDF525A1"/>
    <w:rsid w:val="CE3B43E2"/>
    <w:rsid w:val="CE9D1A6C"/>
    <w:rsid w:val="CFC7D975"/>
    <w:rsid w:val="CFFFCF51"/>
    <w:rsid w:val="D58FDBA7"/>
    <w:rsid w:val="D75DA4B5"/>
    <w:rsid w:val="D7B02839"/>
    <w:rsid w:val="D7B7E685"/>
    <w:rsid w:val="D7CA11FD"/>
    <w:rsid w:val="D8FF10E9"/>
    <w:rsid w:val="DBD70A55"/>
    <w:rsid w:val="DBEFDE94"/>
    <w:rsid w:val="DDB99BDC"/>
    <w:rsid w:val="DDFF649F"/>
    <w:rsid w:val="DEA3A1C7"/>
    <w:rsid w:val="DED63DAA"/>
    <w:rsid w:val="DEEF5158"/>
    <w:rsid w:val="DF95676E"/>
    <w:rsid w:val="DFBF50E1"/>
    <w:rsid w:val="DFDBF31B"/>
    <w:rsid w:val="DFDDEE91"/>
    <w:rsid w:val="DFEC99B8"/>
    <w:rsid w:val="DFFEE66F"/>
    <w:rsid w:val="E0FB36D4"/>
    <w:rsid w:val="E57FA460"/>
    <w:rsid w:val="E5B5CBDB"/>
    <w:rsid w:val="E93FAD40"/>
    <w:rsid w:val="EB4FED2B"/>
    <w:rsid w:val="EB5F7AD0"/>
    <w:rsid w:val="EBAFB107"/>
    <w:rsid w:val="EBF65591"/>
    <w:rsid w:val="EDF3707B"/>
    <w:rsid w:val="EEA3D799"/>
    <w:rsid w:val="EF6BBFE8"/>
    <w:rsid w:val="EF729F6B"/>
    <w:rsid w:val="EF768B15"/>
    <w:rsid w:val="EFBBF42C"/>
    <w:rsid w:val="EFFDEB6E"/>
    <w:rsid w:val="EFFF756C"/>
    <w:rsid w:val="EFFFCF11"/>
    <w:rsid w:val="F1FFADBD"/>
    <w:rsid w:val="F30FCB7B"/>
    <w:rsid w:val="F64F4CD0"/>
    <w:rsid w:val="F69F2515"/>
    <w:rsid w:val="F72F1789"/>
    <w:rsid w:val="F75ECE8F"/>
    <w:rsid w:val="F77D033C"/>
    <w:rsid w:val="F7B3EB87"/>
    <w:rsid w:val="F7F7CDE4"/>
    <w:rsid w:val="F7F9D124"/>
    <w:rsid w:val="F85FBD93"/>
    <w:rsid w:val="F8753494"/>
    <w:rsid w:val="F92FDFA1"/>
    <w:rsid w:val="FACEB3A9"/>
    <w:rsid w:val="FBADD84E"/>
    <w:rsid w:val="FBBBFBC8"/>
    <w:rsid w:val="FCFF5863"/>
    <w:rsid w:val="FD4F27C8"/>
    <w:rsid w:val="FD574E8D"/>
    <w:rsid w:val="FDBB221F"/>
    <w:rsid w:val="FDFFD26E"/>
    <w:rsid w:val="FE3E6D3B"/>
    <w:rsid w:val="FE6F59EB"/>
    <w:rsid w:val="FEC27929"/>
    <w:rsid w:val="FECFAF79"/>
    <w:rsid w:val="FEDF4ACA"/>
    <w:rsid w:val="FEDF6FFC"/>
    <w:rsid w:val="FEEE5CDB"/>
    <w:rsid w:val="FEF70A71"/>
    <w:rsid w:val="FEFF3482"/>
    <w:rsid w:val="FF1D5F20"/>
    <w:rsid w:val="FF2EFE6D"/>
    <w:rsid w:val="FF4E6276"/>
    <w:rsid w:val="FF6D2050"/>
    <w:rsid w:val="FF6F929E"/>
    <w:rsid w:val="FF7D7EFF"/>
    <w:rsid w:val="FF9DD4B8"/>
    <w:rsid w:val="FF9FA699"/>
    <w:rsid w:val="FFA5FC44"/>
    <w:rsid w:val="FFAD92ED"/>
    <w:rsid w:val="FFAE6850"/>
    <w:rsid w:val="FFAF3F2E"/>
    <w:rsid w:val="FFB3E2D8"/>
    <w:rsid w:val="FFB77FE8"/>
    <w:rsid w:val="FFBB7E41"/>
    <w:rsid w:val="FFDB3FF1"/>
    <w:rsid w:val="FFED8EDE"/>
    <w:rsid w:val="FFEF6659"/>
    <w:rsid w:val="FFF67374"/>
    <w:rsid w:val="FFFB265A"/>
    <w:rsid w:val="FFFF6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 A"/>
    <w:unhideWhenUsed/>
    <w:qFormat/>
    <w:uiPriority w:val="0"/>
    <w:pPr>
      <w:widowControl w:val="0"/>
      <w:spacing w:beforeLines="0" w:afterLines="0"/>
      <w:jc w:val="both"/>
    </w:pPr>
    <w:rPr>
      <w:rFonts w:hint="eastAsia" w:ascii="Arial Unicode MS" w:hAnsi="Arial Unicode MS" w:eastAsia="Arial Unicode MS" w:cs="Times New Roman"/>
      <w:color w:val="000000"/>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3655</Words>
  <Characters>4047</Characters>
  <Lines>0</Lines>
  <Paragraphs>0</Paragraphs>
  <TotalTime>8</TotalTime>
  <ScaleCrop>false</ScaleCrop>
  <LinksUpToDate>false</LinksUpToDate>
  <CharactersWithSpaces>4049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2014-12-07T04:08:00Z</dcterms:created>
  <dc:creator>Administrator</dc:creator>
  <cp:lastModifiedBy>创新中心</cp:lastModifiedBy>
  <cp:lastPrinted>2023-07-04T17:38:00Z</cp:lastPrinted>
  <dcterms:modified xsi:type="dcterms:W3CDTF">2023-07-10T11:07:33Z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6F3EE586E57343ED83E2220CE9DCE1CE</vt:lpwstr>
  </property>
</Properties>
</file>