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jc w:val="both"/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pStyle w:val="4"/>
        <w:widowControl/>
        <w:shd w:val="clear" w:color="auto" w:fill="FFFFFF"/>
        <w:spacing w:before="0" w:beforeAutospacing="0" w:after="0" w:afterAutospacing="0" w:line="560" w:lineRule="exact"/>
        <w:jc w:val="both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深圳市工业和信息化局人工智能产业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揭榜挂帅项目操作规程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eastAsia="zh-CN"/>
        </w:rPr>
        <w:t>（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val="en-US" w:eastAsia="zh-CN"/>
        </w:rPr>
        <w:t>征求意见稿）</w:t>
      </w: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eastAsia="zh-CN"/>
        </w:rPr>
        <w:t>》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val="en-US" w:eastAsia="zh-CN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/>
          <w:color w:val="040404"/>
          <w:sz w:val="44"/>
          <w:szCs w:val="44"/>
          <w:shd w:val="clear" w:color="auto" w:fill="FFFFFF"/>
          <w:lang w:val="en-US" w:eastAsia="zh-CN"/>
        </w:rPr>
        <w:t>起草说明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center"/>
        <w:textAlignment w:val="auto"/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起草背景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  <w:lang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中共深圳市委办公厅、深圳市人民政府办公厅印发《深圳市加快推动人工智能高质量发展高水平应用行动方案（2023—2024年）》，提出“实施产业链关键环节提升扶持计划，采取“揭榜挂帅”方式鼓励共性通用技术产品研发及产业化”</w:t>
      </w:r>
      <w:r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default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  <w:lang w:val="en-US" w:eastAsia="zh-CN"/>
        </w:rPr>
        <w:t>为规范“揭榜挂帅”项目申报、审核和管理等流程，我局制定了《深圳市工业和信息化局人工智能产业揭榜挂帅项目操作规程（征求意见稿）》（以下简称《操作规程》）。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重点内容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default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  <w:lang w:val="en-US" w:eastAsia="zh-CN"/>
        </w:rPr>
        <w:t>《操作规程》共分有七章二十五条，分为总则、职责分工、榜单遴选、项目立项、事中管理及资金拨付和附则。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eastAsia="zh-CN"/>
        </w:rPr>
        <w:t>第一章“总则”明确了《操作规程》的依据、组织实施部门、项目定义。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eastAsia="zh-CN"/>
        </w:rPr>
        <w:t>第二章“职责分工”部分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主要对组织实施部门、第三方专业机构和申报单位的职责进行了规定。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第三章“榜单遴选”规定了“揭榜挂帅”榜单的产生过程，包括项目征集、项目遴选、确定榜单等。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default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第四章“项目立项”规定了项目申报、审核、公示以及签订合同等流程要求。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第五章“事中管理及资金拨付”规定了项目管理、考核、资金拨付等流程要求。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第六章“验收评估”规定了项目验收、绩效评估等工作要求。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Style w:val="7"/>
          <w:rFonts w:hint="default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第七章“附则”主要是明确未尽事宜相关要求，以及实施细则有效期。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560" w:lineRule="exact"/>
        <w:ind w:left="0" w:leftChars="0" w:firstLine="640" w:firstLineChars="200"/>
        <w:jc w:val="both"/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主要特点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对“揭榜挂帅”任务榜单制定过程做出了规定。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任务榜单瞄准深圳市人工智能产业发展面临的关键短板，重点突破一批创新性强、应用效果好的人工智能标志性技术、产品，经项目征集，评估遴选和公开征求意见等环节，确定任务榜单。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对“揭榜挂帅”项目的支持方式进行了明确。采取“事前立项、分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期资助</w:t>
      </w:r>
      <w:r>
        <w:rPr>
          <w:rStyle w:val="7"/>
          <w:rFonts w:hint="eastAsia" w:ascii="仿宋_GB2312" w:hAnsi="仿宋_GB2312" w:eastAsia="仿宋_GB2312" w:cs="仿宋_GB2312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  <w:t>”的方式，通过对阶段性“里程碑”目标的考核以及事中管理、验收等程序，对项目实施进行全流程的管理。</w:t>
      </w:r>
    </w:p>
    <w:p>
      <w:pPr>
        <w:numPr>
          <w:ilvl w:val="0"/>
          <w:numId w:val="0"/>
        </w:numPr>
        <w:rPr>
          <w:rStyle w:val="7"/>
          <w:rFonts w:hint="default" w:ascii="黑体" w:hAnsi="黑体" w:eastAsia="黑体" w:cs="黑体"/>
          <w:b w:val="0"/>
          <w:bCs/>
          <w:color w:val="040404"/>
          <w:sz w:val="32"/>
          <w:szCs w:val="32"/>
          <w:shd w:val="clear" w:color="auto" w:fill="FFFFFF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A0D07"/>
    <w:multiLevelType w:val="singleLevel"/>
    <w:tmpl w:val="630A0D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51E1E0"/>
    <w:multiLevelType w:val="singleLevel"/>
    <w:tmpl w:val="6351E1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OTA3YTFlMTEwZDI5ODZiZDBlNmYxYjg5ZTA1MjMifQ=="/>
  </w:docVars>
  <w:rsids>
    <w:rsidRoot w:val="61075F8F"/>
    <w:rsid w:val="048E715A"/>
    <w:rsid w:val="0F1C1A4E"/>
    <w:rsid w:val="13B55AA4"/>
    <w:rsid w:val="19AA0461"/>
    <w:rsid w:val="1AC50E4F"/>
    <w:rsid w:val="23541064"/>
    <w:rsid w:val="4C0A332A"/>
    <w:rsid w:val="57B6663E"/>
    <w:rsid w:val="61075F8F"/>
    <w:rsid w:val="65A3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682</Characters>
  <Lines>0</Lines>
  <Paragraphs>0</Paragraphs>
  <TotalTime>5</TotalTime>
  <ScaleCrop>false</ScaleCrop>
  <LinksUpToDate>false</LinksUpToDate>
  <CharactersWithSpaces>682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2023-03-17T01:49:00Z</dcterms:created>
  <dc:creator>PENGFEI</dc:creator>
  <cp:lastModifiedBy>土也</cp:lastModifiedBy>
  <cp:lastPrinted>2023-03-20T09:02:00Z</cp:lastPrinted>
  <dcterms:modified xsi:type="dcterms:W3CDTF">2023-06-21T06:39:08Z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090D4306631A447EB5E6EA548E8A3580_13</vt:lpwstr>
  </property>
</Properties>
</file>