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val="en" w:eastAsia="zh-CN"/>
        </w:rPr>
        <w:t>2024</w:t>
      </w:r>
      <w:r>
        <w:rPr>
          <w:rFonts w:hint="eastAsia" w:ascii="方正小标宋简体" w:hAnsi="方正小标宋简体" w:eastAsia="方正小标宋简体" w:cs="方正小标宋简体"/>
          <w:sz w:val="44"/>
          <w:szCs w:val="44"/>
          <w:lang w:val="en" w:eastAsia="zh-CN"/>
        </w:rPr>
        <w:t>年度</w:t>
      </w:r>
      <w:r>
        <w:rPr>
          <w:rFonts w:hint="eastAsia" w:ascii="方正小标宋简体" w:hAnsi="方正小标宋简体" w:eastAsia="方正小标宋简体" w:cs="方正小标宋简体"/>
          <w:sz w:val="44"/>
          <w:szCs w:val="44"/>
          <w:lang w:eastAsia="zh-CN"/>
        </w:rPr>
        <w:t>深圳市科技企业孵化器、众创空间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运营评价申请指南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一、评价内容</w:t>
      </w:r>
    </w:p>
    <w:p>
      <w:pPr>
        <w:keepNext w:val="0"/>
        <w:keepLines w:val="0"/>
        <w:pageBreakBefore w:val="0"/>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市级科技企业孵化器、众创空间运营评价，评价结果分为优秀、合格、不合格三个等级，对评价结果为优秀的单位给予奖励补助，连续两次运营评价结果不合格或不参加评价的单位，取消市级科技企业孵化器或众创空间的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sz w:val="32"/>
          <w:szCs w:val="32"/>
          <w:lang w:val="en-US" w:eastAsia="zh-CN"/>
        </w:rPr>
        <w:t>（一）</w:t>
      </w:r>
      <w:r>
        <w:rPr>
          <w:rFonts w:hint="eastAsia" w:ascii="仿宋_GB2312" w:eastAsia="仿宋_GB2312"/>
          <w:color w:val="auto"/>
          <w:sz w:val="32"/>
          <w:szCs w:val="32"/>
          <w:lang w:eastAsia="zh-CN"/>
        </w:rPr>
        <w:t>《</w:t>
      </w:r>
      <w:r>
        <w:rPr>
          <w:rFonts w:hint="eastAsia" w:ascii="仿宋_GB2312" w:eastAsia="仿宋_GB2312"/>
          <w:color w:val="auto"/>
          <w:sz w:val="32"/>
          <w:szCs w:val="32"/>
        </w:rPr>
        <w:t>深圳市科技计划管理改革方案</w:t>
      </w:r>
      <w:r>
        <w:rPr>
          <w:rFonts w:hint="eastAsia" w:ascii="仿宋_GB2312" w:eastAsia="仿宋_GB2312"/>
          <w:color w:val="auto"/>
          <w:sz w:val="32"/>
          <w:szCs w:val="32"/>
          <w:lang w:eastAsia="zh-CN"/>
        </w:rPr>
        <w:t>》（</w:t>
      </w:r>
      <w:r>
        <w:rPr>
          <w:rFonts w:hint="eastAsia" w:ascii="仿宋_GB2312" w:eastAsia="仿宋_GB2312"/>
          <w:color w:val="auto"/>
          <w:sz w:val="32"/>
          <w:szCs w:val="32"/>
        </w:rPr>
        <w:t>深</w:t>
      </w:r>
      <w:r>
        <w:rPr>
          <w:rFonts w:hint="eastAsia" w:ascii="仿宋_GB2312" w:eastAsia="仿宋_GB2312"/>
          <w:color w:val="auto"/>
          <w:sz w:val="32"/>
          <w:szCs w:val="32"/>
          <w:lang w:eastAsia="zh-CN"/>
        </w:rPr>
        <w:t>府</w:t>
      </w:r>
      <w:r>
        <w:rPr>
          <w:rFonts w:hint="eastAsia" w:ascii="仿宋_GB2312" w:eastAsia="仿宋_GB2312"/>
          <w:color w:val="auto"/>
          <w:sz w:val="32"/>
          <w:szCs w:val="32"/>
        </w:rPr>
        <w:t>〔2019〕1号</w:t>
      </w:r>
      <w:r>
        <w:rPr>
          <w:rFonts w:hint="eastAsia" w:ascii="仿宋_GB2312" w:eastAsia="仿宋_GB2312"/>
          <w:color w:val="auto"/>
          <w:sz w:val="32"/>
          <w:szCs w:val="32"/>
          <w:lang w:eastAsia="zh-CN"/>
        </w:rPr>
        <w:t>），深圳市人民政府</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eastAsia="仿宋_GB2312"/>
          <w:sz w:val="32"/>
          <w:szCs w:val="32"/>
        </w:rPr>
        <w:t>《深圳市科技计划项目管理办法》</w:t>
      </w:r>
      <w:r>
        <w:rPr>
          <w:rFonts w:hint="eastAsia" w:ascii="仿宋_GB2312" w:eastAsia="仿宋_GB2312"/>
          <w:sz w:val="32"/>
          <w:szCs w:val="32"/>
          <w:lang w:eastAsia="zh-CN"/>
        </w:rPr>
        <w:t>（</w:t>
      </w:r>
      <w:r>
        <w:rPr>
          <w:rFonts w:hint="eastAsia" w:ascii="仿宋_GB2312" w:eastAsia="仿宋_GB2312"/>
          <w:sz w:val="32"/>
          <w:szCs w:val="32"/>
        </w:rPr>
        <w:t>深科技创新规〔2019〕1号</w:t>
      </w:r>
      <w:r>
        <w:rPr>
          <w:rFonts w:hint="eastAsia" w:ascii="仿宋_GB2312" w:eastAsia="仿宋_GB2312"/>
          <w:sz w:val="32"/>
          <w:szCs w:val="32"/>
          <w:lang w:eastAsia="zh-CN"/>
        </w:rPr>
        <w:t>）</w:t>
      </w:r>
      <w:r>
        <w:rPr>
          <w:rFonts w:hint="eastAsia" w:ascii="仿宋_GB2312" w:eastAsia="仿宋_GB2312"/>
          <w:sz w:val="32"/>
          <w:szCs w:val="32"/>
        </w:rPr>
        <w:t>，深圳市科技创新委员会；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eastAsia="仿宋_GB2312"/>
          <w:sz w:val="32"/>
          <w:szCs w:val="32"/>
        </w:rPr>
        <w:t>《深圳市科技研发资金管理办法》</w:t>
      </w:r>
      <w:r>
        <w:rPr>
          <w:rFonts w:hint="eastAsia" w:ascii="仿宋_GB2312" w:eastAsia="仿宋_GB2312"/>
          <w:sz w:val="32"/>
          <w:szCs w:val="32"/>
          <w:lang w:eastAsia="zh-CN"/>
        </w:rPr>
        <w:t>（</w:t>
      </w:r>
      <w:r>
        <w:rPr>
          <w:rFonts w:hint="eastAsia" w:ascii="仿宋_GB2312" w:eastAsia="仿宋_GB2312"/>
          <w:sz w:val="32"/>
          <w:szCs w:val="32"/>
        </w:rPr>
        <w:t>深科技创新规〔2019〕2号</w:t>
      </w:r>
      <w:r>
        <w:rPr>
          <w:rFonts w:hint="eastAsia" w:ascii="仿宋_GB2312" w:eastAsia="仿宋_GB2312"/>
          <w:sz w:val="32"/>
          <w:szCs w:val="32"/>
          <w:lang w:eastAsia="zh-CN"/>
        </w:rPr>
        <w:t>）</w:t>
      </w:r>
      <w:r>
        <w:rPr>
          <w:rFonts w:hint="eastAsia" w:ascii="仿宋_GB2312" w:eastAsia="仿宋_GB2312"/>
          <w:sz w:val="32"/>
          <w:szCs w:val="32"/>
        </w:rPr>
        <w:t>，深圳市科技创新委员会 深圳市财政局</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（四）《深圳市科技企业孵化器和众创空间管理办法》（</w:t>
      </w:r>
      <w:r>
        <w:rPr>
          <w:rFonts w:hint="eastAsia" w:ascii="仿宋_GB2312" w:eastAsia="仿宋_GB2312"/>
          <w:sz w:val="32"/>
          <w:szCs w:val="32"/>
        </w:rPr>
        <w:t>深科技创新规〔</w:t>
      </w:r>
      <w:r>
        <w:rPr>
          <w:rFonts w:hint="eastAsia" w:ascii="仿宋_GB2312" w:eastAsia="仿宋_GB2312"/>
          <w:sz w:val="32"/>
          <w:szCs w:val="32"/>
          <w:lang w:val="en-US" w:eastAsia="zh-CN"/>
        </w:rPr>
        <w:t>2020</w:t>
      </w:r>
      <w:r>
        <w:rPr>
          <w:rFonts w:hint="eastAsia" w:ascii="仿宋_GB2312" w:eastAsia="仿宋_GB2312"/>
          <w:sz w:val="32"/>
          <w:szCs w:val="32"/>
        </w:rPr>
        <w:t>〕1号</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深圳市科技创新委员会。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三、评价对象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参加本次运营评价对象为202</w:t>
      </w:r>
      <w:r>
        <w:rPr>
          <w:rFonts w:hint="default" w:ascii="仿宋_GB2312" w:eastAsia="仿宋_GB2312"/>
          <w:sz w:val="32"/>
          <w:szCs w:val="32"/>
          <w:lang w:val="en" w:eastAsia="zh-CN"/>
        </w:rPr>
        <w:t>2</w:t>
      </w:r>
      <w:r>
        <w:rPr>
          <w:rFonts w:hint="eastAsia" w:ascii="仿宋_GB2312" w:eastAsia="仿宋_GB2312"/>
          <w:sz w:val="32"/>
          <w:szCs w:val="32"/>
          <w:lang w:val="en-US" w:eastAsia="zh-CN"/>
        </w:rPr>
        <w:t>年以前认定的</w:t>
      </w:r>
      <w:r>
        <w:rPr>
          <w:rFonts w:hint="eastAsia" w:ascii="仿宋_GB2312" w:eastAsia="仿宋_GB2312"/>
          <w:sz w:val="32"/>
          <w:szCs w:val="32"/>
          <w:lang w:eastAsia="zh-CN"/>
        </w:rPr>
        <w:t>市级科技企业孵化器、众创空间</w:t>
      </w:r>
      <w:r>
        <w:rPr>
          <w:rFonts w:hint="eastAsia" w:ascii="仿宋_GB2312" w:eastAsia="仿宋_GB2312"/>
          <w:sz w:val="32"/>
          <w:szCs w:val="32"/>
          <w:lang w:val="en-US" w:eastAsia="zh-CN"/>
        </w:rPr>
        <w:t>（名单附后）</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eastAsia="仿宋_GB2312"/>
          <w:sz w:val="32"/>
          <w:szCs w:val="32"/>
          <w:lang w:eastAsia="zh-CN"/>
        </w:rPr>
      </w:pPr>
      <w:r>
        <w:rPr>
          <w:rFonts w:hint="eastAsia" w:ascii="黑体" w:hAnsi="黑体" w:eastAsia="黑体" w:cs="黑体"/>
          <w:sz w:val="32"/>
          <w:szCs w:val="32"/>
          <w:lang w:eastAsia="zh-CN"/>
        </w:rPr>
        <w:t>四、支持强度与方式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支持强度：</w:t>
      </w:r>
      <w:r>
        <w:rPr>
          <w:rFonts w:hint="eastAsia" w:ascii="仿宋_GB2312" w:eastAsia="仿宋_GB2312"/>
          <w:sz w:val="32"/>
          <w:szCs w:val="32"/>
        </w:rPr>
        <w:t>有数量限制，</w:t>
      </w:r>
      <w:r>
        <w:rPr>
          <w:rFonts w:hint="eastAsia" w:ascii="仿宋_GB2312" w:eastAsia="仿宋_GB2312"/>
          <w:sz w:val="32"/>
          <w:szCs w:val="32"/>
          <w:lang w:val="en-US" w:eastAsia="zh-CN"/>
        </w:rPr>
        <w:t>对当次评价结果为优秀的孵化器、众创空间分别给予50万元、30万元奖励补助。当次评价结果为优秀的单位，评价期内每培育一家在孵企业获得国家高新技术企业认定或者省级（含）以上科学技术奖励的，给予5万元奖励补助。同一孵化器、众创空间累计不超过100万元，对于同一在孵企业的同一事项不予重复奖励。</w:t>
      </w:r>
    </w:p>
    <w:p>
      <w:pPr>
        <w:keepNext w:val="0"/>
        <w:keepLines w:val="0"/>
        <w:widowControl/>
        <w:suppressLineNumbers w:val="0"/>
        <w:ind w:firstLine="480" w:firstLineChars="15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支持方式：奖励补助。本批次资助资金纳入</w:t>
      </w:r>
      <w:r>
        <w:rPr>
          <w:rFonts w:hint="default" w:ascii="仿宋_GB2312" w:eastAsia="仿宋_GB2312"/>
          <w:sz w:val="32"/>
          <w:szCs w:val="32"/>
          <w:lang w:val="en" w:eastAsia="zh-CN"/>
        </w:rPr>
        <w:t>2024</w:t>
      </w:r>
      <w:r>
        <w:rPr>
          <w:rFonts w:hint="eastAsia" w:ascii="仿宋_GB2312" w:eastAsia="仿宋_GB2312"/>
          <w:sz w:val="32"/>
          <w:szCs w:val="32"/>
          <w:lang w:val="en-US" w:eastAsia="zh-CN"/>
        </w:rPr>
        <w:t>年度市级财政预算安排。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五、注意及限制事项</w:t>
      </w:r>
    </w:p>
    <w:p>
      <w:pPr>
        <w:keepNext w:val="0"/>
        <w:keepLines w:val="0"/>
        <w:pageBreakBefore w:val="0"/>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（一）本次运营评价期为202</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年；</w:t>
      </w:r>
    </w:p>
    <w:p>
      <w:pPr>
        <w:keepNext w:val="0"/>
        <w:keepLines w:val="0"/>
        <w:pageBreakBefore w:val="0"/>
        <w:kinsoku/>
        <w:wordWrap/>
        <w:overflowPunct/>
        <w:topLinePunct w:val="0"/>
        <w:autoSpaceDE/>
        <w:autoSpaceDN/>
        <w:bidi w:val="0"/>
        <w:spacing w:line="560" w:lineRule="exact"/>
        <w:ind w:firstLine="640" w:firstLineChars="200"/>
        <w:contextualSpacing/>
        <w:textAlignment w:val="auto"/>
        <w:rPr>
          <w:rFonts w:hint="eastAsia" w:ascii="仿宋_GB2312" w:eastAsia="仿宋_GB2312"/>
          <w:b w:val="0"/>
          <w:bCs/>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eastAsia="仿宋_GB2312"/>
          <w:b w:val="0"/>
          <w:bCs/>
          <w:sz w:val="32"/>
          <w:szCs w:val="32"/>
          <w:lang w:eastAsia="zh-CN"/>
        </w:rPr>
        <w:t>评价期内</w:t>
      </w:r>
      <w:r>
        <w:rPr>
          <w:rFonts w:hint="eastAsia" w:ascii="仿宋_GB2312" w:hAnsi="仿宋" w:eastAsia="仿宋_GB2312"/>
          <w:sz w:val="32"/>
          <w:szCs w:val="32"/>
          <w:highlight w:val="none"/>
          <w:lang w:val="en-US" w:eastAsia="zh-CN"/>
        </w:rPr>
        <w:t>被国家有权机关评为</w:t>
      </w:r>
      <w:r>
        <w:rPr>
          <w:rFonts w:hint="eastAsia" w:ascii="仿宋_GB2312" w:eastAsia="仿宋_GB2312"/>
          <w:b w:val="0"/>
          <w:bCs/>
          <w:sz w:val="32"/>
          <w:szCs w:val="32"/>
          <w:lang w:eastAsia="zh-CN"/>
        </w:rPr>
        <w:t>合格（</w:t>
      </w:r>
      <w:r>
        <w:rPr>
          <w:rFonts w:hint="eastAsia" w:ascii="仿宋_GB2312" w:eastAsia="仿宋_GB2312"/>
          <w:b w:val="0"/>
          <w:bCs/>
          <w:sz w:val="32"/>
          <w:szCs w:val="32"/>
          <w:lang w:val="en-US" w:eastAsia="zh-CN"/>
        </w:rPr>
        <w:t>C类</w:t>
      </w:r>
      <w:r>
        <w:rPr>
          <w:rFonts w:hint="eastAsia" w:ascii="仿宋_GB2312" w:eastAsia="仿宋_GB2312"/>
          <w:b w:val="0"/>
          <w:bCs/>
          <w:sz w:val="32"/>
          <w:szCs w:val="32"/>
          <w:lang w:eastAsia="zh-CN"/>
        </w:rPr>
        <w:t>）或者不合格（</w:t>
      </w:r>
      <w:r>
        <w:rPr>
          <w:rFonts w:hint="eastAsia" w:ascii="仿宋_GB2312" w:eastAsia="仿宋_GB2312"/>
          <w:b w:val="0"/>
          <w:bCs/>
          <w:sz w:val="32"/>
          <w:szCs w:val="32"/>
          <w:lang w:val="en-US" w:eastAsia="zh-CN"/>
        </w:rPr>
        <w:t>D类</w:t>
      </w:r>
      <w:r>
        <w:rPr>
          <w:rFonts w:hint="eastAsia" w:ascii="仿宋_GB2312" w:eastAsia="仿宋_GB2312"/>
          <w:b w:val="0"/>
          <w:bCs/>
          <w:sz w:val="32"/>
          <w:szCs w:val="32"/>
          <w:lang w:eastAsia="zh-CN"/>
        </w:rPr>
        <w:t>）的单位，当次运营评价结果不得为优秀；</w:t>
      </w:r>
    </w:p>
    <w:p>
      <w:pPr>
        <w:keepNext w:val="0"/>
        <w:keepLines w:val="0"/>
        <w:pageBreakBefore w:val="0"/>
        <w:kinsoku/>
        <w:wordWrap/>
        <w:overflowPunct/>
        <w:topLinePunct w:val="0"/>
        <w:autoSpaceDE/>
        <w:autoSpaceDN/>
        <w:bidi w:val="0"/>
        <w:spacing w:line="560" w:lineRule="exact"/>
        <w:ind w:firstLine="640" w:firstLineChars="200"/>
        <w:contextualSpacing/>
        <w:textAlignment w:val="auto"/>
        <w:rPr>
          <w:rFonts w:hint="eastAsia" w:ascii="仿宋_GB2312" w:eastAsia="仿宋_GB2312"/>
          <w:sz w:val="32"/>
          <w:szCs w:val="32"/>
          <w:lang w:val="en-US" w:eastAsia="zh-CN"/>
        </w:rPr>
      </w:pPr>
      <w:r>
        <w:rPr>
          <w:rFonts w:hint="eastAsia" w:ascii="仿宋_GB2312" w:eastAsia="仿宋_GB2312"/>
          <w:b w:val="0"/>
          <w:bCs/>
          <w:sz w:val="32"/>
          <w:szCs w:val="32"/>
          <w:lang w:eastAsia="zh-CN"/>
        </w:rPr>
        <w:t>（三）</w:t>
      </w:r>
      <w:r>
        <w:rPr>
          <w:rFonts w:hint="eastAsia" w:ascii="仿宋_GB2312" w:eastAsia="仿宋_GB2312"/>
          <w:sz w:val="32"/>
          <w:szCs w:val="32"/>
          <w:lang w:val="en-US" w:eastAsia="zh-CN"/>
        </w:rPr>
        <w:t>未按“全国火炬统计调查工作”相关要求上报评价期统计数据的单位，当次运营评价不合格；</w:t>
      </w:r>
    </w:p>
    <w:p>
      <w:pPr>
        <w:keepNext w:val="0"/>
        <w:keepLines w:val="0"/>
        <w:pageBreakBefore w:val="0"/>
        <w:kinsoku/>
        <w:wordWrap/>
        <w:overflowPunct/>
        <w:topLinePunct w:val="0"/>
        <w:autoSpaceDE/>
        <w:autoSpaceDN/>
        <w:bidi w:val="0"/>
        <w:spacing w:line="560" w:lineRule="exact"/>
        <w:ind w:firstLine="640" w:firstLineChars="200"/>
        <w:contextualSpacing/>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（四）</w:t>
      </w:r>
      <w:r>
        <w:rPr>
          <w:rFonts w:hint="eastAsia" w:ascii="仿宋_GB2312" w:hAnsi="仿宋_GB2312" w:eastAsia="仿宋_GB2312" w:cs="仿宋_GB2312"/>
          <w:sz w:val="32"/>
          <w:szCs w:val="32"/>
          <w:lang w:val="en-US" w:eastAsia="zh-Hans" w:bidi="ar"/>
        </w:rPr>
        <w:t>存在以下情况的，不予受理：申请单位和项目负责人被列入深圳市科研诚信异常名录或超期未申请验收名单；项目负责人被列入深圳市科技创新委员会验收不通过名单；申请单位存在未在规定期限内退回财政资金；申请单位被列入“深圳信用网”国家或深圳市黑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六、评价材料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（一）</w:t>
      </w:r>
      <w:r>
        <w:rPr>
          <w:rFonts w:hint="eastAsia" w:ascii="仿宋_GB2312" w:eastAsia="仿宋_GB2312"/>
          <w:sz w:val="32"/>
          <w:szCs w:val="32"/>
          <w:lang w:eastAsia="zh-CN"/>
        </w:rPr>
        <w:t>深圳市科技企业孵化器</w:t>
      </w:r>
      <w:r>
        <w:rPr>
          <w:rFonts w:hint="eastAsia" w:ascii="仿宋_GB2312" w:eastAsia="仿宋_GB2312"/>
          <w:sz w:val="32"/>
          <w:szCs w:val="32"/>
          <w:lang w:val="en-US" w:eastAsia="zh-CN"/>
        </w:rPr>
        <w:t>/众创空间运营评价</w:t>
      </w:r>
      <w:r>
        <w:rPr>
          <w:rFonts w:hint="eastAsia" w:ascii="仿宋_GB2312" w:eastAsia="仿宋_GB2312"/>
          <w:sz w:val="32"/>
          <w:szCs w:val="32"/>
        </w:rPr>
        <w:t>申请书原件</w:t>
      </w:r>
      <w:r>
        <w:rPr>
          <w:rFonts w:hint="eastAsia" w:ascii="仿宋_GB2312" w:eastAsia="仿宋_GB2312"/>
          <w:sz w:val="32"/>
          <w:szCs w:val="32"/>
          <w:lang w:eastAsia="zh-CN"/>
        </w:rPr>
        <w:t>（加盖申报单位公章）</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运营机构设置与职能的相关文件复印件及关于企业</w:t>
      </w:r>
      <w:r>
        <w:rPr>
          <w:rFonts w:hint="eastAsia" w:ascii="仿宋_GB2312" w:eastAsia="仿宋_GB2312"/>
          <w:sz w:val="32"/>
          <w:szCs w:val="32"/>
          <w:lang w:eastAsia="zh-CN"/>
        </w:rPr>
        <w:t>或团队入驻、</w:t>
      </w:r>
      <w:r>
        <w:rPr>
          <w:rFonts w:hint="eastAsia" w:ascii="仿宋_GB2312" w:eastAsia="仿宋_GB2312"/>
          <w:sz w:val="32"/>
          <w:szCs w:val="32"/>
        </w:rPr>
        <w:t>毕业条件的相关管理文件复印件</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（三）公共服务平台建设相关佐证材料复印件；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（四）</w:t>
      </w:r>
      <w:r>
        <w:rPr>
          <w:rFonts w:hint="eastAsia" w:ascii="仿宋_GB2312" w:eastAsia="仿宋_GB2312"/>
          <w:sz w:val="32"/>
          <w:szCs w:val="32"/>
          <w:lang w:val="en-US" w:eastAsia="zh-CN"/>
        </w:rPr>
        <w:t>评价期内</w:t>
      </w:r>
      <w:r>
        <w:rPr>
          <w:rFonts w:hint="eastAsia" w:ascii="仿宋_GB2312" w:eastAsia="仿宋_GB2312"/>
          <w:sz w:val="32"/>
          <w:szCs w:val="32"/>
          <w:lang w:eastAsia="zh-CN"/>
        </w:rPr>
        <w:t>获得国高认定或省级（含）以上科技奖励的入驻企业相关证明材料，包括入驻企业营业执照复印件（加盖入驻企业公章）、孵化协议或入驻协议复印件、国高认定证书或科技奖励证书复印件（加盖入驻企业公章）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（五）疫情期间为入驻企业或团队减免租金情况证明材料复印件（如：发布的租金减免通知、与入驻企业或团队签订的租金减免协议等）</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outlineLvl w:val="9"/>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w:t>
      </w:r>
      <w:r>
        <w:rPr>
          <w:rFonts w:hint="eastAsia" w:ascii="仿宋_GB2312" w:eastAsia="仿宋_GB2312"/>
          <w:sz w:val="32"/>
          <w:szCs w:val="32"/>
          <w:lang w:eastAsia="zh-CN"/>
        </w:rPr>
        <w:t>科研诚信承诺书；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以上材料须在深圳市科技业务管理系统提交电子版，其中复印件需加盖</w:t>
      </w:r>
      <w:r>
        <w:rPr>
          <w:rFonts w:hint="eastAsia" w:ascii="仿宋_GB2312" w:eastAsia="仿宋_GB2312"/>
          <w:sz w:val="32"/>
          <w:szCs w:val="32"/>
          <w:lang w:eastAsia="zh-CN"/>
        </w:rPr>
        <w:t>申报</w:t>
      </w:r>
      <w:r>
        <w:rPr>
          <w:rFonts w:hint="eastAsia" w:ascii="仿宋_GB2312" w:eastAsia="仿宋_GB2312"/>
          <w:sz w:val="32"/>
          <w:szCs w:val="32"/>
        </w:rPr>
        <w:t>单位公章后上传。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项目申报单位对申请材料的合法性、真实性、准确性和完整性负责。如有虚假，我委核实后将不予立项资助</w:t>
      </w:r>
      <w:r>
        <w:rPr>
          <w:rFonts w:hint="eastAsia" w:ascii="仿宋_GB2312" w:hAnsi="Times New Roman" w:eastAsia="仿宋_GB2312" w:cs="Times New Roman"/>
          <w:sz w:val="32"/>
          <w:szCs w:val="32"/>
        </w:rPr>
        <w:t>，并按我委科研诚信管理相关规定，将申报单位列入科研诚信异常名录，视情节轻重，依法追</w:t>
      </w:r>
      <w:r>
        <w:rPr>
          <w:rFonts w:hint="eastAsia" w:ascii="仿宋_GB2312" w:eastAsia="仿宋_GB2312"/>
          <w:sz w:val="32"/>
          <w:szCs w:val="32"/>
        </w:rPr>
        <w:t>究相关责任。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、申请表格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本指南规定提交的表格，申请人登录深圳市科技业务管理系统在线填报。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（一）受理机关：</w:t>
      </w:r>
      <w:r>
        <w:rPr>
          <w:rFonts w:hint="eastAsia" w:ascii="仿宋_GB2312" w:eastAsia="仿宋_GB2312"/>
          <w:sz w:val="32"/>
          <w:szCs w:val="32"/>
          <w:lang w:eastAsia="zh-CN"/>
        </w:rPr>
        <w:t>深圳</w:t>
      </w:r>
      <w:r>
        <w:rPr>
          <w:rFonts w:hint="eastAsia" w:ascii="仿宋_GB2312" w:eastAsia="仿宋_GB2312"/>
          <w:sz w:val="32"/>
          <w:szCs w:val="32"/>
        </w:rPr>
        <w:t>市科技创新委</w:t>
      </w:r>
      <w:r>
        <w:rPr>
          <w:rFonts w:hint="eastAsia" w:ascii="仿宋_GB2312" w:eastAsia="仿宋_GB2312"/>
          <w:sz w:val="32"/>
          <w:szCs w:val="32"/>
          <w:lang w:eastAsia="zh-CN"/>
        </w:rPr>
        <w:t>员会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（二）受理时间：20</w:t>
      </w:r>
      <w:r>
        <w:rPr>
          <w:rFonts w:hint="eastAsia" w:ascii="仿宋_GB2312" w:eastAsia="仿宋_GB2312"/>
          <w:sz w:val="32"/>
          <w:szCs w:val="32"/>
          <w:lang w:val="en-US" w:eastAsia="zh-CN"/>
        </w:rPr>
        <w:t>2</w:t>
      </w:r>
      <w:r>
        <w:rPr>
          <w:rFonts w:hint="default" w:ascii="仿宋_GB2312" w:eastAsia="仿宋_GB2312"/>
          <w:sz w:val="32"/>
          <w:szCs w:val="32"/>
          <w:lang w:val="en" w:eastAsia="zh-CN"/>
        </w:rPr>
        <w:t>3</w:t>
      </w:r>
      <w:r>
        <w:rPr>
          <w:rFonts w:hint="eastAsia" w:ascii="仿宋_GB2312" w:eastAsia="仿宋_GB2312"/>
          <w:sz w:val="32"/>
          <w:szCs w:val="32"/>
        </w:rPr>
        <w:t>年</w:t>
      </w:r>
      <w:r>
        <w:rPr>
          <w:rFonts w:hint="default" w:ascii="仿宋_GB2312" w:eastAsia="仿宋_GB2312"/>
          <w:sz w:val="32"/>
          <w:szCs w:val="32"/>
          <w:lang w:val="en"/>
        </w:rPr>
        <w:t>7</w:t>
      </w:r>
      <w:r>
        <w:rPr>
          <w:rFonts w:hint="eastAsia" w:ascii="仿宋_GB2312" w:eastAsia="仿宋_GB2312"/>
          <w:sz w:val="32"/>
          <w:szCs w:val="32"/>
        </w:rPr>
        <w:t>月</w:t>
      </w:r>
      <w:r>
        <w:rPr>
          <w:rFonts w:hint="default" w:ascii="仿宋_GB2312" w:eastAsia="仿宋_GB2312"/>
          <w:sz w:val="32"/>
          <w:szCs w:val="32"/>
          <w:lang w:val="en"/>
        </w:rPr>
        <w:t>28</w:t>
      </w:r>
      <w:r>
        <w:rPr>
          <w:rFonts w:hint="eastAsia" w:ascii="仿宋_GB2312" w:eastAsia="仿宋_GB2312"/>
          <w:sz w:val="32"/>
          <w:szCs w:val="32"/>
        </w:rPr>
        <w:t>日-20</w:t>
      </w:r>
      <w:r>
        <w:rPr>
          <w:rFonts w:hint="eastAsia" w:ascii="仿宋_GB2312" w:eastAsia="仿宋_GB2312"/>
          <w:sz w:val="32"/>
          <w:szCs w:val="32"/>
          <w:lang w:val="en-US" w:eastAsia="zh-CN"/>
        </w:rPr>
        <w:t>2</w:t>
      </w:r>
      <w:r>
        <w:rPr>
          <w:rFonts w:hint="default" w:ascii="仿宋_GB2312" w:eastAsia="仿宋_GB2312"/>
          <w:sz w:val="32"/>
          <w:szCs w:val="32"/>
          <w:lang w:val="en" w:eastAsia="zh-CN"/>
        </w:rPr>
        <w:t>3</w:t>
      </w:r>
      <w:r>
        <w:rPr>
          <w:rFonts w:hint="eastAsia" w:ascii="仿宋_GB2312" w:eastAsia="仿宋_GB2312"/>
          <w:sz w:val="32"/>
          <w:szCs w:val="32"/>
        </w:rPr>
        <w:t>年</w:t>
      </w:r>
      <w:r>
        <w:rPr>
          <w:rFonts w:hint="default" w:ascii="仿宋_GB2312" w:eastAsia="仿宋_GB2312"/>
          <w:sz w:val="32"/>
          <w:szCs w:val="32"/>
          <w:lang w:val="en"/>
        </w:rPr>
        <w:t>8</w:t>
      </w:r>
      <w:r>
        <w:rPr>
          <w:rFonts w:hint="eastAsia" w:ascii="仿宋_GB2312" w:eastAsia="仿宋_GB2312"/>
          <w:sz w:val="32"/>
          <w:szCs w:val="32"/>
        </w:rPr>
        <w:t>月</w:t>
      </w:r>
      <w:r>
        <w:rPr>
          <w:rFonts w:hint="default" w:ascii="仿宋_GB2312" w:eastAsia="仿宋_GB2312"/>
          <w:sz w:val="32"/>
          <w:szCs w:val="32"/>
          <w:lang w:val="en"/>
        </w:rPr>
        <w:t>29</w:t>
      </w:r>
      <w:r>
        <w:rPr>
          <w:rFonts w:hint="eastAsia" w:ascii="仿宋_GB2312" w:eastAsia="仿宋_GB2312"/>
          <w:sz w:val="32"/>
          <w:szCs w:val="32"/>
        </w:rPr>
        <w:t>日（截</w:t>
      </w:r>
      <w:r>
        <w:rPr>
          <w:rFonts w:hint="eastAsia" w:ascii="仿宋_GB2312" w:eastAsia="仿宋_GB2312"/>
          <w:sz w:val="32"/>
          <w:szCs w:val="32"/>
          <w:lang w:eastAsia="zh-CN"/>
        </w:rPr>
        <w:t>至</w:t>
      </w:r>
      <w:r>
        <w:rPr>
          <w:rFonts w:hint="eastAsia" w:ascii="仿宋_GB2312" w:eastAsia="仿宋_GB2312"/>
          <w:sz w:val="32"/>
          <w:szCs w:val="32"/>
        </w:rPr>
        <w:t>18:00）；</w:t>
      </w:r>
    </w:p>
    <w:p>
      <w:pPr>
        <w:pStyle w:val="6"/>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ascii="仿宋_GB2312" w:hAnsi="仿宋_GB2312" w:eastAsia="仿宋_GB2312" w:cs="仿宋_GB2312"/>
          <w:sz w:val="32"/>
          <w:szCs w:val="32"/>
        </w:rPr>
      </w:pPr>
      <w:r>
        <w:rPr>
          <w:rFonts w:hint="eastAsia" w:ascii="仿宋_GB2312" w:eastAsia="仿宋_GB2312"/>
          <w:sz w:val="32"/>
          <w:szCs w:val="32"/>
        </w:rPr>
        <w:t>申请单位在网上填报受理时限内登录深圳市科技业务管理系统</w:t>
      </w:r>
      <w:r>
        <w:rPr>
          <w:rFonts w:hint="eastAsia" w:ascii="仿宋_GB2312" w:eastAsia="仿宋_GB2312"/>
          <w:sz w:val="32"/>
          <w:szCs w:val="32"/>
          <w:lang w:eastAsia="zh-CN"/>
        </w:rPr>
        <w:t>（网址：https://sticapply.sz.gov.cn/）</w:t>
      </w:r>
      <w:r>
        <w:rPr>
          <w:rFonts w:hint="eastAsia" w:ascii="仿宋_GB2312" w:eastAsia="仿宋_GB2312"/>
          <w:sz w:val="32"/>
          <w:szCs w:val="32"/>
        </w:rPr>
        <w:t>在线填报申请书，上传电子扫描</w:t>
      </w:r>
      <w:r>
        <w:rPr>
          <w:rFonts w:hint="eastAsia" w:ascii="仿宋_GB2312" w:eastAsia="仿宋_GB2312"/>
          <w:sz w:val="32"/>
          <w:szCs w:val="32"/>
          <w:lang w:eastAsia="zh-CN"/>
        </w:rPr>
        <w:t>版</w:t>
      </w:r>
      <w:r>
        <w:rPr>
          <w:rFonts w:hint="eastAsia" w:ascii="仿宋_GB2312" w:eastAsia="仿宋_GB2312"/>
          <w:sz w:val="32"/>
          <w:szCs w:val="32"/>
        </w:rPr>
        <w:t>申请</w:t>
      </w:r>
      <w:r>
        <w:rPr>
          <w:rFonts w:hint="eastAsia" w:ascii="仿宋_GB2312" w:eastAsia="仿宋_GB2312"/>
          <w:sz w:val="32"/>
          <w:szCs w:val="32"/>
          <w:lang w:eastAsia="zh-CN"/>
        </w:rPr>
        <w:t>附件</w:t>
      </w:r>
      <w:r>
        <w:rPr>
          <w:rFonts w:hint="eastAsia" w:ascii="仿宋_GB2312" w:eastAsia="仿宋_GB2312"/>
          <w:sz w:val="32"/>
          <w:szCs w:val="32"/>
        </w:rPr>
        <w:t>（复印件需加盖申请单位公章），</w:t>
      </w:r>
      <w:r>
        <w:rPr>
          <w:rFonts w:hint="eastAsia" w:ascii="仿宋_GB2312" w:eastAsia="仿宋_GB2312"/>
          <w:b/>
          <w:bCs/>
          <w:sz w:val="32"/>
          <w:szCs w:val="32"/>
        </w:rPr>
        <w:t>点击“签字盖章页打印”</w:t>
      </w:r>
      <w:r>
        <w:rPr>
          <w:rFonts w:hint="eastAsia" w:ascii="仿宋_GB2312" w:eastAsia="仿宋_GB2312"/>
          <w:b/>
          <w:bCs/>
          <w:sz w:val="32"/>
          <w:szCs w:val="32"/>
          <w:lang w:eastAsia="zh-CN"/>
        </w:rPr>
        <w:t>，</w:t>
      </w:r>
      <w:r>
        <w:rPr>
          <w:rFonts w:hint="eastAsia" w:ascii="仿宋_GB2312" w:eastAsia="仿宋_GB2312"/>
          <w:b/>
          <w:bCs/>
          <w:sz w:val="32"/>
          <w:szCs w:val="32"/>
        </w:rPr>
        <w:t>将打印文件签字盖章后扫描</w:t>
      </w:r>
      <w:r>
        <w:rPr>
          <w:rFonts w:hint="eastAsia" w:ascii="仿宋_GB2312" w:eastAsia="仿宋_GB2312"/>
          <w:b/>
          <w:bCs/>
          <w:sz w:val="32"/>
          <w:szCs w:val="32"/>
          <w:lang w:eastAsia="zh-CN"/>
        </w:rPr>
        <w:t>上传，</w:t>
      </w:r>
      <w:r>
        <w:rPr>
          <w:rFonts w:hint="eastAsia" w:ascii="仿宋_GB2312" w:eastAsia="仿宋_GB2312"/>
          <w:b/>
          <w:bCs/>
          <w:sz w:val="32"/>
          <w:szCs w:val="32"/>
        </w:rPr>
        <w:t>提交审核（系统受理状态为“待窗口受理”）</w:t>
      </w:r>
      <w:r>
        <w:rPr>
          <w:rFonts w:hint="eastAsia" w:ascii="仿宋_GB2312" w:eastAsia="仿宋_GB2312"/>
          <w:b/>
          <w:bCs/>
          <w:sz w:val="32"/>
          <w:szCs w:val="32"/>
          <w:lang w:eastAsia="zh-CN"/>
        </w:rPr>
        <w:t>，</w:t>
      </w:r>
      <w:r>
        <w:rPr>
          <w:rFonts w:hint="eastAsia" w:ascii="仿宋_GB2312" w:eastAsia="仿宋_GB2312"/>
          <w:sz w:val="32"/>
          <w:szCs w:val="32"/>
        </w:rPr>
        <w:t>无需提交纸质申请材料</w:t>
      </w:r>
      <w:r>
        <w:rPr>
          <w:rFonts w:hint="eastAsia" w:ascii="仿宋_GB2312" w:eastAsia="仿宋_GB2312"/>
          <w:sz w:val="32"/>
          <w:szCs w:val="32"/>
          <w:lang w:eastAsia="zh-CN"/>
        </w:rPr>
        <w:t>。</w:t>
      </w:r>
      <w:r>
        <w:rPr>
          <w:rFonts w:hint="eastAsia" w:ascii="仿宋_GB2312" w:hAnsi="仿宋_GB2312" w:eastAsia="仿宋_GB2312" w:cs="仿宋_GB2312"/>
          <w:sz w:val="32"/>
          <w:szCs w:val="32"/>
        </w:rPr>
        <w:t>提交</w:t>
      </w:r>
      <w:r>
        <w:rPr>
          <w:rFonts w:hint="eastAsia" w:ascii="仿宋_GB2312" w:eastAsia="仿宋_GB2312"/>
          <w:sz w:val="32"/>
          <w:szCs w:val="32"/>
          <w:lang w:eastAsia="zh-CN"/>
        </w:rPr>
        <w:t>纸质材料</w:t>
      </w:r>
      <w:r>
        <w:rPr>
          <w:rFonts w:hint="eastAsia" w:ascii="仿宋_GB2312" w:hAnsi="仿宋_GB2312" w:eastAsia="仿宋_GB2312" w:cs="仿宋_GB2312"/>
          <w:kern w:val="2"/>
          <w:sz w:val="32"/>
          <w:szCs w:val="32"/>
        </w:rPr>
        <w:t>具体</w:t>
      </w:r>
      <w:r>
        <w:rPr>
          <w:rFonts w:hint="eastAsia" w:ascii="仿宋_GB2312" w:hAnsi="仿宋_GB2312" w:eastAsia="仿宋_GB2312" w:cs="仿宋_GB2312"/>
          <w:sz w:val="32"/>
          <w:szCs w:val="32"/>
        </w:rPr>
        <w:t>时间和方式</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另行通知</w:t>
      </w:r>
      <w:r>
        <w:rPr>
          <w:rFonts w:hint="eastAsia" w:ascii="仿宋_GB2312" w:hAnsi="仿宋_GB2312"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三</w:t>
      </w:r>
      <w:r>
        <w:rPr>
          <w:rFonts w:hint="eastAsia" w:ascii="仿宋_GB2312" w:eastAsia="仿宋_GB2312" w:cs="仿宋_GB2312"/>
          <w:sz w:val="32"/>
          <w:szCs w:val="32"/>
        </w:rPr>
        <w:t>）</w:t>
      </w:r>
      <w:r>
        <w:rPr>
          <w:rFonts w:hint="eastAsia" w:ascii="仿宋_GB2312" w:eastAsia="仿宋_GB2312"/>
          <w:sz w:val="32"/>
          <w:szCs w:val="32"/>
          <w:lang w:eastAsia="zh-CN"/>
        </w:rPr>
        <w:t>业务咨询</w:t>
      </w:r>
      <w:r>
        <w:rPr>
          <w:rFonts w:hint="eastAsia" w:ascii="仿宋_GB2312" w:eastAsia="仿宋_GB2312"/>
          <w:bCs/>
          <w:sz w:val="32"/>
          <w:szCs w:val="32"/>
        </w:rPr>
        <w:t>电话：</w:t>
      </w:r>
      <w:r>
        <w:rPr>
          <w:rFonts w:hint="eastAsia" w:ascii="仿宋_GB2312" w:eastAsia="仿宋_GB2312"/>
          <w:bCs/>
          <w:sz w:val="32"/>
          <w:szCs w:val="32"/>
          <w:lang w:val="en-US" w:eastAsia="zh-CN"/>
        </w:rPr>
        <w:t>26710009、</w:t>
      </w:r>
      <w:r>
        <w:rPr>
          <w:rFonts w:hint="default" w:ascii="仿宋_GB2312" w:eastAsia="仿宋_GB2312"/>
          <w:bCs/>
          <w:sz w:val="32"/>
          <w:szCs w:val="32"/>
          <w:lang w:val="en" w:eastAsia="zh-CN"/>
        </w:rPr>
        <w:t>88102064</w:t>
      </w:r>
      <w:r>
        <w:rPr>
          <w:rFonts w:hint="eastAsia" w:ascii="仿宋_GB2312" w:eastAsia="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ascii="仿宋_GB2312" w:eastAsia="仿宋_GB2312" w:cs="仿宋_GB2312"/>
          <w:sz w:val="32"/>
          <w:szCs w:val="32"/>
        </w:rPr>
      </w:pPr>
      <w:r>
        <w:rPr>
          <w:rFonts w:hint="eastAsia" w:ascii="仿宋_GB2312" w:eastAsia="仿宋_GB2312"/>
          <w:bCs/>
          <w:sz w:val="32"/>
          <w:szCs w:val="32"/>
          <w:lang w:val="en-US" w:eastAsia="zh-CN"/>
        </w:rPr>
        <w:t>系统技术支持电话：86576087、86576088。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、决定机关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仿宋_GB2312"/>
          <w:sz w:val="32"/>
          <w:szCs w:val="32"/>
          <w:lang w:eastAsia="zh-CN"/>
        </w:rPr>
      </w:pPr>
      <w:r>
        <w:rPr>
          <w:rFonts w:hint="eastAsia" w:ascii="仿宋_GB2312" w:eastAsia="仿宋_GB2312"/>
          <w:sz w:val="32"/>
          <w:szCs w:val="32"/>
          <w:lang w:eastAsia="zh-CN"/>
        </w:rPr>
        <w:t>深圳</w:t>
      </w:r>
      <w:r>
        <w:rPr>
          <w:rFonts w:hint="eastAsia" w:ascii="仿宋_GB2312" w:eastAsia="仿宋_GB2312"/>
          <w:sz w:val="32"/>
          <w:szCs w:val="32"/>
        </w:rPr>
        <w:t>市科技创新委</w:t>
      </w:r>
      <w:r>
        <w:rPr>
          <w:rFonts w:hint="eastAsia" w:ascii="仿宋_GB2312" w:eastAsia="仿宋_GB2312"/>
          <w:sz w:val="32"/>
          <w:szCs w:val="32"/>
          <w:lang w:eastAsia="zh-CN"/>
        </w:rPr>
        <w:t>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w:t>
      </w:r>
      <w:r>
        <w:rPr>
          <w:rFonts w:hint="eastAsia" w:ascii="黑体" w:hAnsi="黑体" w:eastAsia="黑体"/>
          <w:sz w:val="32"/>
          <w:szCs w:val="32"/>
          <w:lang w:eastAsia="zh-CN"/>
        </w:rPr>
        <w:t>审批</w:t>
      </w:r>
      <w:r>
        <w:rPr>
          <w:rFonts w:hint="eastAsia" w:ascii="黑体" w:hAnsi="黑体" w:eastAsia="黑体"/>
          <w:sz w:val="32"/>
          <w:szCs w:val="32"/>
        </w:rPr>
        <w:t>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申请人网上申报</w:t>
      </w:r>
      <w:r>
        <w:rPr>
          <w:rFonts w:hint="eastAsia" w:ascii="宋体" w:hAnsi="宋体" w:eastAsia="宋体" w:cs="宋体"/>
          <w:sz w:val="32"/>
          <w:szCs w:val="32"/>
        </w:rPr>
        <w:t>――</w:t>
      </w:r>
      <w:r>
        <w:rPr>
          <w:rFonts w:hint="eastAsia" w:ascii="仿宋_GB2312" w:hAnsi="仿宋_GB2312" w:eastAsia="仿宋_GB2312" w:cs="仿宋_GB2312"/>
          <w:sz w:val="32"/>
          <w:szCs w:val="32"/>
        </w:rPr>
        <w:t>市科技创新委对申请材料进行初审</w:t>
      </w:r>
      <w:r>
        <w:rPr>
          <w:rFonts w:hint="eastAsia" w:ascii="宋体" w:hAnsi="宋体" w:eastAsia="宋体" w:cs="宋体"/>
          <w:sz w:val="32"/>
          <w:szCs w:val="32"/>
        </w:rPr>
        <w:t>――</w:t>
      </w:r>
      <w:r>
        <w:rPr>
          <w:rFonts w:hint="eastAsia" w:ascii="仿宋_GB2312" w:eastAsia="仿宋_GB2312"/>
          <w:sz w:val="32"/>
          <w:szCs w:val="32"/>
        </w:rPr>
        <w:t>市科技创新委</w:t>
      </w:r>
      <w:r>
        <w:rPr>
          <w:rFonts w:hint="eastAsia" w:ascii="仿宋_GB2312" w:eastAsia="仿宋_GB2312"/>
          <w:sz w:val="32"/>
          <w:szCs w:val="32"/>
          <w:lang w:eastAsia="zh-CN"/>
        </w:rPr>
        <w:t>组织</w:t>
      </w:r>
      <w:r>
        <w:rPr>
          <w:rFonts w:hint="eastAsia" w:ascii="仿宋_GB2312" w:hAnsi="仿宋_GB2312" w:eastAsia="仿宋_GB2312" w:cs="仿宋_GB2312"/>
          <w:sz w:val="32"/>
          <w:szCs w:val="32"/>
        </w:rPr>
        <w:t>专家评审</w:t>
      </w:r>
      <w:r>
        <w:rPr>
          <w:rFonts w:hint="eastAsia" w:ascii="仿宋_GB2312" w:hAnsi="仿宋_GB2312" w:eastAsia="仿宋_GB2312" w:cs="仿宋_GB2312"/>
          <w:sz w:val="32"/>
          <w:szCs w:val="32"/>
          <w:lang w:eastAsia="zh-CN"/>
        </w:rPr>
        <w:t>或</w:t>
      </w:r>
      <w:r>
        <w:rPr>
          <w:rFonts w:hint="eastAsia" w:ascii="仿宋_GB2312" w:eastAsia="仿宋_GB2312"/>
          <w:sz w:val="32"/>
          <w:szCs w:val="32"/>
          <w:lang w:eastAsia="zh-CN"/>
        </w:rPr>
        <w:t>现场考察</w:t>
      </w:r>
      <w:r>
        <w:rPr>
          <w:rFonts w:hint="eastAsia" w:ascii="宋体" w:hAnsi="宋体" w:eastAsia="宋体" w:cs="宋体"/>
          <w:sz w:val="32"/>
          <w:szCs w:val="32"/>
        </w:rPr>
        <w:t>――</w:t>
      </w:r>
      <w:r>
        <w:rPr>
          <w:rFonts w:hint="eastAsia" w:ascii="仿宋_GB2312" w:hAnsi="仿宋_GB2312" w:eastAsia="仿宋_GB2312" w:cs="仿宋_GB2312"/>
          <w:sz w:val="32"/>
          <w:szCs w:val="32"/>
        </w:rPr>
        <w:t>社会公示</w:t>
      </w:r>
      <w:r>
        <w:rPr>
          <w:rFonts w:hint="eastAsia" w:ascii="宋体" w:hAnsi="宋体" w:eastAsia="宋体" w:cs="宋体"/>
          <w:sz w:val="32"/>
          <w:szCs w:val="32"/>
        </w:rPr>
        <w:t>――</w:t>
      </w:r>
      <w:r>
        <w:rPr>
          <w:rFonts w:hint="eastAsia" w:ascii="仿宋_GB2312" w:hAnsi="仿宋_GB2312" w:eastAsia="仿宋_GB2312" w:cs="仿宋_GB2312"/>
          <w:sz w:val="32"/>
          <w:szCs w:val="32"/>
        </w:rPr>
        <w:t>市科技创新委审定。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、受理时限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成批处理。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二</w:t>
      </w:r>
      <w:r>
        <w:rPr>
          <w:rFonts w:hint="eastAsia" w:ascii="黑体" w:hAnsi="黑体" w:eastAsia="黑体"/>
          <w:sz w:val="32"/>
          <w:szCs w:val="32"/>
        </w:rPr>
        <w:t>、证件及有效期限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证件：批准文件。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有效期限：</w:t>
      </w:r>
      <w:r>
        <w:rPr>
          <w:rFonts w:hint="eastAsia" w:ascii="仿宋_GB2312" w:eastAsia="仿宋_GB2312"/>
          <w:sz w:val="32"/>
          <w:szCs w:val="32"/>
          <w:lang w:eastAsia="zh-CN"/>
        </w:rPr>
        <w:t>申报单位在收到</w:t>
      </w:r>
      <w:r>
        <w:rPr>
          <w:rFonts w:hint="eastAsia" w:ascii="仿宋_GB2312" w:eastAsia="仿宋_GB2312"/>
          <w:sz w:val="32"/>
        </w:rPr>
        <w:t>批准文件之日起1个月内办理资金拨付</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申</w:t>
      </w:r>
      <w:r>
        <w:rPr>
          <w:rFonts w:hint="eastAsia" w:ascii="仿宋_GB2312" w:eastAsia="仿宋_GB2312"/>
          <w:sz w:val="32"/>
          <w:szCs w:val="32"/>
          <w:lang w:eastAsia="zh-CN"/>
        </w:rPr>
        <w:t>报</w:t>
      </w:r>
      <w:r>
        <w:rPr>
          <w:rFonts w:hint="eastAsia" w:ascii="仿宋_GB2312" w:eastAsia="仿宋_GB2312"/>
          <w:sz w:val="32"/>
          <w:szCs w:val="32"/>
        </w:rPr>
        <w:t>单位凭批准文件获得科技研发资金资助。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四</w:t>
      </w:r>
      <w:r>
        <w:rPr>
          <w:rFonts w:hint="eastAsia" w:ascii="黑体" w:hAnsi="黑体" w:eastAsia="黑体"/>
          <w:sz w:val="32"/>
          <w:szCs w:val="32"/>
        </w:rPr>
        <w:t>、收费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Hans"/>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color w:val="000000"/>
          <w:sz w:val="32"/>
          <w:szCs w:val="32"/>
          <w:lang w:eastAsia="zh-Hans"/>
        </w:rPr>
        <w:t>声 明：</w:t>
      </w:r>
      <w:r>
        <w:rPr>
          <w:rFonts w:hint="eastAsia" w:ascii="仿宋_GB2312" w:hAnsi="仿宋_GB2312" w:eastAsia="仿宋_GB2312" w:cs="仿宋_GB2312"/>
          <w:sz w:val="32"/>
          <w:szCs w:val="32"/>
          <w:lang w:eastAsia="zh-Hans"/>
        </w:rPr>
        <w:t>市科技创新委从未委托任何单位或个人为项目申报单位代理资金申报事宜，申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lang w:eastAsia="zh-Hans"/>
        </w:rPr>
        <w:t>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bidi="ar"/>
        </w:rPr>
      </w:pPr>
      <w:r>
        <w:rPr>
          <w:rFonts w:hint="eastAsia" w:ascii="仿宋_GB2312" w:hAnsi="仿宋_GB2312" w:eastAsia="仿宋_GB2312" w:cs="仿宋_GB2312"/>
          <w:sz w:val="32"/>
          <w:szCs w:val="32"/>
          <w:lang w:eastAsia="zh-Hans" w:bidi="ar"/>
        </w:rPr>
        <w:t>项目</w:t>
      </w:r>
      <w:r>
        <w:rPr>
          <w:rFonts w:hint="eastAsia" w:ascii="仿宋_GB2312" w:hAnsi="仿宋_GB2312" w:eastAsia="仿宋_GB2312" w:cs="仿宋_GB2312"/>
          <w:sz w:val="32"/>
          <w:szCs w:val="32"/>
          <w:lang w:bidi="ar"/>
        </w:rPr>
        <w:t>申报</w:t>
      </w:r>
      <w:r>
        <w:rPr>
          <w:rFonts w:hint="eastAsia" w:ascii="仿宋_GB2312" w:hAnsi="仿宋_GB2312" w:eastAsia="仿宋_GB2312" w:cs="仿宋_GB2312"/>
          <w:sz w:val="32"/>
          <w:szCs w:val="32"/>
          <w:lang w:eastAsia="zh-Hans" w:bidi="ar"/>
        </w:rPr>
        <w:t>单位需提交审计报告的，应当按照《深圳市科技计划项目管理办法》等规定，提</w:t>
      </w:r>
      <w:r>
        <w:rPr>
          <w:rFonts w:hint="eastAsia" w:ascii="仿宋_GB2312" w:hAnsi="仿宋_GB2312" w:eastAsia="仿宋_GB2312" w:cs="仿宋_GB2312"/>
          <w:sz w:val="32"/>
          <w:szCs w:val="32"/>
          <w:lang w:eastAsia="zh-Hans"/>
        </w:rPr>
        <w:t>供</w:t>
      </w:r>
      <w:r>
        <w:rPr>
          <w:rFonts w:hint="eastAsia" w:ascii="仿宋_GB2312" w:hAnsi="仿宋_GB2312" w:eastAsia="仿宋_GB2312" w:cs="仿宋_GB2312"/>
          <w:sz w:val="32"/>
          <w:szCs w:val="32"/>
          <w:lang w:val="en-US" w:eastAsia="zh-CN"/>
        </w:rPr>
        <w:t>经注册会计师行业统一监管平台备案的含有二维验证码封面的审计报告</w:t>
      </w:r>
      <w:r>
        <w:rPr>
          <w:rFonts w:hint="eastAsia" w:ascii="仿宋_GB2312" w:hAnsi="仿宋_GB2312" w:eastAsia="仿宋_GB2312" w:cs="仿宋_GB2312"/>
          <w:sz w:val="32"/>
          <w:szCs w:val="32"/>
          <w:lang w:eastAsia="zh-Hans"/>
        </w:rPr>
        <w:t>。项目申报单位提供无防伪标识封面（未备案）或属于虚假防伪标识封面（未备案）的审计报告，</w:t>
      </w:r>
      <w:r>
        <w:rPr>
          <w:rFonts w:hint="eastAsia" w:ascii="仿宋_GB2312" w:hAnsi="仿宋_GB2312" w:eastAsia="仿宋_GB2312" w:cs="仿宋_GB2312"/>
          <w:sz w:val="32"/>
          <w:szCs w:val="32"/>
          <w:lang w:eastAsia="zh-Hans" w:bidi="ar"/>
        </w:rPr>
        <w:t>市科技创新委不予采用。相关审计报告经核查认定属于虚假材料的，项目单位五年内不得申请市科技计划项目，市科技创新委将其列入科研诚信异常名录，并按照市政府失信联合惩戒有关规定予以处理。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713A"/>
    <w:rsid w:val="01F51FD3"/>
    <w:rsid w:val="01F76B4D"/>
    <w:rsid w:val="02A14372"/>
    <w:rsid w:val="02DF0C33"/>
    <w:rsid w:val="0458661C"/>
    <w:rsid w:val="046654E4"/>
    <w:rsid w:val="04F72EB2"/>
    <w:rsid w:val="05622374"/>
    <w:rsid w:val="06295C35"/>
    <w:rsid w:val="06443B01"/>
    <w:rsid w:val="06913E71"/>
    <w:rsid w:val="07FF3EB2"/>
    <w:rsid w:val="08A37460"/>
    <w:rsid w:val="090977B4"/>
    <w:rsid w:val="09871CA1"/>
    <w:rsid w:val="09BD4648"/>
    <w:rsid w:val="0B0C1E93"/>
    <w:rsid w:val="0B284A06"/>
    <w:rsid w:val="0B8A7B33"/>
    <w:rsid w:val="0BDE1653"/>
    <w:rsid w:val="0C7C57AB"/>
    <w:rsid w:val="0D1260D0"/>
    <w:rsid w:val="0ED34DE9"/>
    <w:rsid w:val="0F280AC8"/>
    <w:rsid w:val="0F4274C3"/>
    <w:rsid w:val="0F45304E"/>
    <w:rsid w:val="0F6612BB"/>
    <w:rsid w:val="0FCC4534"/>
    <w:rsid w:val="12093790"/>
    <w:rsid w:val="137E6125"/>
    <w:rsid w:val="14110D4A"/>
    <w:rsid w:val="151853B1"/>
    <w:rsid w:val="151A342E"/>
    <w:rsid w:val="15C641B6"/>
    <w:rsid w:val="16BB13B3"/>
    <w:rsid w:val="16E34030"/>
    <w:rsid w:val="172F58EA"/>
    <w:rsid w:val="176F4330"/>
    <w:rsid w:val="17D80287"/>
    <w:rsid w:val="191A4C25"/>
    <w:rsid w:val="194A523F"/>
    <w:rsid w:val="19CD5D0C"/>
    <w:rsid w:val="1A78493B"/>
    <w:rsid w:val="1C0326D8"/>
    <w:rsid w:val="1CD875A6"/>
    <w:rsid w:val="1D901249"/>
    <w:rsid w:val="1E04555A"/>
    <w:rsid w:val="1E812A87"/>
    <w:rsid w:val="1F3ABB88"/>
    <w:rsid w:val="1FE9131F"/>
    <w:rsid w:val="20356458"/>
    <w:rsid w:val="20872F2F"/>
    <w:rsid w:val="208F07EC"/>
    <w:rsid w:val="20BF6C0B"/>
    <w:rsid w:val="20D45CAB"/>
    <w:rsid w:val="21486695"/>
    <w:rsid w:val="250340BF"/>
    <w:rsid w:val="256E3F3D"/>
    <w:rsid w:val="25F54D8F"/>
    <w:rsid w:val="26092F74"/>
    <w:rsid w:val="26244F49"/>
    <w:rsid w:val="26414C2C"/>
    <w:rsid w:val="27D13230"/>
    <w:rsid w:val="27E92D56"/>
    <w:rsid w:val="2832140C"/>
    <w:rsid w:val="29326FED"/>
    <w:rsid w:val="2A075432"/>
    <w:rsid w:val="2AC825BE"/>
    <w:rsid w:val="2BEF3802"/>
    <w:rsid w:val="2E330565"/>
    <w:rsid w:val="2F3D6F0A"/>
    <w:rsid w:val="2FAF3087"/>
    <w:rsid w:val="30310B59"/>
    <w:rsid w:val="306E6D83"/>
    <w:rsid w:val="3341219E"/>
    <w:rsid w:val="362162D0"/>
    <w:rsid w:val="367B90BC"/>
    <w:rsid w:val="372B4E4C"/>
    <w:rsid w:val="37BF126F"/>
    <w:rsid w:val="38BE12E9"/>
    <w:rsid w:val="390A0F6D"/>
    <w:rsid w:val="3968349F"/>
    <w:rsid w:val="39FF4D7C"/>
    <w:rsid w:val="3A17444D"/>
    <w:rsid w:val="3AFF3DC1"/>
    <w:rsid w:val="3B2E6193"/>
    <w:rsid w:val="3BA5479B"/>
    <w:rsid w:val="3BC01410"/>
    <w:rsid w:val="3C503A8F"/>
    <w:rsid w:val="3CE81F15"/>
    <w:rsid w:val="3D77C985"/>
    <w:rsid w:val="3DFB6CAE"/>
    <w:rsid w:val="3F679F73"/>
    <w:rsid w:val="3F9C47C6"/>
    <w:rsid w:val="40C62DF6"/>
    <w:rsid w:val="42326910"/>
    <w:rsid w:val="453A3D39"/>
    <w:rsid w:val="45526B2D"/>
    <w:rsid w:val="45CD0F07"/>
    <w:rsid w:val="46423BEA"/>
    <w:rsid w:val="46F429D6"/>
    <w:rsid w:val="48703BC8"/>
    <w:rsid w:val="4874653C"/>
    <w:rsid w:val="49B9465A"/>
    <w:rsid w:val="4A304981"/>
    <w:rsid w:val="4C4C69FF"/>
    <w:rsid w:val="4CC62298"/>
    <w:rsid w:val="4D0C210C"/>
    <w:rsid w:val="4D3D1FA5"/>
    <w:rsid w:val="4DA0044F"/>
    <w:rsid w:val="4DB47851"/>
    <w:rsid w:val="4E9611EA"/>
    <w:rsid w:val="4F640051"/>
    <w:rsid w:val="4FF243DB"/>
    <w:rsid w:val="50654D14"/>
    <w:rsid w:val="51583A58"/>
    <w:rsid w:val="51C77A66"/>
    <w:rsid w:val="51FB16DD"/>
    <w:rsid w:val="52A85FCE"/>
    <w:rsid w:val="52F009C4"/>
    <w:rsid w:val="53A64D40"/>
    <w:rsid w:val="53C41A16"/>
    <w:rsid w:val="53D727CF"/>
    <w:rsid w:val="54153D1F"/>
    <w:rsid w:val="549E5801"/>
    <w:rsid w:val="54D06669"/>
    <w:rsid w:val="55F56295"/>
    <w:rsid w:val="56311C97"/>
    <w:rsid w:val="564927AB"/>
    <w:rsid w:val="56B92DF6"/>
    <w:rsid w:val="575653C4"/>
    <w:rsid w:val="57716A68"/>
    <w:rsid w:val="577F7ED0"/>
    <w:rsid w:val="59110424"/>
    <w:rsid w:val="5AFC1289"/>
    <w:rsid w:val="5C0131B0"/>
    <w:rsid w:val="5DD32727"/>
    <w:rsid w:val="5DE8037D"/>
    <w:rsid w:val="5E095631"/>
    <w:rsid w:val="5E225A43"/>
    <w:rsid w:val="5F3A520D"/>
    <w:rsid w:val="5F5F4D32"/>
    <w:rsid w:val="613B01DC"/>
    <w:rsid w:val="61A82160"/>
    <w:rsid w:val="61FC45DB"/>
    <w:rsid w:val="627004A8"/>
    <w:rsid w:val="63CB743A"/>
    <w:rsid w:val="64F76556"/>
    <w:rsid w:val="65205DAD"/>
    <w:rsid w:val="65BF01A2"/>
    <w:rsid w:val="667D03D6"/>
    <w:rsid w:val="676050B9"/>
    <w:rsid w:val="67853AC4"/>
    <w:rsid w:val="67B227A0"/>
    <w:rsid w:val="67FD2995"/>
    <w:rsid w:val="69842700"/>
    <w:rsid w:val="6A383223"/>
    <w:rsid w:val="6A552667"/>
    <w:rsid w:val="6A657053"/>
    <w:rsid w:val="6B08307E"/>
    <w:rsid w:val="6B1635EA"/>
    <w:rsid w:val="6C6905E1"/>
    <w:rsid w:val="6F5911CC"/>
    <w:rsid w:val="6FDC762F"/>
    <w:rsid w:val="6FFFE898"/>
    <w:rsid w:val="709F6906"/>
    <w:rsid w:val="713C2998"/>
    <w:rsid w:val="72801993"/>
    <w:rsid w:val="72CA0644"/>
    <w:rsid w:val="72CE71B9"/>
    <w:rsid w:val="72DD5C6D"/>
    <w:rsid w:val="742971A2"/>
    <w:rsid w:val="75551AF8"/>
    <w:rsid w:val="7563200A"/>
    <w:rsid w:val="757A0120"/>
    <w:rsid w:val="76FA1630"/>
    <w:rsid w:val="77051BE6"/>
    <w:rsid w:val="77F53E2C"/>
    <w:rsid w:val="782360A6"/>
    <w:rsid w:val="7829487A"/>
    <w:rsid w:val="7836271E"/>
    <w:rsid w:val="786C14F6"/>
    <w:rsid w:val="78BC7562"/>
    <w:rsid w:val="7B06424E"/>
    <w:rsid w:val="7C957AAD"/>
    <w:rsid w:val="7CEF2F91"/>
    <w:rsid w:val="7D112A0D"/>
    <w:rsid w:val="7D1A3CE6"/>
    <w:rsid w:val="7DBFB592"/>
    <w:rsid w:val="7E18034A"/>
    <w:rsid w:val="7EBF4FBF"/>
    <w:rsid w:val="7ED9368F"/>
    <w:rsid w:val="7FA425EC"/>
    <w:rsid w:val="7FBFBCA1"/>
    <w:rsid w:val="7FEFBA01"/>
    <w:rsid w:val="7FFA2295"/>
    <w:rsid w:val="ABDA3B9E"/>
    <w:rsid w:val="B6BFA9D9"/>
    <w:rsid w:val="BBBDAE0A"/>
    <w:rsid w:val="CF6F1AD1"/>
    <w:rsid w:val="DFE12A1F"/>
    <w:rsid w:val="EBEFF7BA"/>
    <w:rsid w:val="EDDDEE78"/>
    <w:rsid w:val="F6FDD9CD"/>
    <w:rsid w:val="FA9D981E"/>
    <w:rsid w:val="FBFD2357"/>
    <w:rsid w:val="FCEF2226"/>
    <w:rsid w:val="FE3C7A2A"/>
    <w:rsid w:val="FF3FB7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customStyle="1" w:styleId="5">
    <w:name w:val="fontstyle01"/>
    <w:basedOn w:val="4"/>
    <w:qFormat/>
    <w:uiPriority w:val="0"/>
    <w:rPr>
      <w:rFonts w:ascii="仿宋" w:hAnsi="仿宋" w:eastAsia="仿宋" w:cs="仿宋"/>
      <w:color w:val="000000"/>
      <w:sz w:val="32"/>
      <w:szCs w:val="32"/>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许勤</cp:lastModifiedBy>
  <dcterms:modified xsi:type="dcterms:W3CDTF">2023-07-28T09:45:10Z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5904AF5C625E42B0A57DBFC2A112A132</vt:lpwstr>
  </property>
</Properties>
</file>