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sz w:val="32"/>
          <w:szCs w:val="32"/>
        </w:rPr>
      </w:pPr>
      <w:r>
        <w:rPr>
          <w:rFonts w:hint="eastAsia" w:ascii="黑体" w:hAnsi="宋体" w:eastAsia="黑体" w:cs="黑体"/>
          <w:color w:val="000000"/>
          <w:kern w:val="0"/>
          <w:sz w:val="32"/>
          <w:szCs w:val="32"/>
          <w:lang w:val="en-US" w:eastAsia="zh-CN" w:bidi="ar"/>
        </w:rPr>
        <w:t>附件</w:t>
      </w:r>
      <w:r>
        <w:rPr>
          <w:rFonts w:hint="eastAsia" w:ascii="Times New Roman" w:hAnsi="Times New Roman" w:eastAsia="宋体"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深圳市专精特新中小企业认定标准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一、认定条件</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同时满足以下四项条件即视为满足认定条件：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（一）从事特定细分市场时间达到</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年以上。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（二）上年度研发费用总额不低于</w:t>
      </w:r>
      <w:r>
        <w:rPr>
          <w:rFonts w:hint="default" w:ascii="仿宋" w:hAnsi="仿宋" w:eastAsia="仿宋" w:cs="仿宋"/>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万元，且占营业收入总额比重不低于</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（三）上年度营业收入总额在</w:t>
      </w:r>
      <w:r>
        <w:rPr>
          <w:rFonts w:hint="default" w:ascii="仿宋" w:hAnsi="仿宋" w:eastAsia="仿宋" w:cs="仿宋"/>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 xml:space="preserve">万元以上，或上年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度营业收入总额在</w:t>
      </w:r>
      <w:r>
        <w:rPr>
          <w:rFonts w:hint="default" w:ascii="仿宋" w:hAnsi="仿宋" w:eastAsia="仿宋" w:cs="仿宋"/>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万元以下，但近</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年新增股权融资总额（合格机构投资者的实缴额）达到</w:t>
      </w:r>
      <w:r>
        <w:rPr>
          <w:rFonts w:hint="default" w:ascii="仿宋" w:hAnsi="仿宋" w:eastAsia="仿宋" w:cs="仿宋"/>
          <w:color w:val="000000"/>
          <w:kern w:val="0"/>
          <w:sz w:val="32"/>
          <w:szCs w:val="32"/>
          <w:lang w:val="en-US" w:eastAsia="zh-CN" w:bidi="ar"/>
        </w:rPr>
        <w:t>2000</w:t>
      </w:r>
      <w:r>
        <w:rPr>
          <w:rFonts w:hint="eastAsia" w:ascii="仿宋" w:hAnsi="仿宋" w:eastAsia="仿宋" w:cs="仿宋"/>
          <w:color w:val="000000"/>
          <w:kern w:val="0"/>
          <w:sz w:val="32"/>
          <w:szCs w:val="32"/>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（四）评价得分达到</w:t>
      </w:r>
      <w:r>
        <w:rPr>
          <w:rFonts w:hint="default" w:ascii="仿宋" w:hAnsi="仿宋" w:eastAsia="仿宋" w:cs="仿宋"/>
          <w:color w:val="000000"/>
          <w:kern w:val="0"/>
          <w:sz w:val="32"/>
          <w:szCs w:val="32"/>
          <w:lang w:val="en-US" w:eastAsia="zh-CN" w:bidi="ar"/>
        </w:rPr>
        <w:t>60</w:t>
      </w:r>
      <w:r>
        <w:rPr>
          <w:rFonts w:hint="eastAsia" w:ascii="仿宋" w:hAnsi="仿宋" w:eastAsia="仿宋" w:cs="仿宋"/>
          <w:color w:val="000000"/>
          <w:kern w:val="0"/>
          <w:sz w:val="32"/>
          <w:szCs w:val="32"/>
          <w:lang w:val="en-US" w:eastAsia="zh-CN" w:bidi="ar"/>
        </w:rPr>
        <w:t xml:space="preserve">分以上或满足下列条件之一：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近三年获得过省级科技奖励</w:t>
      </w:r>
      <w:bookmarkStart w:id="0" w:name="_GoBack"/>
      <w:bookmarkEnd w:id="0"/>
      <w:r>
        <w:rPr>
          <w:rFonts w:hint="eastAsia" w:ascii="仿宋" w:hAnsi="仿宋" w:eastAsia="仿宋" w:cs="仿宋"/>
          <w:color w:val="000000"/>
          <w:kern w:val="0"/>
          <w:sz w:val="32"/>
          <w:szCs w:val="32"/>
          <w:lang w:val="en-US" w:eastAsia="zh-CN" w:bidi="ar"/>
        </w:rPr>
        <w:t xml:space="preserve">，并在获奖单位中排名前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三；或获得国家级科技奖励，并在获奖单位中排名前五。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近两年研发费用总额均值在</w:t>
      </w:r>
      <w:r>
        <w:rPr>
          <w:rFonts w:hint="default" w:ascii="仿宋" w:hAnsi="仿宋" w:eastAsia="仿宋" w:cs="仿宋"/>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近两年新增股权融资总额（合格机构投资者的实缴额）</w:t>
      </w:r>
      <w:r>
        <w:rPr>
          <w:rFonts w:hint="default" w:ascii="仿宋" w:hAnsi="仿宋" w:eastAsia="仿宋" w:cs="仿宋"/>
          <w:color w:val="000000"/>
          <w:kern w:val="0"/>
          <w:sz w:val="32"/>
          <w:szCs w:val="32"/>
          <w:lang w:val="en-US" w:eastAsia="zh-CN" w:bidi="ar"/>
        </w:rPr>
        <w:t>6000</w:t>
      </w:r>
      <w:r>
        <w:rPr>
          <w:rFonts w:hint="eastAsia" w:ascii="仿宋" w:hAnsi="仿宋" w:eastAsia="仿宋" w:cs="仿宋"/>
          <w:color w:val="000000"/>
          <w:kern w:val="0"/>
          <w:sz w:val="32"/>
          <w:szCs w:val="32"/>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近三年进入“创客中国”中小企业创新创业大赛全国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500</w:t>
      </w:r>
      <w:r>
        <w:rPr>
          <w:rFonts w:hint="eastAsia" w:ascii="仿宋" w:hAnsi="仿宋" w:eastAsia="仿宋" w:cs="仿宋"/>
          <w:color w:val="000000"/>
          <w:kern w:val="0"/>
          <w:sz w:val="32"/>
          <w:szCs w:val="32"/>
          <w:lang w:val="en-US" w:eastAsia="zh-CN" w:bidi="ar"/>
        </w:rPr>
        <w:t xml:space="preserve">强企业组名单。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二、评价指标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包括专业化、精细化、特色化和创新能力四类十三个指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标，评价结果依分值计算，满分为</w:t>
      </w:r>
      <w:r>
        <w:rPr>
          <w:rFonts w:hint="default" w:ascii="仿宋" w:hAnsi="仿宋" w:eastAsia="仿宋" w:cs="仿宋"/>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（一）专业化指标（满分25分）</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上年度主营业务收入总额占营业收入总额比重（满分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5 </w:t>
      </w: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80%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70%-80%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60%-70%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60%</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近</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年主营业务收入平均增长率（满分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10%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8%-10%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6%-8%</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4%-6%</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E. 0%-4%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F. 0%</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从事特定细分市场年限（满分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每满 </w:t>
      </w:r>
      <w:r>
        <w:rPr>
          <w:rFonts w:hint="default" w:ascii="仿宋" w:hAnsi="仿宋" w:eastAsia="仿宋" w:cs="仿宋"/>
          <w:color w:val="000000"/>
          <w:kern w:val="0"/>
          <w:sz w:val="32"/>
          <w:szCs w:val="32"/>
          <w:lang w:val="en-US" w:eastAsia="zh-CN" w:bidi="ar"/>
        </w:rPr>
        <w:t xml:space="preserve">2 </w:t>
      </w:r>
      <w:r>
        <w:rPr>
          <w:rFonts w:hint="eastAsia" w:ascii="仿宋" w:hAnsi="仿宋" w:eastAsia="仿宋" w:cs="仿宋"/>
          <w:color w:val="000000"/>
          <w:kern w:val="0"/>
          <w:sz w:val="32"/>
          <w:szCs w:val="32"/>
          <w:lang w:val="en-US" w:eastAsia="zh-CN" w:bidi="ar"/>
        </w:rPr>
        <w:t xml:space="preserve">年得 </w:t>
      </w:r>
      <w:r>
        <w:rPr>
          <w:rFonts w:hint="default" w:ascii="仿宋" w:hAnsi="仿宋" w:eastAsia="仿宋" w:cs="仿宋"/>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分，最高不超过</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主导产品所属领域情况（满分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在产业链供应链关键环节及关键领域“补短板”“锻长板”“填空白”取得实际成效（</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属于工业“六基”领域、中华老字号名录或企业主导产品服务关键产业链重点龙头企业（</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不属于以上情况（</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分）</w:t>
      </w:r>
      <w:r>
        <w:rPr>
          <w:rFonts w:hint="default"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（二）精细化指标（满分25分）</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数字化水平（满分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三级以上（</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二级（</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一级（</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质量管理水平（每满足一项加</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分，最高不超过</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 xml:space="preserve">获得省级以上质量奖荣誉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建立质量管理体系，获得</w:t>
      </w:r>
      <w:r>
        <w:rPr>
          <w:rFonts w:hint="default" w:ascii="仿宋" w:hAnsi="仿宋" w:eastAsia="仿宋" w:cs="仿宋"/>
          <w:color w:val="000000"/>
          <w:kern w:val="0"/>
          <w:sz w:val="32"/>
          <w:szCs w:val="32"/>
          <w:lang w:val="en-US" w:eastAsia="zh-CN" w:bidi="ar"/>
        </w:rPr>
        <w:t>ISO9001</w:t>
      </w:r>
      <w:r>
        <w:rPr>
          <w:rFonts w:hint="eastAsia" w:ascii="仿宋" w:hAnsi="仿宋" w:eastAsia="仿宋" w:cs="仿宋"/>
          <w:color w:val="000000"/>
          <w:kern w:val="0"/>
          <w:sz w:val="32"/>
          <w:szCs w:val="32"/>
          <w:lang w:val="en-US" w:eastAsia="zh-CN" w:bidi="ar"/>
        </w:rPr>
        <w:t xml:space="preserve">等质量管理体系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认证证书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 xml:space="preserve">拥有自主品牌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D. </w:t>
      </w:r>
      <w:r>
        <w:rPr>
          <w:rFonts w:hint="eastAsia" w:ascii="仿宋" w:hAnsi="仿宋" w:eastAsia="仿宋" w:cs="仿宋"/>
          <w:color w:val="000000"/>
          <w:kern w:val="0"/>
          <w:sz w:val="32"/>
          <w:szCs w:val="32"/>
          <w:lang w:val="en-US" w:eastAsia="zh-CN" w:bidi="ar"/>
        </w:rPr>
        <w:t xml:space="preserve">参与制修订标准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上年度净利润率（满分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10%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8%-10%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6%-8%</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4%-6%</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E. 2%-4%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F. 2%</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上年度资产负债率（满分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50%</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50%-60%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60%-70%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D.70%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（三）特色化指标（满分15分</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9</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符合深圳产业发展定位和市场主体培育体系 (可多选，满分5分)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A.属于深圳市20个战略新兴产业集群分类 （3分）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B.属于入库“四上”企业 （2分）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C.不属于以上情况 （0分）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10</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企业研发创新水平 (可多选，满分10分)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A.至少获得国家高新技术企业、国家技术创新示范企业、国家知识产权优势企业或知识产权示范企业等荣誉之一（均为有效期内）（2分）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B.</w:t>
      </w:r>
      <w:r>
        <w:rPr>
          <w:rFonts w:hint="eastAsia" w:ascii="仿宋" w:hAnsi="仿宋" w:eastAsia="仿宋" w:cs="仿宋"/>
          <w:snapToGrid/>
          <w:spacing w:val="0"/>
          <w:kern w:val="2"/>
          <w:sz w:val="32"/>
          <w:szCs w:val="32"/>
          <w:lang w:val="en-US" w:eastAsia="zh-CN" w:bidi="ar-SA"/>
        </w:rPr>
        <w:t>近三年</w:t>
      </w:r>
      <w:r>
        <w:rPr>
          <w:rFonts w:hint="eastAsia" w:ascii="仿宋" w:hAnsi="仿宋" w:eastAsia="仿宋" w:cs="仿宋"/>
          <w:color w:val="000000"/>
          <w:kern w:val="0"/>
          <w:sz w:val="31"/>
          <w:szCs w:val="31"/>
          <w:lang w:val="en-US" w:eastAsia="zh-CN" w:bidi="ar"/>
        </w:rPr>
        <w:t>获批复组建市级以上制造业创新中心或牵头承担市级以上科技计划项目</w:t>
      </w:r>
      <w:r>
        <w:rPr>
          <w:rFonts w:hint="eastAsia" w:ascii="仿宋" w:hAnsi="仿宋" w:eastAsia="仿宋" w:cs="仿宋"/>
          <w:color w:val="000000"/>
          <w:kern w:val="0"/>
          <w:sz w:val="32"/>
          <w:szCs w:val="32"/>
          <w:lang w:val="en-US" w:eastAsia="zh-CN" w:bidi="ar"/>
        </w:rPr>
        <w:t>（2分）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C.</w:t>
      </w:r>
      <w:r>
        <w:rPr>
          <w:rFonts w:hint="eastAsia" w:ascii="仿宋" w:hAnsi="仿宋" w:eastAsia="仿宋" w:cs="仿宋"/>
          <w:snapToGrid/>
          <w:spacing w:val="0"/>
          <w:kern w:val="2"/>
          <w:sz w:val="32"/>
          <w:szCs w:val="32"/>
          <w:lang w:val="en-US" w:eastAsia="zh-CN" w:bidi="ar-SA"/>
        </w:rPr>
        <w:t>近三年</w:t>
      </w:r>
      <w:r>
        <w:rPr>
          <w:rFonts w:hint="eastAsia" w:ascii="仿宋" w:hAnsi="仿宋" w:eastAsia="仿宋" w:cs="仿宋"/>
          <w:color w:val="000000"/>
          <w:kern w:val="0"/>
          <w:sz w:val="32"/>
          <w:szCs w:val="32"/>
          <w:lang w:val="en-US" w:eastAsia="zh-CN" w:bidi="ar"/>
        </w:rPr>
        <w:t>至少一项产品被认定为市级以上首台（套）、首批（次）或首版（次）（2分）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D.</w:t>
      </w:r>
      <w:r>
        <w:rPr>
          <w:rFonts w:hint="eastAsia" w:ascii="仿宋" w:hAnsi="仿宋" w:eastAsia="仿宋" w:cs="仿宋"/>
          <w:spacing w:val="0"/>
          <w:sz w:val="32"/>
          <w:szCs w:val="32"/>
          <w:lang w:val="en-US" w:eastAsia="zh-CN"/>
        </w:rPr>
        <w:t>属于</w:t>
      </w:r>
      <w:r>
        <w:rPr>
          <w:rFonts w:hint="eastAsia" w:ascii="仿宋" w:hAnsi="仿宋" w:eastAsia="仿宋" w:cs="仿宋"/>
          <w:color w:val="000000"/>
          <w:kern w:val="0"/>
          <w:sz w:val="32"/>
          <w:szCs w:val="32"/>
          <w:lang w:val="en-US" w:eastAsia="zh-CN" w:bidi="ar"/>
        </w:rPr>
        <w:t>国家绿色制造名单（绿色园区除外）（2分）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E.近三年进入中国（深圳）创新创业大赛行业决赛获奖名单（2分）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（四）创新能力指标（满分35分）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1</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与企业主导产品相关的有效知识产权数量（满分</w:t>
      </w:r>
      <w:r>
        <w:rPr>
          <w:rFonts w:hint="default" w:ascii="仿宋" w:hAnsi="仿宋" w:eastAsia="仿宋" w:cs="仿宋"/>
          <w:color w:val="000000"/>
          <w:kern w:val="0"/>
          <w:sz w:val="32"/>
          <w:szCs w:val="32"/>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Ⅰ</w:t>
      </w:r>
      <w:r>
        <w:rPr>
          <w:rFonts w:hint="eastAsia" w:ascii="仿宋" w:hAnsi="仿宋" w:eastAsia="仿宋" w:cs="仿宋"/>
          <w:color w:val="000000"/>
          <w:kern w:val="0"/>
          <w:sz w:val="32"/>
          <w:szCs w:val="32"/>
          <w:lang w:val="en-US" w:eastAsia="zh-CN" w:bidi="ar"/>
        </w:rPr>
        <w:t>类高价值知识产权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自主研发</w:t>
      </w:r>
      <w:r>
        <w:rPr>
          <w:rFonts w:hint="default" w:ascii="仿宋" w:hAnsi="仿宋" w:eastAsia="仿宋" w:cs="仿宋"/>
          <w:color w:val="000000"/>
          <w:kern w:val="0"/>
          <w:sz w:val="32"/>
          <w:szCs w:val="32"/>
          <w:lang w:val="en-US" w:eastAsia="zh-CN" w:bidi="ar"/>
        </w:rPr>
        <w:t>Ⅰ</w:t>
      </w:r>
      <w:r>
        <w:rPr>
          <w:rFonts w:hint="eastAsia" w:ascii="仿宋" w:hAnsi="仿宋" w:eastAsia="仿宋" w:cs="仿宋"/>
          <w:color w:val="000000"/>
          <w:kern w:val="0"/>
          <w:sz w:val="32"/>
          <w:szCs w:val="32"/>
          <w:lang w:val="en-US" w:eastAsia="zh-CN" w:bidi="ar"/>
        </w:rPr>
        <w:t>类知识产权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Ⅰ</w:t>
      </w:r>
      <w:r>
        <w:rPr>
          <w:rFonts w:hint="eastAsia" w:ascii="仿宋" w:hAnsi="仿宋" w:eastAsia="仿宋" w:cs="仿宋"/>
          <w:color w:val="000000"/>
          <w:kern w:val="0"/>
          <w:sz w:val="32"/>
          <w:szCs w:val="32"/>
          <w:lang w:val="en-US" w:eastAsia="zh-CN" w:bidi="ar"/>
        </w:rPr>
        <w:t>类知识产权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Ⅱ</w:t>
      </w:r>
      <w:r>
        <w:rPr>
          <w:rFonts w:hint="eastAsia" w:ascii="仿宋" w:hAnsi="仿宋" w:eastAsia="仿宋" w:cs="仿宋"/>
          <w:color w:val="000000"/>
          <w:kern w:val="0"/>
          <w:sz w:val="32"/>
          <w:szCs w:val="32"/>
          <w:lang w:val="en-US" w:eastAsia="zh-CN" w:bidi="ar"/>
        </w:rPr>
        <w:t>类知识产权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E. </w:t>
      </w:r>
      <w:r>
        <w:rPr>
          <w:rFonts w:hint="eastAsia" w:ascii="仿宋" w:hAnsi="仿宋" w:eastAsia="仿宋" w:cs="仿宋"/>
          <w:color w:val="000000"/>
          <w:kern w:val="0"/>
          <w:sz w:val="32"/>
          <w:szCs w:val="32"/>
          <w:lang w:val="en-US" w:eastAsia="zh-CN" w:bidi="ar"/>
        </w:rPr>
        <w:t>无（</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上年度研发费用投入（满分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 xml:space="preserve">研发费用总额 </w:t>
      </w:r>
      <w:r>
        <w:rPr>
          <w:rFonts w:hint="default" w:ascii="仿宋" w:hAnsi="仿宋" w:eastAsia="仿宋" w:cs="仿宋"/>
          <w:color w:val="000000"/>
          <w:kern w:val="0"/>
          <w:sz w:val="32"/>
          <w:szCs w:val="32"/>
          <w:lang w:val="en-US" w:eastAsia="zh-CN" w:bidi="ar"/>
        </w:rPr>
        <w:t>500</w:t>
      </w:r>
      <w:r>
        <w:rPr>
          <w:rFonts w:hint="eastAsia" w:ascii="仿宋" w:hAnsi="仿宋" w:eastAsia="仿宋" w:cs="仿宋"/>
          <w:color w:val="000000"/>
          <w:kern w:val="0"/>
          <w:sz w:val="32"/>
          <w:szCs w:val="32"/>
          <w:lang w:val="en-US" w:eastAsia="zh-CN" w:bidi="ar"/>
        </w:rPr>
        <w:t>万元以上或研发费用总额占营业收入总额比重在</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400-500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8%-10%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300-400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6%-8%</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D.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200-300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4%-6%</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分）</w:t>
      </w:r>
      <w:r>
        <w:rPr>
          <w:rFonts w:hint="default"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E.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100-200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3%-4%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F. </w:t>
      </w:r>
      <w:r>
        <w:rPr>
          <w:rFonts w:hint="eastAsia" w:ascii="仿宋" w:hAnsi="仿宋" w:eastAsia="仿宋" w:cs="仿宋"/>
          <w:color w:val="000000"/>
          <w:kern w:val="0"/>
          <w:sz w:val="32"/>
          <w:szCs w:val="32"/>
          <w:lang w:val="en-US" w:eastAsia="zh-CN" w:bidi="ar"/>
        </w:rPr>
        <w:t>不属于以上情况（</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3</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上年度研发人员占比（满分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20%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10%-20%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5%-10%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5%</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4</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建立研发机构级别（满分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国家级（</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省级（</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市级（</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D. </w:t>
      </w:r>
      <w:r>
        <w:rPr>
          <w:rFonts w:hint="eastAsia" w:ascii="仿宋" w:hAnsi="仿宋" w:eastAsia="仿宋" w:cs="仿宋"/>
          <w:color w:val="000000"/>
          <w:kern w:val="0"/>
          <w:sz w:val="32"/>
          <w:szCs w:val="32"/>
          <w:lang w:val="en-US" w:eastAsia="zh-CN" w:bidi="ar"/>
        </w:rPr>
        <w:t>市级以下（</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E. </w:t>
      </w:r>
      <w:r>
        <w:rPr>
          <w:rFonts w:hint="eastAsia" w:ascii="仿宋" w:hAnsi="仿宋" w:eastAsia="仿宋" w:cs="仿宋"/>
          <w:color w:val="000000"/>
          <w:kern w:val="0"/>
          <w:sz w:val="32"/>
          <w:szCs w:val="32"/>
          <w:lang w:val="en-US" w:eastAsia="zh-CN" w:bidi="ar"/>
        </w:rPr>
        <w:t>未建立研发机构（</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both"/>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mJiMDM5MWYyOGMxZWE2ZjZlYmY1ZTRmYzMxMDMifQ=="/>
  </w:docVars>
  <w:rsids>
    <w:rsidRoot w:val="00000000"/>
    <w:rsid w:val="07064D1C"/>
    <w:rsid w:val="332F441C"/>
    <w:rsid w:val="579FD8F9"/>
    <w:rsid w:val="70185EB2"/>
    <w:rsid w:val="7EAC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1574</Words>
  <Characters>1832</Characters>
  <Lines>0</Lines>
  <Paragraphs>0</Paragraphs>
  <TotalTime>11</TotalTime>
  <ScaleCrop>false</ScaleCrop>
  <LinksUpToDate>false</LinksUpToDate>
  <CharactersWithSpaces>1973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2022-12-13T09:10:00Z</dcterms:created>
  <dc:creator>Administrator</dc:creator>
  <cp:lastModifiedBy>科员周佳敏</cp:lastModifiedBy>
  <cp:lastPrinted>2023-09-12T09:26:37Z</cp:lastPrinted>
  <dcterms:modified xsi:type="dcterms:W3CDTF">2023-09-12T10:08:08Z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4724E7B6540E48AF84B832E2FFDECB0D</vt:lpwstr>
  </property>
</Properties>
</file>