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vertAlign w:val="baseline"/>
          <w:lang w:val="en-US" w:eastAsia="zh-CN" w:bidi="ar-SA"/>
        </w:rPr>
        <w:t>附件3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406"/>
        <w:gridCol w:w="831"/>
        <w:gridCol w:w="1349"/>
        <w:gridCol w:w="808"/>
        <w:gridCol w:w="125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  <w:t>优质企业安置租金扶持申请表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55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组织机构代码（统一社会信用代码）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规模以上工业企业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资质等级建筑业企业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限额以上批零住餐企业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重点服务业企业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上市企业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“专精特新”企业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样本企业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近3年在龙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岗区纳统产值（营业收入）、纳税的具体数据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2020年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2021年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纳统产值（营业收入）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纳税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纳统产值（营业收入）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纳税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纳统产值（营业收入）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纳税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5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搬迁前所属街道</w:t>
            </w:r>
          </w:p>
        </w:tc>
        <w:tc>
          <w:tcPr>
            <w:tcW w:w="65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搬迁前所属项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目名称</w:t>
            </w:r>
          </w:p>
        </w:tc>
        <w:tc>
          <w:tcPr>
            <w:tcW w:w="65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搬迁前所属项目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65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搬迁前地址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搬迁后地址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完全搬离原址时间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搬迁后租赁合同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申请补贴时段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XXXX年XX月1日-XXXX年XX月XX日（共XX个月）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搬迁前自用面积（平方米）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搬迁后自用面积（平方米）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申请补贴面积</w:t>
            </w:r>
          </w:p>
        </w:tc>
        <w:tc>
          <w:tcPr>
            <w:tcW w:w="6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（按新租赁自用面积，且不超过原有自用面积，不含宿舍等附属和配套用房以及区政策性产业用房）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3608"/>
    <w:rsid w:val="1EEA3608"/>
    <w:rsid w:val="770D0349"/>
    <w:rsid w:val="FF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2023-09-21T01:19:00Z</dcterms:created>
  <dc:creator>朱晨</dc:creator>
  <cp:lastModifiedBy>俞超军</cp:lastModifiedBy>
  <dcterms:modified xsi:type="dcterms:W3CDTF">2023-09-20T17:30:18Z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96AF0992F1F20D4D33B90A6506217271</vt:lpwstr>
  </property>
</Properties>
</file>