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both"/>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附件</w:t>
      </w:r>
      <w:r>
        <w:rPr>
          <w:rFonts w:hint="eastAsia" w:cs="仿宋_GB2312"/>
          <w:b/>
          <w:bCs/>
          <w:sz w:val="32"/>
          <w:szCs w:val="32"/>
          <w:highlight w:val="none"/>
          <w:lang w:val="en-US" w:eastAsia="zh-CN"/>
        </w:rPr>
        <w:t>1</w:t>
      </w:r>
    </w:p>
    <w:p>
      <w:pPr>
        <w:spacing w:line="560" w:lineRule="exact"/>
        <w:jc w:val="center"/>
        <w:rPr>
          <w:rFonts w:hint="eastAsia" w:ascii="华光小标宋_CNKI" w:hAnsi="华光小标宋_CNKI" w:eastAsia="华光小标宋_CNKI" w:cs="华光小标宋_CNKI"/>
          <w:b w:val="0"/>
          <w:bCs w:val="0"/>
          <w:sz w:val="44"/>
          <w:szCs w:val="44"/>
          <w:highlight w:val="none"/>
          <w:lang w:val="en-US" w:eastAsia="zh-CN"/>
        </w:rPr>
      </w:pPr>
      <w:r>
        <w:rPr>
          <w:rFonts w:hint="eastAsia" w:ascii="华光小标宋_CNKI" w:hAnsi="华光小标宋_CNKI" w:eastAsia="华光小标宋_CNKI" w:cs="华光小标宋_CNKI"/>
          <w:sz w:val="44"/>
          <w:szCs w:val="44"/>
          <w:highlight w:val="none"/>
        </w:rPr>
        <w:t>深圳市发展和改革委员会</w:t>
      </w:r>
      <w:r>
        <w:rPr>
          <w:rFonts w:hint="eastAsia" w:ascii="华光小标宋_CNKI" w:hAnsi="华光小标宋_CNKI" w:eastAsia="华光小标宋_CNKI" w:cs="华光小标宋_CNKI"/>
          <w:sz w:val="44"/>
          <w:szCs w:val="44"/>
          <w:highlight w:val="none"/>
          <w:lang w:val="en-US" w:eastAsia="zh-CN"/>
        </w:rPr>
        <w:t>专项资金</w:t>
      </w:r>
    </w:p>
    <w:p>
      <w:pPr>
        <w:spacing w:line="560" w:lineRule="exact"/>
        <w:jc w:val="both"/>
        <w:rPr>
          <w:rFonts w:hint="eastAsia" w:ascii="华光小标宋_CNKI" w:hAnsi="华光小标宋_CNKI" w:eastAsia="华光小标宋_CNKI" w:cs="华光小标宋_CNKI"/>
          <w:sz w:val="32"/>
          <w:szCs w:val="32"/>
          <w:highlight w:val="none"/>
        </w:rPr>
      </w:pPr>
      <w:r>
        <w:rPr>
          <w:rFonts w:hint="eastAsia" w:ascii="华光小标宋_CNKI" w:hAnsi="华光小标宋_CNKI" w:eastAsia="华光小标宋_CNKI" w:cs="华光小标宋_CNKI"/>
          <w:sz w:val="44"/>
          <w:szCs w:val="44"/>
          <w:highlight w:val="none"/>
          <w:lang w:val="en-US" w:eastAsia="zh-CN"/>
        </w:rPr>
        <w:t xml:space="preserve">             </w:t>
      </w:r>
      <w:r>
        <w:rPr>
          <w:rFonts w:hint="eastAsia" w:ascii="华光小标宋_CNKI" w:hAnsi="华光小标宋_CNKI" w:eastAsia="华光小标宋_CNKI" w:cs="华光小标宋_CNKI"/>
          <w:sz w:val="44"/>
          <w:szCs w:val="44"/>
          <w:highlight w:val="none"/>
        </w:rPr>
        <w:t>专家库管理办法</w:t>
      </w:r>
    </w:p>
    <w:p>
      <w:pPr>
        <w:spacing w:line="560" w:lineRule="exact"/>
        <w:jc w:val="center"/>
        <w:rPr>
          <w:rFonts w:hint="eastAsia"/>
          <w:sz w:val="32"/>
          <w:szCs w:val="32"/>
          <w:highlight w:val="none"/>
          <w:lang w:eastAsia="zh-CN"/>
        </w:rPr>
      </w:pPr>
      <w:r>
        <w:rPr>
          <w:rFonts w:hint="eastAsia"/>
          <w:sz w:val="32"/>
          <w:szCs w:val="32"/>
          <w:highlight w:val="none"/>
          <w:lang w:eastAsia="zh-CN"/>
        </w:rPr>
        <w:t>（修订</w:t>
      </w:r>
      <w:r>
        <w:rPr>
          <w:rFonts w:hint="eastAsia"/>
          <w:sz w:val="32"/>
          <w:szCs w:val="32"/>
          <w:highlight w:val="none"/>
          <w:lang w:val="en-US" w:eastAsia="zh-CN"/>
        </w:rPr>
        <w:t>征求意见稿</w:t>
      </w:r>
      <w:r>
        <w:rPr>
          <w:rFonts w:hint="eastAsia"/>
          <w:sz w:val="32"/>
          <w:szCs w:val="32"/>
          <w:highlight w:val="none"/>
          <w:lang w:eastAsia="zh-CN"/>
        </w:rPr>
        <w:t>）</w:t>
      </w:r>
    </w:p>
    <w:p>
      <w:pPr>
        <w:spacing w:line="560" w:lineRule="exact"/>
        <w:jc w:val="center"/>
        <w:rPr>
          <w:rFonts w:hint="eastAsia"/>
          <w:sz w:val="32"/>
          <w:szCs w:val="32"/>
          <w:highlight w:val="none"/>
          <w:lang w:eastAsia="zh-CN"/>
        </w:rPr>
      </w:pPr>
    </w:p>
    <w:p>
      <w:pPr>
        <w:spacing w:line="560" w:lineRule="exact"/>
        <w:jc w:val="center"/>
        <w:outlineLvl w:val="0"/>
        <w:rPr>
          <w:rFonts w:ascii="黑体" w:hAnsi="黑体" w:eastAsia="黑体" w:cs="黑体"/>
          <w:sz w:val="32"/>
          <w:szCs w:val="32"/>
          <w:highlight w:val="none"/>
        </w:rPr>
      </w:pPr>
      <w:r>
        <w:rPr>
          <w:rFonts w:hint="eastAsia" w:ascii="黑体" w:hAnsi="黑体" w:eastAsia="黑体" w:cs="黑体"/>
          <w:sz w:val="32"/>
          <w:szCs w:val="32"/>
          <w:highlight w:val="none"/>
        </w:rPr>
        <w:t>第一章 总则</w:t>
      </w:r>
    </w:p>
    <w:p>
      <w:pPr>
        <w:spacing w:line="560" w:lineRule="exact"/>
        <w:ind w:firstLine="640" w:firstLineChars="200"/>
        <w:jc w:val="both"/>
        <w:rPr>
          <w:rFonts w:hint="eastAsia"/>
          <w:sz w:val="32"/>
          <w:szCs w:val="32"/>
          <w:highlight w:val="none"/>
        </w:rPr>
      </w:pPr>
      <w:r>
        <w:rPr>
          <w:rFonts w:hint="eastAsia" w:ascii="黑体" w:hAnsi="黑体" w:eastAsia="黑体" w:cs="楷体"/>
          <w:sz w:val="32"/>
          <w:szCs w:val="32"/>
          <w:highlight w:val="none"/>
        </w:rPr>
        <w:t xml:space="preserve">第一条 </w:t>
      </w:r>
      <w:r>
        <w:rPr>
          <w:rFonts w:hint="eastAsia"/>
          <w:sz w:val="32"/>
          <w:szCs w:val="32"/>
          <w:highlight w:val="none"/>
        </w:rPr>
        <w:t>为</w:t>
      </w:r>
      <w:r>
        <w:rPr>
          <w:rFonts w:hint="eastAsia"/>
          <w:sz w:val="32"/>
          <w:szCs w:val="32"/>
          <w:highlight w:val="none"/>
          <w:lang w:eastAsia="zh-CN"/>
        </w:rPr>
        <w:t>规范</w:t>
      </w:r>
      <w:r>
        <w:rPr>
          <w:rFonts w:hint="eastAsia" w:ascii="仿宋_GB2312" w:hAnsi="仿宋_GB2312" w:eastAsia="仿宋_GB2312" w:cs="仿宋_GB2312"/>
          <w:sz w:val="32"/>
          <w:szCs w:val="32"/>
          <w:highlight w:val="none"/>
        </w:rPr>
        <w:t>深圳市发展</w:t>
      </w:r>
      <w:r>
        <w:rPr>
          <w:rFonts w:hint="eastAsia" w:cs="仿宋_GB2312"/>
          <w:sz w:val="32"/>
          <w:szCs w:val="32"/>
          <w:highlight w:val="none"/>
          <w:lang w:val="en-US" w:eastAsia="zh-CN"/>
        </w:rPr>
        <w:t>和</w:t>
      </w:r>
      <w:r>
        <w:rPr>
          <w:rFonts w:hint="eastAsia" w:ascii="仿宋_GB2312" w:hAnsi="仿宋_GB2312" w:eastAsia="仿宋_GB2312" w:cs="仿宋_GB2312"/>
          <w:sz w:val="32"/>
          <w:szCs w:val="32"/>
          <w:highlight w:val="none"/>
        </w:rPr>
        <w:t>改革</w:t>
      </w:r>
      <w:r>
        <w:rPr>
          <w:rFonts w:hint="eastAsia" w:cs="仿宋_GB2312"/>
          <w:sz w:val="32"/>
          <w:szCs w:val="32"/>
          <w:highlight w:val="none"/>
          <w:lang w:val="en-US" w:eastAsia="zh-CN"/>
        </w:rPr>
        <w:t>委员会</w:t>
      </w:r>
      <w:r>
        <w:rPr>
          <w:rFonts w:hint="eastAsia" w:cs="仿宋_GB2312"/>
          <w:sz w:val="32"/>
          <w:szCs w:val="32"/>
          <w:highlight w:val="none"/>
          <w:lang w:eastAsia="zh-CN"/>
        </w:rPr>
        <w:t>（</w:t>
      </w:r>
      <w:r>
        <w:rPr>
          <w:rFonts w:hint="eastAsia" w:cs="仿宋_GB2312"/>
          <w:sz w:val="32"/>
          <w:szCs w:val="32"/>
          <w:highlight w:val="none"/>
          <w:lang w:val="en-US" w:eastAsia="zh-CN"/>
        </w:rPr>
        <w:t>以下简称市发展改革委</w:t>
      </w:r>
      <w:r>
        <w:rPr>
          <w:rFonts w:hint="eastAsia" w:cs="仿宋_GB2312"/>
          <w:sz w:val="32"/>
          <w:szCs w:val="32"/>
          <w:highlight w:val="none"/>
          <w:lang w:eastAsia="zh-CN"/>
        </w:rPr>
        <w:t>）</w:t>
      </w:r>
      <w:r>
        <w:rPr>
          <w:rFonts w:hint="eastAsia" w:cs="仿宋_GB2312"/>
          <w:sz w:val="32"/>
          <w:szCs w:val="32"/>
          <w:highlight w:val="none"/>
          <w:lang w:val="en-US" w:eastAsia="zh-CN"/>
        </w:rPr>
        <w:t>专项资金领域</w:t>
      </w:r>
      <w:r>
        <w:rPr>
          <w:rFonts w:hint="eastAsia"/>
          <w:sz w:val="32"/>
          <w:szCs w:val="32"/>
          <w:highlight w:val="none"/>
          <w:lang w:val="en-US" w:eastAsia="zh-CN"/>
        </w:rPr>
        <w:t>专家库的建设和管理，提高专家咨询服务质量，</w:t>
      </w:r>
      <w:r>
        <w:rPr>
          <w:rFonts w:hint="eastAsia" w:cs="仿宋_GB2312"/>
          <w:sz w:val="32"/>
          <w:szCs w:val="32"/>
          <w:highlight w:val="none"/>
          <w:lang w:val="en-US" w:eastAsia="zh-CN"/>
        </w:rPr>
        <w:t>根据</w:t>
      </w:r>
      <w:r>
        <w:rPr>
          <w:rFonts w:hint="eastAsia"/>
          <w:sz w:val="32"/>
          <w:szCs w:val="32"/>
          <w:highlight w:val="none"/>
        </w:rPr>
        <w:t>《深圳市发展和改革委员会专项资金管理办法》</w:t>
      </w:r>
      <w:r>
        <w:rPr>
          <w:rFonts w:hint="eastAsia"/>
          <w:sz w:val="32"/>
          <w:szCs w:val="32"/>
          <w:highlight w:val="none"/>
          <w:lang w:eastAsia="zh-CN"/>
        </w:rPr>
        <w:t>（</w:t>
      </w:r>
      <w:r>
        <w:rPr>
          <w:rFonts w:hint="eastAsia"/>
          <w:sz w:val="32"/>
          <w:szCs w:val="32"/>
          <w:highlight w:val="none"/>
          <w:lang w:val="en-US" w:eastAsia="zh-CN"/>
        </w:rPr>
        <w:t>深发改规</w:t>
      </w:r>
      <w:r>
        <w:rPr>
          <w:rFonts w:hint="eastAsia" w:ascii="仿宋_GB2312" w:eastAsia="仿宋_GB2312" w:cs="仿宋_GB2312"/>
          <w:sz w:val="32"/>
          <w:szCs w:val="32"/>
          <w:highlight w:val="none"/>
        </w:rPr>
        <w:t>〔20</w:t>
      </w:r>
      <w:r>
        <w:rPr>
          <w:rFonts w:hint="eastAsia" w:cs="仿宋_GB2312"/>
          <w:sz w:val="32"/>
          <w:szCs w:val="32"/>
          <w:highlight w:val="none"/>
          <w:lang w:val="en-US" w:eastAsia="zh-CN"/>
        </w:rPr>
        <w:t>19</w:t>
      </w:r>
      <w:r>
        <w:rPr>
          <w:rFonts w:hint="eastAsia" w:ascii="仿宋_GB2312" w:eastAsia="仿宋_GB2312" w:cs="仿宋_GB2312"/>
          <w:sz w:val="32"/>
          <w:szCs w:val="32"/>
          <w:highlight w:val="none"/>
        </w:rPr>
        <w:t>〕</w:t>
      </w:r>
      <w:r>
        <w:rPr>
          <w:rFonts w:hint="eastAsia" w:cs="仿宋_GB2312"/>
          <w:sz w:val="32"/>
          <w:szCs w:val="32"/>
          <w:highlight w:val="none"/>
          <w:lang w:val="en-US" w:eastAsia="zh-CN"/>
        </w:rPr>
        <w:t>2</w:t>
      </w:r>
      <w:r>
        <w:rPr>
          <w:rFonts w:hint="eastAsia" w:ascii="仿宋_GB2312" w:eastAsia="仿宋_GB2312" w:cs="仿宋_GB2312"/>
          <w:sz w:val="32"/>
          <w:szCs w:val="32"/>
          <w:highlight w:val="none"/>
        </w:rPr>
        <w:t>号</w:t>
      </w:r>
      <w:r>
        <w:rPr>
          <w:rFonts w:hint="eastAsia"/>
          <w:sz w:val="32"/>
          <w:szCs w:val="32"/>
          <w:highlight w:val="none"/>
          <w:lang w:eastAsia="zh-CN"/>
        </w:rPr>
        <w:t>）</w:t>
      </w:r>
      <w:r>
        <w:rPr>
          <w:rFonts w:hint="eastAsia"/>
          <w:sz w:val="32"/>
          <w:szCs w:val="32"/>
          <w:highlight w:val="none"/>
        </w:rPr>
        <w:t>等相关规定，</w:t>
      </w:r>
      <w:r>
        <w:rPr>
          <w:rFonts w:hint="eastAsia" w:cs="仿宋_GB2312"/>
          <w:sz w:val="32"/>
          <w:szCs w:val="32"/>
          <w:highlight w:val="none"/>
          <w:lang w:val="en-US" w:eastAsia="zh-CN"/>
        </w:rPr>
        <w:t>结合工作实际，</w:t>
      </w:r>
      <w:r>
        <w:rPr>
          <w:rFonts w:hint="eastAsia"/>
          <w:sz w:val="32"/>
          <w:szCs w:val="32"/>
          <w:highlight w:val="none"/>
        </w:rPr>
        <w:t>制定本办法。</w:t>
      </w:r>
    </w:p>
    <w:p>
      <w:pPr>
        <w:spacing w:line="560" w:lineRule="exact"/>
        <w:ind w:firstLine="640" w:firstLineChars="200"/>
        <w:jc w:val="both"/>
        <w:rPr>
          <w:rFonts w:hint="eastAsia" w:ascii="黑体" w:hAnsi="黑体" w:eastAsia="黑体" w:cs="楷体"/>
          <w:sz w:val="32"/>
          <w:szCs w:val="32"/>
          <w:highlight w:val="none"/>
        </w:rPr>
      </w:pPr>
      <w:r>
        <w:rPr>
          <w:rFonts w:hint="eastAsia" w:ascii="黑体" w:hAnsi="黑体" w:eastAsia="黑体" w:cs="楷体"/>
          <w:sz w:val="32"/>
          <w:szCs w:val="32"/>
          <w:highlight w:val="none"/>
        </w:rPr>
        <w:t xml:space="preserve">第二条 </w:t>
      </w:r>
      <w:r>
        <w:rPr>
          <w:rFonts w:hint="eastAsia"/>
          <w:sz w:val="32"/>
          <w:szCs w:val="32"/>
          <w:highlight w:val="none"/>
        </w:rPr>
        <w:t>本办法适用于市发展改革</w:t>
      </w:r>
      <w:r>
        <w:rPr>
          <w:rFonts w:hint="eastAsia"/>
          <w:sz w:val="32"/>
          <w:szCs w:val="32"/>
          <w:highlight w:val="none"/>
          <w:lang w:val="en-US" w:eastAsia="zh-CN"/>
        </w:rPr>
        <w:t>委</w:t>
      </w:r>
      <w:r>
        <w:rPr>
          <w:rFonts w:hint="eastAsia" w:cs="仿宋_GB2312"/>
          <w:sz w:val="32"/>
          <w:szCs w:val="32"/>
          <w:highlight w:val="none"/>
          <w:lang w:eastAsia="zh-CN"/>
        </w:rPr>
        <w:t>主管的</w:t>
      </w:r>
      <w:r>
        <w:rPr>
          <w:rFonts w:hint="eastAsia"/>
          <w:sz w:val="32"/>
          <w:szCs w:val="32"/>
          <w:highlight w:val="none"/>
          <w:lang w:eastAsia="zh-CN"/>
        </w:rPr>
        <w:t>专项资金领域</w:t>
      </w:r>
      <w:r>
        <w:rPr>
          <w:rFonts w:hint="eastAsia"/>
          <w:sz w:val="32"/>
          <w:szCs w:val="32"/>
          <w:highlight w:val="none"/>
        </w:rPr>
        <w:t>专家库（以下简称专家库）的建设</w:t>
      </w:r>
      <w:r>
        <w:rPr>
          <w:rFonts w:hint="eastAsia" w:cs="仿宋_GB2312"/>
          <w:sz w:val="32"/>
          <w:szCs w:val="32"/>
          <w:highlight w:val="none"/>
          <w:lang w:eastAsia="zh-CN"/>
        </w:rPr>
        <w:t>、</w:t>
      </w:r>
      <w:r>
        <w:rPr>
          <w:rFonts w:hint="eastAsia"/>
          <w:sz w:val="32"/>
          <w:szCs w:val="32"/>
          <w:highlight w:val="none"/>
        </w:rPr>
        <w:t>管理</w:t>
      </w:r>
      <w:r>
        <w:rPr>
          <w:rFonts w:hint="eastAsia"/>
          <w:sz w:val="32"/>
          <w:szCs w:val="32"/>
          <w:highlight w:val="none"/>
          <w:lang w:eastAsia="zh-CN"/>
        </w:rPr>
        <w:t>，以及</w:t>
      </w:r>
      <w:r>
        <w:rPr>
          <w:rFonts w:hint="eastAsia"/>
          <w:sz w:val="32"/>
          <w:szCs w:val="32"/>
          <w:highlight w:val="none"/>
          <w:lang w:val="en-US" w:eastAsia="zh-CN"/>
        </w:rPr>
        <w:t>专家入库、抽取、使用、出库等日常管理活动。</w:t>
      </w:r>
    </w:p>
    <w:p>
      <w:pPr>
        <w:spacing w:line="560" w:lineRule="exact"/>
        <w:ind w:firstLine="640" w:firstLineChars="200"/>
        <w:jc w:val="both"/>
        <w:rPr>
          <w:rFonts w:hint="eastAsia"/>
          <w:sz w:val="32"/>
          <w:szCs w:val="32"/>
          <w:lang w:val="en-US" w:eastAsia="zh-CN"/>
        </w:rPr>
      </w:pPr>
      <w:r>
        <w:rPr>
          <w:rFonts w:hint="eastAsia" w:ascii="黑体" w:hAnsi="黑体" w:eastAsia="黑体" w:cs="楷体"/>
          <w:sz w:val="32"/>
          <w:szCs w:val="32"/>
          <w:highlight w:val="none"/>
        </w:rPr>
        <w:t>第三条</w:t>
      </w:r>
      <w:r>
        <w:rPr>
          <w:rFonts w:hint="eastAsia"/>
          <w:sz w:val="32"/>
          <w:szCs w:val="32"/>
          <w:highlight w:val="none"/>
        </w:rPr>
        <w:t xml:space="preserve"> </w:t>
      </w:r>
      <w:r>
        <w:rPr>
          <w:rFonts w:hint="eastAsia" w:cs="仿宋_GB2312"/>
          <w:b w:val="0"/>
          <w:bCs w:val="0"/>
          <w:sz w:val="32"/>
          <w:szCs w:val="32"/>
          <w:lang w:val="en-US" w:eastAsia="zh-CN"/>
        </w:rPr>
        <w:t>本办法所称项目咨询主要</w:t>
      </w:r>
      <w:r>
        <w:rPr>
          <w:rFonts w:hint="eastAsia"/>
          <w:sz w:val="32"/>
          <w:szCs w:val="32"/>
          <w:lang w:val="en-US"/>
        </w:rPr>
        <w:t>是指市发展改革委</w:t>
      </w:r>
      <w:r>
        <w:rPr>
          <w:rFonts w:hint="eastAsia"/>
          <w:sz w:val="32"/>
          <w:szCs w:val="32"/>
          <w:lang w:val="en-US" w:eastAsia="zh-CN"/>
        </w:rPr>
        <w:t>战略性新兴产业发展与重大科研平台自主攻关领域项目</w:t>
      </w:r>
      <w:r>
        <w:rPr>
          <w:rFonts w:hint="eastAsia"/>
          <w:sz w:val="32"/>
          <w:szCs w:val="32"/>
          <w:highlight w:val="none"/>
          <w:lang w:val="en-US"/>
        </w:rPr>
        <w:t>评审、</w:t>
      </w:r>
      <w:r>
        <w:rPr>
          <w:rFonts w:hint="eastAsia"/>
          <w:sz w:val="32"/>
          <w:szCs w:val="32"/>
          <w:highlight w:val="none"/>
          <w:lang w:val="en-US" w:eastAsia="zh-CN"/>
        </w:rPr>
        <w:t>核查、检查、评估、</w:t>
      </w:r>
      <w:r>
        <w:rPr>
          <w:rFonts w:hint="eastAsia"/>
          <w:sz w:val="32"/>
          <w:szCs w:val="32"/>
          <w:highlight w:val="none"/>
          <w:lang w:val="en-US"/>
        </w:rPr>
        <w:t>论证、验收</w:t>
      </w:r>
      <w:r>
        <w:rPr>
          <w:rFonts w:hint="eastAsia"/>
          <w:sz w:val="32"/>
          <w:szCs w:val="32"/>
          <w:highlight w:val="none"/>
          <w:lang w:val="en-US" w:eastAsia="zh-CN"/>
        </w:rPr>
        <w:t>、</w:t>
      </w:r>
      <w:r>
        <w:rPr>
          <w:rFonts w:hint="eastAsia"/>
          <w:sz w:val="32"/>
          <w:szCs w:val="32"/>
          <w:highlight w:val="none"/>
          <w:lang w:val="en-US"/>
        </w:rPr>
        <w:t>评价等</w:t>
      </w:r>
      <w:r>
        <w:rPr>
          <w:rFonts w:hint="eastAsia"/>
          <w:sz w:val="32"/>
          <w:szCs w:val="32"/>
          <w:highlight w:val="none"/>
          <w:lang w:val="en-US" w:eastAsia="zh-CN"/>
        </w:rPr>
        <w:t>管理</w:t>
      </w:r>
      <w:r>
        <w:rPr>
          <w:rFonts w:hint="eastAsia"/>
          <w:sz w:val="32"/>
          <w:szCs w:val="32"/>
          <w:highlight w:val="none"/>
          <w:lang w:val="en-US"/>
        </w:rPr>
        <w:t>过程中</w:t>
      </w:r>
      <w:r>
        <w:rPr>
          <w:rFonts w:hint="eastAsia"/>
          <w:sz w:val="32"/>
          <w:szCs w:val="32"/>
          <w:highlight w:val="none"/>
          <w:lang w:val="en-US" w:eastAsia="zh-CN"/>
        </w:rPr>
        <w:t>需</w:t>
      </w:r>
      <w:r>
        <w:rPr>
          <w:rFonts w:hint="eastAsia"/>
          <w:sz w:val="32"/>
          <w:szCs w:val="32"/>
          <w:highlight w:val="none"/>
          <w:lang w:val="en-US"/>
        </w:rPr>
        <w:t>专家</w:t>
      </w:r>
      <w:r>
        <w:rPr>
          <w:rFonts w:hint="eastAsia"/>
          <w:sz w:val="32"/>
          <w:szCs w:val="32"/>
          <w:highlight w:val="none"/>
          <w:lang w:val="en-US" w:eastAsia="zh-CN"/>
        </w:rPr>
        <w:t>提</w:t>
      </w:r>
      <w:r>
        <w:rPr>
          <w:rFonts w:hint="eastAsia"/>
          <w:sz w:val="32"/>
          <w:szCs w:val="32"/>
          <w:lang w:val="en-US" w:eastAsia="zh-CN"/>
        </w:rPr>
        <w:t>供专业意见的</w:t>
      </w:r>
      <w:r>
        <w:rPr>
          <w:rFonts w:hint="eastAsia"/>
          <w:sz w:val="32"/>
          <w:szCs w:val="32"/>
          <w:lang w:val="en-US"/>
        </w:rPr>
        <w:t>活动</w:t>
      </w:r>
      <w:r>
        <w:rPr>
          <w:rFonts w:hint="eastAsia"/>
          <w:sz w:val="32"/>
          <w:szCs w:val="32"/>
          <w:lang w:val="en-US" w:eastAsia="zh-CN"/>
        </w:rPr>
        <w:t>。市发展改革委其他专项资金领域工作需聘请专家的可参照本办法执行。</w:t>
      </w:r>
    </w:p>
    <w:p>
      <w:pPr>
        <w:spacing w:line="560" w:lineRule="exact"/>
        <w:ind w:firstLine="640" w:firstLineChars="200"/>
        <w:jc w:val="both"/>
        <w:rPr>
          <w:rFonts w:hint="eastAsia"/>
          <w:sz w:val="32"/>
          <w:szCs w:val="32"/>
          <w:highlight w:val="none"/>
          <w:lang w:val="en-US" w:eastAsia="zh-CN"/>
        </w:rPr>
      </w:pPr>
      <w:r>
        <w:rPr>
          <w:rFonts w:hint="eastAsia"/>
          <w:sz w:val="32"/>
          <w:szCs w:val="32"/>
          <w:highlight w:val="none"/>
          <w:lang w:val="en-US" w:eastAsia="zh-CN"/>
        </w:rPr>
        <w:t>本办法所称专家库是指为满足项目咨询服务需求，由</w:t>
      </w:r>
      <w:r>
        <w:rPr>
          <w:rFonts w:hint="eastAsia"/>
          <w:sz w:val="32"/>
          <w:szCs w:val="32"/>
          <w:highlight w:val="none"/>
        </w:rPr>
        <w:t>市发展改革</w:t>
      </w:r>
      <w:r>
        <w:rPr>
          <w:rFonts w:hint="eastAsia"/>
          <w:sz w:val="32"/>
          <w:szCs w:val="32"/>
          <w:highlight w:val="none"/>
          <w:lang w:val="en-US" w:eastAsia="zh-CN"/>
        </w:rPr>
        <w:t>委授权组建的专家信息管理系统。</w:t>
      </w:r>
    </w:p>
    <w:p>
      <w:pPr>
        <w:spacing w:line="560" w:lineRule="exact"/>
        <w:ind w:firstLine="640" w:firstLineChars="200"/>
        <w:jc w:val="both"/>
        <w:rPr>
          <w:sz w:val="32"/>
          <w:szCs w:val="32"/>
          <w:highlight w:val="none"/>
        </w:rPr>
      </w:pPr>
      <w:r>
        <w:rPr>
          <w:rFonts w:hint="eastAsia" w:cs="仿宋_GB2312"/>
          <w:b w:val="0"/>
          <w:bCs w:val="0"/>
          <w:sz w:val="32"/>
          <w:szCs w:val="32"/>
          <w:lang w:val="en-US" w:eastAsia="zh-CN"/>
        </w:rPr>
        <w:t>本办法所称</w:t>
      </w:r>
      <w:r>
        <w:rPr>
          <w:rFonts w:hint="eastAsia"/>
          <w:sz w:val="32"/>
          <w:szCs w:val="32"/>
          <w:highlight w:val="none"/>
        </w:rPr>
        <w:t>专家是指符合</w:t>
      </w:r>
      <w:r>
        <w:rPr>
          <w:rFonts w:hint="eastAsia"/>
          <w:sz w:val="32"/>
          <w:szCs w:val="32"/>
          <w:highlight w:val="none"/>
          <w:lang w:val="en-US" w:eastAsia="zh-CN"/>
        </w:rPr>
        <w:t>本办法规定的资格和条件</w:t>
      </w:r>
      <w:r>
        <w:rPr>
          <w:rFonts w:hint="eastAsia"/>
          <w:sz w:val="32"/>
          <w:szCs w:val="32"/>
          <w:highlight w:val="none"/>
          <w:lang w:eastAsia="zh-CN"/>
        </w:rPr>
        <w:t>，</w:t>
      </w:r>
      <w:r>
        <w:rPr>
          <w:rFonts w:hint="eastAsia"/>
          <w:sz w:val="32"/>
          <w:szCs w:val="32"/>
          <w:highlight w:val="none"/>
          <w:lang w:val="en-US" w:eastAsia="zh-CN"/>
        </w:rPr>
        <w:t>经审核</w:t>
      </w:r>
      <w:r>
        <w:rPr>
          <w:sz w:val="32"/>
          <w:szCs w:val="32"/>
          <w:highlight w:val="none"/>
        </w:rPr>
        <w:t>纳入专家库管理</w:t>
      </w:r>
      <w:r>
        <w:rPr>
          <w:rFonts w:hint="eastAsia"/>
          <w:sz w:val="32"/>
          <w:szCs w:val="32"/>
          <w:highlight w:val="none"/>
          <w:lang w:eastAsia="zh-CN"/>
        </w:rPr>
        <w:t>，</w:t>
      </w:r>
      <w:r>
        <w:rPr>
          <w:rFonts w:hint="eastAsia"/>
          <w:sz w:val="32"/>
          <w:szCs w:val="32"/>
          <w:highlight w:val="none"/>
          <w:lang w:val="en-US" w:eastAsia="zh-CN"/>
        </w:rPr>
        <w:t>提供项目咨询的</w:t>
      </w:r>
      <w:r>
        <w:rPr>
          <w:sz w:val="32"/>
          <w:szCs w:val="32"/>
          <w:highlight w:val="none"/>
        </w:rPr>
        <w:t>专业人员。</w:t>
      </w:r>
    </w:p>
    <w:p>
      <w:pPr>
        <w:spacing w:line="560" w:lineRule="exact"/>
        <w:ind w:firstLine="640" w:firstLineChars="200"/>
        <w:jc w:val="both"/>
        <w:rPr>
          <w:rFonts w:hint="eastAsia" w:eastAsia="仿宋_GB2312"/>
          <w:sz w:val="32"/>
          <w:szCs w:val="32"/>
          <w:highlight w:val="none"/>
          <w:lang w:val="en-US" w:eastAsia="zh-CN"/>
        </w:rPr>
      </w:pPr>
      <w:r>
        <w:rPr>
          <w:rFonts w:hint="eastAsia" w:cs="仿宋_GB2312"/>
          <w:b w:val="0"/>
          <w:bCs w:val="0"/>
          <w:sz w:val="32"/>
          <w:szCs w:val="32"/>
          <w:lang w:val="en-US" w:eastAsia="zh-CN"/>
        </w:rPr>
        <w:t>本办法所称</w:t>
      </w:r>
      <w:r>
        <w:rPr>
          <w:rFonts w:hint="eastAsia"/>
          <w:sz w:val="32"/>
          <w:szCs w:val="32"/>
          <w:highlight w:val="none"/>
          <w:lang w:eastAsia="zh-CN"/>
        </w:rPr>
        <w:t>专家使用单位是指</w:t>
      </w:r>
      <w:r>
        <w:rPr>
          <w:rFonts w:hint="eastAsia"/>
          <w:sz w:val="32"/>
          <w:szCs w:val="32"/>
        </w:rPr>
        <w:t>市发展改革委</w:t>
      </w:r>
      <w:r>
        <w:rPr>
          <w:rFonts w:hint="eastAsia"/>
          <w:sz w:val="32"/>
          <w:szCs w:val="32"/>
          <w:lang w:val="en-US" w:eastAsia="zh-CN"/>
        </w:rPr>
        <w:t>或</w:t>
      </w:r>
      <w:r>
        <w:rPr>
          <w:rFonts w:hint="eastAsia"/>
          <w:sz w:val="32"/>
          <w:szCs w:val="32"/>
          <w:highlight w:val="none"/>
          <w:lang w:eastAsia="zh-CN"/>
        </w:rPr>
        <w:t>接受市发展改革委委托、从事</w:t>
      </w:r>
      <w:r>
        <w:rPr>
          <w:rFonts w:hint="eastAsia"/>
          <w:sz w:val="32"/>
          <w:szCs w:val="32"/>
          <w:highlight w:val="none"/>
          <w:lang w:val="en-US" w:eastAsia="zh-CN"/>
        </w:rPr>
        <w:t>项目咨询服务的第三方服务机构。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楷体"/>
          <w:b w:val="0"/>
          <w:bCs w:val="0"/>
          <w:sz w:val="32"/>
          <w:szCs w:val="32"/>
          <w:highlight w:val="none"/>
          <w:lang w:val="en-US" w:eastAsia="zh-CN"/>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市</w:t>
      </w:r>
      <w:r>
        <w:rPr>
          <w:rFonts w:hint="eastAsia" w:cs="仿宋_GB2312"/>
          <w:b w:val="0"/>
          <w:bCs w:val="0"/>
          <w:sz w:val="32"/>
          <w:szCs w:val="32"/>
          <w:lang w:val="en-US" w:eastAsia="zh-CN"/>
        </w:rPr>
        <w:t>发展改革委是</w:t>
      </w:r>
      <w:r>
        <w:rPr>
          <w:rFonts w:hint="eastAsia" w:ascii="仿宋_GB2312" w:hAnsi="仿宋_GB2312" w:eastAsia="仿宋_GB2312" w:cs="仿宋_GB2312"/>
          <w:b w:val="0"/>
          <w:bCs w:val="0"/>
          <w:sz w:val="32"/>
          <w:szCs w:val="32"/>
          <w:lang w:val="en-US" w:eastAsia="zh-CN"/>
        </w:rPr>
        <w:t>专家库</w:t>
      </w:r>
      <w:r>
        <w:rPr>
          <w:rFonts w:hint="eastAsia" w:cs="仿宋_GB2312"/>
          <w:b w:val="0"/>
          <w:bCs w:val="0"/>
          <w:sz w:val="32"/>
          <w:szCs w:val="32"/>
          <w:lang w:val="en-US" w:eastAsia="zh-CN"/>
        </w:rPr>
        <w:t>的行政主管部门，其</w:t>
      </w:r>
      <w:r>
        <w:rPr>
          <w:rFonts w:hint="eastAsia" w:ascii="仿宋_GB2312" w:hAnsi="仿宋_GB2312" w:eastAsia="仿宋_GB2312" w:cs="仿宋_GB2312"/>
          <w:b w:val="0"/>
          <w:bCs w:val="0"/>
          <w:sz w:val="32"/>
          <w:szCs w:val="32"/>
          <w:lang w:val="en-US" w:eastAsia="zh-CN"/>
        </w:rPr>
        <w:t>主要</w:t>
      </w:r>
      <w:r>
        <w:rPr>
          <w:rFonts w:hint="eastAsia" w:cs="仿宋_GB2312"/>
          <w:b w:val="0"/>
          <w:bCs w:val="0"/>
          <w:sz w:val="32"/>
          <w:szCs w:val="32"/>
          <w:lang w:val="en-US" w:eastAsia="zh-CN"/>
        </w:rPr>
        <w:t>职责如下</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（一）制定专家库管理制度；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cs="仿宋_GB2312"/>
          <w:b w:val="0"/>
          <w:bCs w:val="0"/>
          <w:sz w:val="32"/>
          <w:szCs w:val="32"/>
          <w:lang w:val="en-US" w:eastAsia="zh-CN"/>
        </w:rPr>
        <w:t>统筹</w:t>
      </w:r>
      <w:r>
        <w:rPr>
          <w:rFonts w:hint="eastAsia" w:ascii="仿宋_GB2312" w:hAnsi="仿宋_GB2312" w:eastAsia="仿宋_GB2312" w:cs="仿宋_GB2312"/>
          <w:b w:val="0"/>
          <w:bCs w:val="0"/>
          <w:sz w:val="32"/>
          <w:szCs w:val="32"/>
          <w:lang w:val="en-US" w:eastAsia="zh-CN"/>
        </w:rPr>
        <w:t>指导专家库的建设</w:t>
      </w:r>
      <w:r>
        <w:rPr>
          <w:rFonts w:hint="eastAsia" w:cs="仿宋_GB2312"/>
          <w:b w:val="0"/>
          <w:bCs w:val="0"/>
          <w:sz w:val="32"/>
          <w:szCs w:val="32"/>
          <w:lang w:val="en-US" w:eastAsia="zh-CN"/>
        </w:rPr>
        <w:t>和</w:t>
      </w:r>
      <w:r>
        <w:rPr>
          <w:rFonts w:hint="eastAsia" w:ascii="仿宋_GB2312" w:hAnsi="仿宋_GB2312" w:eastAsia="仿宋_GB2312" w:cs="仿宋_GB2312"/>
          <w:b w:val="0"/>
          <w:bCs w:val="0"/>
          <w:sz w:val="32"/>
          <w:szCs w:val="32"/>
          <w:lang w:val="en-US" w:eastAsia="zh-CN"/>
        </w:rPr>
        <w:t>管理</w:t>
      </w:r>
      <w:r>
        <w:rPr>
          <w:rFonts w:hint="eastAsia" w:cs="仿宋_GB2312"/>
          <w:b w:val="0"/>
          <w:bCs w:val="0"/>
          <w:sz w:val="32"/>
          <w:szCs w:val="32"/>
          <w:lang w:val="en-US" w:eastAsia="zh-CN"/>
        </w:rPr>
        <w:t>，承担建设运维等费用；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cs="仿宋_GB2312"/>
          <w:b w:val="0"/>
          <w:bCs w:val="0"/>
          <w:sz w:val="32"/>
          <w:szCs w:val="32"/>
          <w:lang w:val="en-US" w:eastAsia="zh-CN"/>
        </w:rPr>
        <w:t>三</w:t>
      </w:r>
      <w:r>
        <w:rPr>
          <w:rFonts w:hint="eastAsia" w:ascii="仿宋_GB2312" w:hAnsi="仿宋_GB2312" w:eastAsia="仿宋_GB2312" w:cs="仿宋_GB2312"/>
          <w:b w:val="0"/>
          <w:bCs w:val="0"/>
          <w:sz w:val="32"/>
          <w:szCs w:val="32"/>
          <w:lang w:val="en-US" w:eastAsia="zh-CN"/>
        </w:rPr>
        <w:t>）</w:t>
      </w:r>
      <w:r>
        <w:rPr>
          <w:rFonts w:hint="eastAsia" w:cs="仿宋_GB2312"/>
          <w:b w:val="0"/>
          <w:bCs w:val="0"/>
          <w:sz w:val="32"/>
          <w:szCs w:val="32"/>
          <w:lang w:val="en-US" w:eastAsia="zh-CN"/>
        </w:rPr>
        <w:t>指导监督专家</w:t>
      </w:r>
      <w:r>
        <w:rPr>
          <w:rFonts w:hint="eastAsia" w:ascii="仿宋_GB2312" w:hAnsi="仿宋_GB2312" w:eastAsia="仿宋_GB2312" w:cs="仿宋_GB2312"/>
          <w:b w:val="0"/>
          <w:bCs w:val="0"/>
          <w:sz w:val="32"/>
          <w:szCs w:val="32"/>
          <w:lang w:val="en-US" w:eastAsia="zh-CN"/>
        </w:rPr>
        <w:t>入库</w:t>
      </w:r>
      <w:r>
        <w:rPr>
          <w:rFonts w:hint="eastAsia" w:cs="仿宋_GB2312"/>
          <w:b w:val="0"/>
          <w:bCs w:val="0"/>
          <w:sz w:val="32"/>
          <w:szCs w:val="32"/>
          <w:lang w:val="en-US" w:eastAsia="zh-CN"/>
        </w:rPr>
        <w:t>、抽取、使用、出库和履职情况评价等工作；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w:t>
      </w:r>
      <w:r>
        <w:rPr>
          <w:rFonts w:hint="eastAsia" w:cs="仿宋_GB2312"/>
          <w:b w:val="0"/>
          <w:bCs w:val="0"/>
          <w:sz w:val="32"/>
          <w:szCs w:val="32"/>
          <w:highlight w:val="none"/>
          <w:lang w:val="en-US" w:eastAsia="zh-CN"/>
        </w:rPr>
        <w:t>四</w:t>
      </w:r>
      <w:r>
        <w:rPr>
          <w:rFonts w:hint="eastAsia" w:ascii="仿宋_GB2312" w:hAnsi="仿宋_GB2312" w:eastAsia="仿宋_GB2312" w:cs="仿宋_GB2312"/>
          <w:b w:val="0"/>
          <w:bCs w:val="0"/>
          <w:sz w:val="32"/>
          <w:szCs w:val="32"/>
          <w:highlight w:val="none"/>
          <w:lang w:val="en-US" w:eastAsia="zh-CN"/>
        </w:rPr>
        <w:t>）</w:t>
      </w:r>
      <w:r>
        <w:rPr>
          <w:rFonts w:hint="eastAsia" w:cs="仿宋_GB2312"/>
          <w:b w:val="0"/>
          <w:bCs w:val="0"/>
          <w:sz w:val="32"/>
          <w:szCs w:val="32"/>
          <w:highlight w:val="none"/>
          <w:lang w:val="en-US" w:eastAsia="zh-CN"/>
        </w:rPr>
        <w:t>依法查处专家违法违规行为，统筹</w:t>
      </w:r>
      <w:r>
        <w:rPr>
          <w:rFonts w:hint="eastAsia" w:ascii="仿宋_GB2312" w:hAnsi="仿宋_GB2312" w:eastAsia="仿宋_GB2312" w:cs="仿宋_GB2312"/>
          <w:b w:val="0"/>
          <w:bCs w:val="0"/>
          <w:sz w:val="32"/>
          <w:szCs w:val="32"/>
          <w:highlight w:val="none"/>
          <w:lang w:val="en-US" w:eastAsia="zh-CN"/>
        </w:rPr>
        <w:t>处理相关异议</w:t>
      </w:r>
      <w:r>
        <w:rPr>
          <w:rFonts w:hint="eastAsia" w:cs="仿宋_GB2312"/>
          <w:b w:val="0"/>
          <w:bCs w:val="0"/>
          <w:sz w:val="32"/>
          <w:szCs w:val="32"/>
          <w:highlight w:val="none"/>
          <w:lang w:val="en-US" w:eastAsia="zh-CN"/>
        </w:rPr>
        <w:t>和</w:t>
      </w:r>
      <w:r>
        <w:rPr>
          <w:rFonts w:hint="eastAsia" w:ascii="仿宋_GB2312" w:hAnsi="仿宋_GB2312" w:eastAsia="仿宋_GB2312" w:cs="仿宋_GB2312"/>
          <w:b w:val="0"/>
          <w:bCs w:val="0"/>
          <w:sz w:val="32"/>
          <w:szCs w:val="32"/>
          <w:highlight w:val="none"/>
          <w:lang w:val="en-US" w:eastAsia="zh-CN"/>
        </w:rPr>
        <w:t>申诉；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w:t>
      </w:r>
      <w:r>
        <w:rPr>
          <w:rFonts w:hint="eastAsia" w:cs="仿宋_GB2312"/>
          <w:b w:val="0"/>
          <w:bCs w:val="0"/>
          <w:sz w:val="32"/>
          <w:szCs w:val="32"/>
          <w:highlight w:val="none"/>
          <w:lang w:val="en-US" w:eastAsia="zh-CN"/>
        </w:rPr>
        <w:t>五</w:t>
      </w:r>
      <w:r>
        <w:rPr>
          <w:rFonts w:hint="eastAsia" w:ascii="仿宋_GB2312" w:hAnsi="仿宋_GB2312" w:eastAsia="仿宋_GB2312" w:cs="仿宋_GB2312"/>
          <w:b w:val="0"/>
          <w:bCs w:val="0"/>
          <w:sz w:val="32"/>
          <w:szCs w:val="32"/>
          <w:highlight w:val="none"/>
          <w:lang w:val="en-US" w:eastAsia="zh-CN"/>
        </w:rPr>
        <w:t>）法律、法规规定的其他职责。</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楷体"/>
          <w:b w:val="0"/>
          <w:bCs w:val="0"/>
          <w:sz w:val="32"/>
          <w:szCs w:val="32"/>
          <w:highlight w:val="none"/>
          <w:lang w:val="en-US" w:eastAsia="zh-CN"/>
        </w:rPr>
        <w:t xml:space="preserve">第五条 </w:t>
      </w:r>
      <w:r>
        <w:rPr>
          <w:rFonts w:hint="eastAsia" w:ascii="仿宋_GB2312" w:hAnsi="仿宋_GB2312" w:eastAsia="仿宋_GB2312" w:cs="仿宋_GB2312"/>
          <w:b w:val="0"/>
          <w:bCs w:val="0"/>
          <w:sz w:val="32"/>
          <w:szCs w:val="32"/>
          <w:highlight w:val="none"/>
          <w:lang w:val="en-US" w:eastAsia="zh-CN"/>
        </w:rPr>
        <w:t>深圳国家高技术产业创新中心（以下简称创新中心）受市</w:t>
      </w:r>
      <w:r>
        <w:rPr>
          <w:rFonts w:hint="eastAsia" w:cs="仿宋_GB2312"/>
          <w:b w:val="0"/>
          <w:bCs w:val="0"/>
          <w:sz w:val="32"/>
          <w:szCs w:val="32"/>
          <w:highlight w:val="none"/>
          <w:lang w:val="en-US" w:eastAsia="zh-CN"/>
        </w:rPr>
        <w:t>发展改革委</w:t>
      </w:r>
      <w:r>
        <w:rPr>
          <w:rFonts w:hint="eastAsia" w:ascii="仿宋_GB2312" w:hAnsi="仿宋_GB2312" w:eastAsia="仿宋_GB2312" w:cs="仿宋_GB2312"/>
          <w:b w:val="0"/>
          <w:bCs w:val="0"/>
          <w:sz w:val="32"/>
          <w:szCs w:val="32"/>
          <w:highlight w:val="none"/>
          <w:lang w:val="en-US" w:eastAsia="zh-CN"/>
        </w:rPr>
        <w:t>委托，负责专家库</w:t>
      </w:r>
      <w:r>
        <w:rPr>
          <w:rFonts w:hint="eastAsia" w:cs="仿宋_GB2312"/>
          <w:b w:val="0"/>
          <w:bCs w:val="0"/>
          <w:sz w:val="32"/>
          <w:szCs w:val="32"/>
          <w:highlight w:val="none"/>
          <w:lang w:val="en-US" w:eastAsia="zh-CN"/>
        </w:rPr>
        <w:t>的日常事务性工作，其主要职责如下</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（一）制定</w:t>
      </w:r>
      <w:r>
        <w:rPr>
          <w:rFonts w:hint="eastAsia" w:cs="仿宋_GB2312"/>
          <w:b w:val="0"/>
          <w:bCs w:val="0"/>
          <w:sz w:val="32"/>
          <w:szCs w:val="32"/>
          <w:highlight w:val="none"/>
          <w:lang w:val="en-US" w:eastAsia="zh-CN"/>
        </w:rPr>
        <w:t>专家</w:t>
      </w:r>
      <w:r>
        <w:rPr>
          <w:rFonts w:hint="eastAsia"/>
          <w:sz w:val="32"/>
          <w:szCs w:val="32"/>
          <w:highlight w:val="none"/>
          <w:lang w:val="en-US" w:eastAsia="zh-CN"/>
        </w:rPr>
        <w:t>工作</w:t>
      </w:r>
      <w:r>
        <w:rPr>
          <w:rFonts w:hint="eastAsia"/>
          <w:sz w:val="32"/>
          <w:szCs w:val="32"/>
          <w:highlight w:val="none"/>
        </w:rPr>
        <w:t>纪律</w:t>
      </w:r>
      <w:r>
        <w:rPr>
          <w:rFonts w:hint="eastAsia"/>
          <w:sz w:val="32"/>
          <w:szCs w:val="32"/>
          <w:highlight w:val="none"/>
          <w:lang w:eastAsia="zh-CN"/>
        </w:rPr>
        <w:t>、</w:t>
      </w:r>
      <w:r>
        <w:rPr>
          <w:rFonts w:hint="eastAsia"/>
          <w:sz w:val="32"/>
          <w:szCs w:val="32"/>
          <w:highlight w:val="none"/>
        </w:rPr>
        <w:t>保密规定</w:t>
      </w:r>
      <w:r>
        <w:rPr>
          <w:rFonts w:hint="eastAsia"/>
          <w:sz w:val="32"/>
          <w:szCs w:val="32"/>
          <w:highlight w:val="none"/>
          <w:lang w:val="en-US" w:eastAsia="zh-CN"/>
        </w:rPr>
        <w:t>、</w:t>
      </w:r>
      <w:r>
        <w:rPr>
          <w:rFonts w:hint="eastAsia" w:cs="仿宋_GB2312"/>
          <w:b w:val="0"/>
          <w:bCs w:val="0"/>
          <w:sz w:val="32"/>
          <w:szCs w:val="32"/>
          <w:lang w:val="en-US" w:eastAsia="zh-CN"/>
        </w:rPr>
        <w:t>专家履职评价</w:t>
      </w:r>
      <w:r>
        <w:rPr>
          <w:rFonts w:hint="eastAsia"/>
          <w:sz w:val="32"/>
          <w:szCs w:val="32"/>
          <w:highlight w:val="none"/>
          <w:lang w:val="en-US" w:eastAsia="zh-CN"/>
        </w:rPr>
        <w:t>标准</w:t>
      </w:r>
      <w:r>
        <w:rPr>
          <w:rFonts w:hint="eastAsia"/>
          <w:sz w:val="32"/>
          <w:szCs w:val="32"/>
          <w:highlight w:val="none"/>
          <w:lang w:eastAsia="zh-CN"/>
        </w:rPr>
        <w:t>等</w:t>
      </w:r>
      <w:r>
        <w:rPr>
          <w:rFonts w:hint="eastAsia" w:ascii="仿宋_GB2312" w:hAnsi="仿宋_GB2312" w:eastAsia="仿宋_GB2312" w:cs="仿宋_GB2312"/>
          <w:b w:val="0"/>
          <w:bCs w:val="0"/>
          <w:sz w:val="32"/>
          <w:szCs w:val="32"/>
          <w:highlight w:val="none"/>
          <w:lang w:val="en-US" w:eastAsia="zh-CN"/>
        </w:rPr>
        <w:t>配套内部管理制度；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cs="仿宋_GB2312"/>
          <w:b w:val="0"/>
          <w:bCs w:val="0"/>
          <w:sz w:val="32"/>
          <w:szCs w:val="32"/>
          <w:lang w:val="en-US" w:eastAsia="zh-CN"/>
        </w:rPr>
        <w:t>二</w:t>
      </w:r>
      <w:r>
        <w:rPr>
          <w:rFonts w:hint="eastAsia" w:ascii="仿宋_GB2312" w:hAnsi="仿宋_GB2312" w:eastAsia="仿宋_GB2312" w:cs="仿宋_GB2312"/>
          <w:b w:val="0"/>
          <w:bCs w:val="0"/>
          <w:sz w:val="32"/>
          <w:szCs w:val="32"/>
          <w:lang w:val="en-US" w:eastAsia="zh-CN"/>
        </w:rPr>
        <w:t>）</w:t>
      </w:r>
      <w:r>
        <w:rPr>
          <w:rFonts w:hint="eastAsia" w:cs="仿宋_GB2312"/>
          <w:b w:val="0"/>
          <w:bCs w:val="0"/>
          <w:sz w:val="32"/>
          <w:szCs w:val="32"/>
          <w:lang w:val="en-US" w:eastAsia="zh-CN"/>
        </w:rPr>
        <w:t>组织实施专家库的建设和运维；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cs="仿宋_GB2312"/>
          <w:b w:val="0"/>
          <w:bCs w:val="0"/>
          <w:sz w:val="32"/>
          <w:szCs w:val="32"/>
          <w:lang w:val="en-US" w:eastAsia="zh-CN"/>
        </w:rPr>
        <w:t>三</w:t>
      </w:r>
      <w:r>
        <w:rPr>
          <w:rFonts w:hint="eastAsia" w:ascii="仿宋_GB2312" w:hAnsi="仿宋_GB2312" w:eastAsia="仿宋_GB2312" w:cs="仿宋_GB2312"/>
          <w:b w:val="0"/>
          <w:bCs w:val="0"/>
          <w:sz w:val="32"/>
          <w:szCs w:val="32"/>
          <w:lang w:val="en-US" w:eastAsia="zh-CN"/>
        </w:rPr>
        <w:t>）</w:t>
      </w:r>
      <w:r>
        <w:rPr>
          <w:rFonts w:hint="eastAsia" w:cs="仿宋_GB2312"/>
          <w:b w:val="0"/>
          <w:bCs w:val="0"/>
          <w:sz w:val="32"/>
          <w:szCs w:val="32"/>
          <w:lang w:val="en-US" w:eastAsia="zh-CN"/>
        </w:rPr>
        <w:t>负责专家的入库、出库等日常管理；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cs="仿宋_GB2312"/>
          <w:b w:val="0"/>
          <w:bCs w:val="0"/>
          <w:sz w:val="32"/>
          <w:szCs w:val="32"/>
          <w:lang w:val="en-US" w:eastAsia="zh-CN"/>
        </w:rPr>
        <w:t>四</w:t>
      </w:r>
      <w:r>
        <w:rPr>
          <w:rFonts w:hint="eastAsia" w:ascii="仿宋_GB2312" w:hAnsi="仿宋_GB2312" w:eastAsia="仿宋_GB2312" w:cs="仿宋_GB2312"/>
          <w:b w:val="0"/>
          <w:bCs w:val="0"/>
          <w:sz w:val="32"/>
          <w:szCs w:val="32"/>
          <w:lang w:val="en-US" w:eastAsia="zh-CN"/>
        </w:rPr>
        <w:t>）</w:t>
      </w:r>
      <w:r>
        <w:rPr>
          <w:rFonts w:hint="eastAsia" w:cs="仿宋_GB2312"/>
          <w:b w:val="0"/>
          <w:bCs w:val="0"/>
          <w:sz w:val="32"/>
          <w:szCs w:val="32"/>
          <w:lang w:val="en-US" w:eastAsia="zh-CN"/>
        </w:rPr>
        <w:t>分类建立专家信息档案并维护更新；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cs="仿宋_GB2312"/>
          <w:b w:val="0"/>
          <w:bCs w:val="0"/>
          <w:sz w:val="32"/>
          <w:szCs w:val="32"/>
          <w:lang w:val="en-US" w:eastAsia="zh-CN"/>
        </w:rPr>
      </w:pPr>
      <w:r>
        <w:rPr>
          <w:rFonts w:hint="eastAsia" w:cs="仿宋_GB2312"/>
          <w:b w:val="0"/>
          <w:bCs w:val="0"/>
          <w:sz w:val="32"/>
          <w:szCs w:val="32"/>
          <w:lang w:val="en-US" w:eastAsia="zh-CN"/>
        </w:rPr>
        <w:t>（五）开展专家履职情况评价，协助市发展改革委处理相关异议及申诉；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sz w:val="32"/>
          <w:szCs w:val="32"/>
          <w:highlight w:val="none"/>
        </w:rPr>
      </w:pPr>
      <w:r>
        <w:rPr>
          <w:rFonts w:hint="eastAsia" w:cs="仿宋_GB2312"/>
          <w:b w:val="0"/>
          <w:bCs w:val="0"/>
          <w:sz w:val="32"/>
          <w:szCs w:val="32"/>
          <w:lang w:val="en-US" w:eastAsia="zh-CN"/>
        </w:rPr>
        <w:t>（六）其他有关专家库管理的日常事务性工作</w:t>
      </w:r>
      <w:r>
        <w:rPr>
          <w:rFonts w:hint="eastAsia"/>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spacing w:line="560" w:lineRule="exact"/>
        <w:jc w:val="center"/>
        <w:outlineLvl w:val="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章 专家</w:t>
      </w:r>
      <w:r>
        <w:rPr>
          <w:rFonts w:hint="eastAsia" w:ascii="黑体" w:hAnsi="黑体" w:eastAsia="黑体" w:cs="黑体"/>
          <w:sz w:val="32"/>
          <w:szCs w:val="32"/>
          <w:highlight w:val="none"/>
          <w:lang w:val="en-US" w:eastAsia="zh-CN"/>
        </w:rPr>
        <w:t>入库管理</w:t>
      </w:r>
    </w:p>
    <w:p>
      <w:pPr>
        <w:spacing w:line="560" w:lineRule="exact"/>
        <w:ind w:firstLine="640" w:firstLineChars="200"/>
        <w:jc w:val="both"/>
        <w:rPr>
          <w:sz w:val="32"/>
          <w:szCs w:val="32"/>
          <w:highlight w:val="none"/>
        </w:rPr>
      </w:pPr>
      <w:r>
        <w:rPr>
          <w:rFonts w:hint="eastAsia" w:ascii="黑体" w:hAnsi="黑体" w:eastAsia="黑体" w:cs="楷体"/>
          <w:sz w:val="32"/>
          <w:szCs w:val="32"/>
          <w:highlight w:val="none"/>
        </w:rPr>
        <w:t>第</w:t>
      </w:r>
      <w:r>
        <w:rPr>
          <w:rFonts w:hint="eastAsia" w:ascii="黑体" w:hAnsi="黑体" w:eastAsia="黑体" w:cs="楷体"/>
          <w:sz w:val="32"/>
          <w:szCs w:val="32"/>
          <w:highlight w:val="none"/>
          <w:lang w:val="en-US" w:eastAsia="zh-CN"/>
        </w:rPr>
        <w:t>六</w:t>
      </w:r>
      <w:r>
        <w:rPr>
          <w:rFonts w:hint="eastAsia" w:ascii="黑体" w:hAnsi="黑体" w:eastAsia="黑体" w:cs="楷体"/>
          <w:sz w:val="32"/>
          <w:szCs w:val="32"/>
          <w:highlight w:val="none"/>
        </w:rPr>
        <w:t>条</w:t>
      </w:r>
      <w:r>
        <w:rPr>
          <w:rFonts w:hint="eastAsia"/>
          <w:sz w:val="32"/>
          <w:szCs w:val="32"/>
          <w:highlight w:val="none"/>
        </w:rPr>
        <w:t xml:space="preserve"> </w:t>
      </w:r>
      <w:r>
        <w:rPr>
          <w:rFonts w:hint="eastAsia"/>
          <w:sz w:val="32"/>
          <w:szCs w:val="32"/>
          <w:highlight w:val="none"/>
          <w:lang w:val="en-US" w:eastAsia="zh-CN"/>
        </w:rPr>
        <w:t>专家</w:t>
      </w:r>
      <w:r>
        <w:rPr>
          <w:rFonts w:hint="eastAsia"/>
          <w:sz w:val="32"/>
          <w:szCs w:val="32"/>
          <w:highlight w:val="none"/>
        </w:rPr>
        <w:t>主要来源于高等院校、科研机构、企业</w:t>
      </w:r>
      <w:r>
        <w:rPr>
          <w:rFonts w:hint="default"/>
          <w:sz w:val="32"/>
          <w:szCs w:val="32"/>
          <w:highlight w:val="none"/>
          <w:lang w:val="en-US"/>
        </w:rPr>
        <w:t>、会计师事务所</w:t>
      </w:r>
      <w:r>
        <w:rPr>
          <w:rFonts w:hint="eastAsia"/>
          <w:sz w:val="32"/>
          <w:szCs w:val="32"/>
          <w:highlight w:val="none"/>
        </w:rPr>
        <w:t>等单位</w:t>
      </w:r>
      <w:r>
        <w:rPr>
          <w:rFonts w:hint="eastAsia"/>
          <w:sz w:val="32"/>
          <w:szCs w:val="32"/>
          <w:highlight w:val="none"/>
          <w:lang w:eastAsia="zh-CN"/>
        </w:rPr>
        <w:t>，</w:t>
      </w:r>
      <w:r>
        <w:rPr>
          <w:rFonts w:hint="eastAsia"/>
          <w:sz w:val="32"/>
          <w:szCs w:val="32"/>
          <w:highlight w:val="none"/>
          <w:lang w:val="en-US" w:eastAsia="zh-CN"/>
        </w:rPr>
        <w:t>应当符合以下基本</w:t>
      </w:r>
      <w:r>
        <w:rPr>
          <w:rFonts w:hint="eastAsia"/>
          <w:sz w:val="32"/>
          <w:szCs w:val="32"/>
          <w:highlight w:val="none"/>
        </w:rPr>
        <w:t>条件</w:t>
      </w:r>
      <w:r>
        <w:rPr>
          <w:sz w:val="32"/>
          <w:szCs w:val="32"/>
          <w:highlight w:val="none"/>
        </w:rPr>
        <w:t>：</w:t>
      </w:r>
    </w:p>
    <w:p>
      <w:pPr>
        <w:spacing w:line="560" w:lineRule="exact"/>
        <w:ind w:firstLine="640" w:firstLineChars="200"/>
        <w:jc w:val="both"/>
        <w:rPr>
          <w:sz w:val="32"/>
          <w:szCs w:val="32"/>
          <w:highlight w:val="none"/>
        </w:rPr>
      </w:pPr>
      <w:r>
        <w:rPr>
          <w:rFonts w:hint="eastAsia"/>
          <w:sz w:val="32"/>
          <w:szCs w:val="32"/>
          <w:highlight w:val="none"/>
        </w:rPr>
        <w:t>（一）拥护中华人民共和国宪法，遵守国家法律和社会公德，无违法</w:t>
      </w:r>
      <w:r>
        <w:rPr>
          <w:rFonts w:hint="eastAsia"/>
          <w:sz w:val="32"/>
          <w:szCs w:val="32"/>
          <w:highlight w:val="none"/>
          <w:lang w:val="en-US" w:eastAsia="zh-CN"/>
        </w:rPr>
        <w:t>违纪行为</w:t>
      </w:r>
      <w:r>
        <w:rPr>
          <w:rFonts w:hint="eastAsia"/>
          <w:sz w:val="32"/>
          <w:szCs w:val="32"/>
          <w:highlight w:val="none"/>
        </w:rPr>
        <w:t>；</w:t>
      </w:r>
    </w:p>
    <w:p>
      <w:pPr>
        <w:spacing w:line="560" w:lineRule="exact"/>
        <w:ind w:firstLine="640" w:firstLineChars="200"/>
        <w:jc w:val="both"/>
        <w:rPr>
          <w:sz w:val="32"/>
          <w:szCs w:val="32"/>
          <w:highlight w:val="none"/>
        </w:rPr>
      </w:pPr>
      <w:r>
        <w:rPr>
          <w:rFonts w:hint="eastAsia"/>
          <w:sz w:val="32"/>
          <w:szCs w:val="32"/>
          <w:highlight w:val="none"/>
        </w:rPr>
        <w:t>（二）身体健康，年龄一般不超过65周岁，中国</w:t>
      </w:r>
      <w:r>
        <w:rPr>
          <w:sz w:val="32"/>
          <w:szCs w:val="32"/>
          <w:highlight w:val="none"/>
        </w:rPr>
        <w:t>科学院院士、</w:t>
      </w:r>
      <w:r>
        <w:rPr>
          <w:rFonts w:hint="eastAsia"/>
          <w:sz w:val="32"/>
          <w:szCs w:val="32"/>
          <w:highlight w:val="none"/>
        </w:rPr>
        <w:t>中国工程院</w:t>
      </w:r>
      <w:r>
        <w:rPr>
          <w:sz w:val="32"/>
          <w:szCs w:val="32"/>
          <w:highlight w:val="none"/>
        </w:rPr>
        <w:t>院士</w:t>
      </w:r>
      <w:r>
        <w:rPr>
          <w:rFonts w:hint="eastAsia"/>
          <w:sz w:val="32"/>
          <w:szCs w:val="32"/>
          <w:highlight w:val="none"/>
        </w:rPr>
        <w:t>、国家杰出青年科学基金获得者、骨干企业高级管理人员</w:t>
      </w:r>
      <w:r>
        <w:rPr>
          <w:sz w:val="32"/>
          <w:szCs w:val="32"/>
          <w:highlight w:val="none"/>
        </w:rPr>
        <w:t>等</w:t>
      </w:r>
      <w:r>
        <w:rPr>
          <w:rFonts w:hint="eastAsia"/>
          <w:sz w:val="32"/>
          <w:szCs w:val="32"/>
          <w:highlight w:val="none"/>
        </w:rPr>
        <w:t>高层次人才可适当放宽年龄限制；</w:t>
      </w:r>
    </w:p>
    <w:p>
      <w:pPr>
        <w:spacing w:line="560" w:lineRule="exact"/>
        <w:ind w:firstLine="640" w:firstLineChars="200"/>
        <w:jc w:val="both"/>
        <w:rPr>
          <w:sz w:val="32"/>
          <w:szCs w:val="32"/>
          <w:highlight w:val="none"/>
        </w:rPr>
      </w:pPr>
      <w:r>
        <w:rPr>
          <w:rFonts w:hint="eastAsia"/>
          <w:sz w:val="32"/>
          <w:szCs w:val="32"/>
          <w:highlight w:val="none"/>
        </w:rPr>
        <w:t>（三）廉洁自律，具有良好的职业道德，</w:t>
      </w:r>
      <w:r>
        <w:rPr>
          <w:rFonts w:hint="eastAsia"/>
          <w:sz w:val="32"/>
          <w:szCs w:val="32"/>
          <w:highlight w:val="none"/>
          <w:lang w:val="en-US" w:eastAsia="zh-CN"/>
        </w:rPr>
        <w:t>无</w:t>
      </w:r>
      <w:r>
        <w:rPr>
          <w:rFonts w:hint="eastAsia"/>
          <w:sz w:val="32"/>
          <w:szCs w:val="32"/>
          <w:highlight w:val="none"/>
        </w:rPr>
        <w:t>学术道德问题，客观公正，</w:t>
      </w:r>
      <w:r>
        <w:rPr>
          <w:sz w:val="32"/>
          <w:szCs w:val="32"/>
          <w:highlight w:val="none"/>
        </w:rPr>
        <w:t>信誉良好</w:t>
      </w:r>
      <w:r>
        <w:rPr>
          <w:rFonts w:hint="eastAsia"/>
          <w:sz w:val="32"/>
          <w:szCs w:val="32"/>
          <w:highlight w:val="none"/>
        </w:rPr>
        <w:t>，无不良科研诚信记录；</w:t>
      </w:r>
    </w:p>
    <w:p>
      <w:pPr>
        <w:spacing w:line="560" w:lineRule="exact"/>
        <w:ind w:firstLine="640" w:firstLineChars="200"/>
        <w:jc w:val="both"/>
        <w:rPr>
          <w:sz w:val="32"/>
          <w:szCs w:val="32"/>
          <w:highlight w:val="none"/>
        </w:rPr>
      </w:pPr>
      <w:r>
        <w:rPr>
          <w:rFonts w:hint="eastAsia"/>
          <w:sz w:val="32"/>
          <w:szCs w:val="32"/>
          <w:highlight w:val="none"/>
        </w:rPr>
        <w:t>（四）从事研究开发或专业管理工作，有较好的综合分析、评价和表达能力；</w:t>
      </w:r>
    </w:p>
    <w:p>
      <w:pPr>
        <w:spacing w:line="560" w:lineRule="exact"/>
        <w:ind w:firstLine="640" w:firstLineChars="200"/>
        <w:jc w:val="both"/>
        <w:rPr>
          <w:rFonts w:hint="eastAsia"/>
          <w:sz w:val="32"/>
          <w:szCs w:val="32"/>
          <w:highlight w:val="none"/>
        </w:rPr>
      </w:pPr>
      <w:r>
        <w:rPr>
          <w:rFonts w:hint="eastAsia"/>
          <w:sz w:val="32"/>
          <w:szCs w:val="32"/>
          <w:highlight w:val="none"/>
        </w:rPr>
        <w:t>（五）具有严谨</w:t>
      </w:r>
      <w:r>
        <w:rPr>
          <w:sz w:val="32"/>
          <w:szCs w:val="32"/>
          <w:highlight w:val="none"/>
        </w:rPr>
        <w:t>的科学态度、</w:t>
      </w:r>
      <w:r>
        <w:rPr>
          <w:rFonts w:hint="eastAsia"/>
          <w:sz w:val="32"/>
          <w:szCs w:val="32"/>
          <w:highlight w:val="none"/>
        </w:rPr>
        <w:t>较高的专业技术水平和较强的分析判断能力，熟悉相关领域或行业的技术研发、成果转化及国内外科技创新与产业发展动态，了解相关法律法规、政策规范；</w:t>
      </w:r>
    </w:p>
    <w:p>
      <w:pPr>
        <w:spacing w:line="560" w:lineRule="exact"/>
        <w:ind w:firstLine="640" w:firstLineChars="200"/>
        <w:jc w:val="both"/>
        <w:rPr>
          <w:sz w:val="32"/>
          <w:szCs w:val="32"/>
          <w:highlight w:val="none"/>
        </w:rPr>
      </w:pPr>
      <w:r>
        <w:rPr>
          <w:rFonts w:hint="eastAsia"/>
          <w:sz w:val="32"/>
          <w:szCs w:val="32"/>
          <w:highlight w:val="none"/>
        </w:rPr>
        <w:t>（六）技术专家应具有高级专业技术资格、或博士学位、或担任骨干企业高级管理职务，且在相关领域工作3年以上；财务专家应为来自会计师事务所的注册会计师，或高等院校、科研机构、企业等单位财务审计部门具有财计领域高级专业技术资格的人员。</w:t>
      </w:r>
    </w:p>
    <w:p>
      <w:pPr>
        <w:spacing w:before="0" w:beforeAutospacing="0" w:after="0" w:afterAutospacing="0" w:line="560" w:lineRule="exact"/>
        <w:ind w:firstLine="640" w:firstLineChars="200"/>
        <w:jc w:val="both"/>
        <w:rPr>
          <w:rFonts w:hint="eastAsia" w:ascii="仿宋_GB2312" w:hAnsi="仿宋" w:eastAsia="仿宋_GB2312"/>
          <w:b/>
          <w:sz w:val="32"/>
          <w:szCs w:val="32"/>
        </w:rPr>
      </w:pPr>
      <w:r>
        <w:rPr>
          <w:rFonts w:hint="eastAsia" w:ascii="黑体" w:hAnsi="黑体" w:eastAsia="黑体" w:cs="楷体"/>
          <w:sz w:val="32"/>
          <w:szCs w:val="32"/>
          <w:highlight w:val="none"/>
        </w:rPr>
        <w:t>第</w:t>
      </w:r>
      <w:r>
        <w:rPr>
          <w:rFonts w:hint="eastAsia" w:ascii="黑体" w:hAnsi="黑体" w:eastAsia="黑体" w:cs="楷体"/>
          <w:sz w:val="32"/>
          <w:szCs w:val="32"/>
          <w:highlight w:val="none"/>
          <w:lang w:val="en-US" w:eastAsia="zh-CN"/>
        </w:rPr>
        <w:t>七</w:t>
      </w:r>
      <w:r>
        <w:rPr>
          <w:rFonts w:hint="eastAsia" w:ascii="黑体" w:hAnsi="黑体" w:eastAsia="黑体" w:cs="楷体"/>
          <w:sz w:val="32"/>
          <w:szCs w:val="32"/>
          <w:highlight w:val="none"/>
        </w:rPr>
        <w:t>条</w:t>
      </w:r>
      <w:r>
        <w:rPr>
          <w:rFonts w:hint="eastAsia"/>
          <w:sz w:val="32"/>
          <w:szCs w:val="32"/>
          <w:highlight w:val="none"/>
        </w:rPr>
        <w:t xml:space="preserve"> 专家入库</w:t>
      </w:r>
      <w:r>
        <w:rPr>
          <w:rFonts w:hint="eastAsia"/>
          <w:sz w:val="32"/>
          <w:szCs w:val="32"/>
          <w:highlight w:val="none"/>
          <w:lang w:val="en-US" w:eastAsia="zh-CN"/>
        </w:rPr>
        <w:t>采取</w:t>
      </w:r>
      <w:r>
        <w:rPr>
          <w:rFonts w:hint="eastAsia"/>
          <w:sz w:val="32"/>
          <w:szCs w:val="32"/>
          <w:highlight w:val="none"/>
        </w:rPr>
        <w:t>公开</w:t>
      </w:r>
      <w:r>
        <w:rPr>
          <w:sz w:val="32"/>
          <w:szCs w:val="32"/>
          <w:highlight w:val="none"/>
        </w:rPr>
        <w:t>征集</w:t>
      </w:r>
      <w:r>
        <w:rPr>
          <w:rFonts w:hint="eastAsia"/>
          <w:sz w:val="32"/>
          <w:szCs w:val="32"/>
          <w:highlight w:val="none"/>
          <w:lang w:val="en-US" w:eastAsia="zh-CN"/>
        </w:rPr>
        <w:t>、特邀入库、共建共享三</w:t>
      </w:r>
      <w:r>
        <w:rPr>
          <w:rFonts w:hint="eastAsia"/>
          <w:sz w:val="32"/>
          <w:szCs w:val="32"/>
          <w:highlight w:val="none"/>
        </w:rPr>
        <w:t>种</w:t>
      </w:r>
      <w:r>
        <w:rPr>
          <w:sz w:val="32"/>
          <w:szCs w:val="32"/>
          <w:highlight w:val="none"/>
        </w:rPr>
        <w:t>方式</w:t>
      </w:r>
      <w:r>
        <w:rPr>
          <w:rFonts w:hint="eastAsia"/>
          <w:sz w:val="32"/>
          <w:szCs w:val="32"/>
          <w:highlight w:val="none"/>
        </w:rPr>
        <w:t>：</w:t>
      </w:r>
    </w:p>
    <w:p>
      <w:pPr>
        <w:spacing w:line="560" w:lineRule="exact"/>
        <w:ind w:firstLine="640" w:firstLineChars="200"/>
        <w:jc w:val="both"/>
        <w:rPr>
          <w:rFonts w:hint="eastAsia"/>
          <w:sz w:val="32"/>
          <w:szCs w:val="32"/>
          <w:highlight w:val="none"/>
          <w:lang w:val="en-US"/>
        </w:rPr>
      </w:pPr>
      <w:r>
        <w:rPr>
          <w:rFonts w:hint="eastAsia"/>
          <w:sz w:val="32"/>
          <w:szCs w:val="32"/>
          <w:highlight w:val="none"/>
        </w:rPr>
        <w:t>（</w:t>
      </w:r>
      <w:r>
        <w:rPr>
          <w:rFonts w:hint="eastAsia"/>
          <w:sz w:val="32"/>
          <w:szCs w:val="32"/>
          <w:highlight w:val="none"/>
          <w:lang w:val="en-US" w:eastAsia="zh-CN"/>
        </w:rPr>
        <w:t>一</w:t>
      </w:r>
      <w:r>
        <w:rPr>
          <w:rFonts w:hint="eastAsia"/>
          <w:sz w:val="32"/>
          <w:szCs w:val="32"/>
          <w:highlight w:val="none"/>
        </w:rPr>
        <w:t>）</w:t>
      </w:r>
      <w:r>
        <w:rPr>
          <w:rFonts w:hint="eastAsia"/>
          <w:sz w:val="32"/>
          <w:szCs w:val="32"/>
          <w:highlight w:val="none"/>
          <w:lang w:val="en-US" w:eastAsia="zh-CN"/>
        </w:rPr>
        <w:t>公开征集：定期在市发展改革委网站</w:t>
      </w:r>
      <w:r>
        <w:rPr>
          <w:rFonts w:hint="eastAsia" w:ascii="仿宋_GB2312" w:hAnsi="仿宋_GB2312" w:eastAsia="仿宋_GB2312" w:cs="仿宋_GB2312"/>
          <w:b w:val="0"/>
          <w:bCs w:val="0"/>
          <w:sz w:val="32"/>
          <w:szCs w:val="32"/>
          <w:lang w:val="en-US" w:eastAsia="zh-CN"/>
        </w:rPr>
        <w:t>公开发布征集专家的通知，</w:t>
      </w:r>
      <w:r>
        <w:rPr>
          <w:rFonts w:hint="eastAsia" w:cs="仿宋_GB2312"/>
          <w:b w:val="0"/>
          <w:bCs w:val="0"/>
          <w:sz w:val="32"/>
          <w:szCs w:val="32"/>
          <w:lang w:val="en-US" w:eastAsia="zh-CN"/>
        </w:rPr>
        <w:t>常年受理入库申请。</w:t>
      </w:r>
      <w:r>
        <w:rPr>
          <w:rFonts w:hint="eastAsia" w:cs="仿宋_GB2312"/>
          <w:b w:val="0"/>
          <w:bCs w:val="0"/>
          <w:sz w:val="32"/>
          <w:szCs w:val="32"/>
          <w:highlight w:val="none"/>
          <w:lang w:val="en-US" w:eastAsia="zh-CN"/>
        </w:rPr>
        <w:t>符合条件的</w:t>
      </w:r>
      <w:r>
        <w:rPr>
          <w:rFonts w:hint="eastAsia"/>
          <w:sz w:val="32"/>
          <w:szCs w:val="32"/>
          <w:highlight w:val="none"/>
          <w:lang w:val="en-US"/>
        </w:rPr>
        <w:t>专家</w:t>
      </w:r>
      <w:r>
        <w:rPr>
          <w:rFonts w:hint="eastAsia" w:cs="仿宋_GB2312"/>
          <w:b w:val="0"/>
          <w:bCs w:val="0"/>
          <w:sz w:val="32"/>
          <w:szCs w:val="32"/>
          <w:highlight w:val="none"/>
          <w:lang w:val="en-US" w:eastAsia="zh-CN"/>
        </w:rPr>
        <w:t>应在征得所在单位同意后，自愿申请并提交相关证明材料，</w:t>
      </w:r>
      <w:r>
        <w:rPr>
          <w:rFonts w:hint="eastAsia"/>
          <w:sz w:val="32"/>
          <w:szCs w:val="32"/>
          <w:highlight w:val="none"/>
          <w:lang w:val="en-US"/>
        </w:rPr>
        <w:t>经</w:t>
      </w:r>
      <w:r>
        <w:rPr>
          <w:rFonts w:hint="eastAsia"/>
          <w:sz w:val="32"/>
          <w:szCs w:val="32"/>
          <w:highlight w:val="none"/>
          <w:lang w:val="en-US" w:eastAsia="zh-CN"/>
        </w:rPr>
        <w:t>创新中心</w:t>
      </w:r>
      <w:r>
        <w:rPr>
          <w:rFonts w:hint="eastAsia"/>
          <w:sz w:val="32"/>
          <w:szCs w:val="32"/>
          <w:highlight w:val="none"/>
          <w:lang w:val="en-US"/>
        </w:rPr>
        <w:t>审核</w:t>
      </w:r>
      <w:r>
        <w:rPr>
          <w:rFonts w:hint="eastAsia"/>
          <w:sz w:val="32"/>
          <w:szCs w:val="32"/>
          <w:highlight w:val="none"/>
          <w:lang w:val="en-US" w:eastAsia="zh-CN"/>
        </w:rPr>
        <w:t>通过后</w:t>
      </w:r>
      <w:r>
        <w:rPr>
          <w:rFonts w:hint="eastAsia"/>
          <w:sz w:val="32"/>
          <w:szCs w:val="32"/>
          <w:highlight w:val="none"/>
          <w:lang w:val="en-US"/>
        </w:rPr>
        <w:t>纳入专家库管理。</w:t>
      </w:r>
    </w:p>
    <w:p>
      <w:pPr>
        <w:spacing w:line="560" w:lineRule="exact"/>
        <w:ind w:firstLine="640" w:firstLineChars="200"/>
        <w:jc w:val="both"/>
        <w:rPr>
          <w:rFonts w:hint="eastAsia"/>
          <w:sz w:val="32"/>
          <w:szCs w:val="32"/>
          <w:highlight w:val="none"/>
        </w:rPr>
      </w:pPr>
      <w:r>
        <w:rPr>
          <w:rFonts w:hint="eastAsia"/>
          <w:sz w:val="32"/>
          <w:szCs w:val="32"/>
          <w:highlight w:val="none"/>
        </w:rPr>
        <w:t>（</w:t>
      </w:r>
      <w:r>
        <w:rPr>
          <w:rFonts w:hint="eastAsia"/>
          <w:sz w:val="32"/>
          <w:szCs w:val="32"/>
          <w:highlight w:val="none"/>
          <w:lang w:val="en-US" w:eastAsia="zh-CN"/>
        </w:rPr>
        <w:t>二</w:t>
      </w:r>
      <w:r>
        <w:rPr>
          <w:rFonts w:hint="eastAsia"/>
          <w:sz w:val="32"/>
          <w:szCs w:val="32"/>
          <w:highlight w:val="none"/>
        </w:rPr>
        <w:t>）</w:t>
      </w:r>
      <w:r>
        <w:rPr>
          <w:rFonts w:hint="eastAsia"/>
          <w:sz w:val="32"/>
          <w:szCs w:val="32"/>
          <w:highlight w:val="none"/>
          <w:lang w:val="en-US" w:eastAsia="zh-CN"/>
        </w:rPr>
        <w:t>特邀入库：</w:t>
      </w:r>
      <w:r>
        <w:rPr>
          <w:rFonts w:hint="eastAsia" w:ascii="仿宋_GB2312" w:hAnsi="仿宋_GB2312" w:eastAsia="仿宋_GB2312" w:cs="仿宋_GB2312"/>
          <w:b w:val="0"/>
          <w:bCs w:val="0"/>
          <w:sz w:val="32"/>
          <w:szCs w:val="32"/>
          <w:lang w:val="en-US" w:eastAsia="zh-CN"/>
        </w:rPr>
        <w:t>根据工作需要</w:t>
      </w:r>
      <w:r>
        <w:rPr>
          <w:rFonts w:hint="eastAsia" w:cs="仿宋_GB2312"/>
          <w:b w:val="0"/>
          <w:bCs w:val="0"/>
          <w:sz w:val="32"/>
          <w:szCs w:val="32"/>
          <w:lang w:val="en-US" w:eastAsia="zh-CN"/>
        </w:rPr>
        <w:t>，创新中心主动</w:t>
      </w:r>
      <w:r>
        <w:rPr>
          <w:rFonts w:hint="eastAsia" w:ascii="仿宋_GB2312" w:hAnsi="仿宋_GB2312" w:eastAsia="仿宋_GB2312" w:cs="仿宋_GB2312"/>
          <w:b w:val="0"/>
          <w:bCs w:val="0"/>
          <w:sz w:val="32"/>
          <w:szCs w:val="32"/>
          <w:lang w:val="en-US" w:eastAsia="zh-CN"/>
        </w:rPr>
        <w:t>邀请符合条件的专家，</w:t>
      </w:r>
      <w:r>
        <w:rPr>
          <w:rFonts w:hint="eastAsia" w:cs="仿宋_GB2312"/>
          <w:b w:val="0"/>
          <w:bCs w:val="0"/>
          <w:sz w:val="32"/>
          <w:szCs w:val="32"/>
          <w:lang w:val="en-US" w:eastAsia="zh-CN"/>
        </w:rPr>
        <w:t>经专家本人同意后</w:t>
      </w:r>
      <w:r>
        <w:rPr>
          <w:rFonts w:hint="eastAsia" w:ascii="仿宋_GB2312" w:hAnsi="仿宋_GB2312" w:eastAsia="仿宋_GB2312" w:cs="仿宋_GB2312"/>
          <w:b w:val="0"/>
          <w:bCs w:val="0"/>
          <w:sz w:val="32"/>
          <w:szCs w:val="32"/>
          <w:highlight w:val="none"/>
          <w:lang w:val="en-US" w:eastAsia="zh-CN"/>
        </w:rPr>
        <w:t>直接入库</w:t>
      </w:r>
      <w:r>
        <w:rPr>
          <w:rFonts w:hint="eastAsia" w:cs="仿宋_GB2312"/>
          <w:b w:val="0"/>
          <w:bCs w:val="0"/>
          <w:sz w:val="32"/>
          <w:szCs w:val="32"/>
          <w:highlight w:val="none"/>
          <w:lang w:val="en-US" w:eastAsia="zh-CN"/>
        </w:rPr>
        <w:t>，无需提供其他证明材料</w:t>
      </w:r>
      <w:r>
        <w:rPr>
          <w:rFonts w:hint="eastAsia"/>
          <w:sz w:val="32"/>
          <w:szCs w:val="32"/>
          <w:highlight w:val="none"/>
        </w:rPr>
        <w:t>；</w:t>
      </w:r>
    </w:p>
    <w:p>
      <w:pPr>
        <w:spacing w:line="560" w:lineRule="exact"/>
        <w:ind w:firstLine="640" w:firstLineChars="200"/>
        <w:jc w:val="both"/>
        <w:rPr>
          <w:rFonts w:hint="default" w:eastAsia="仿宋_GB2312"/>
          <w:sz w:val="32"/>
          <w:szCs w:val="32"/>
          <w:highlight w:val="none"/>
          <w:lang w:val="en-US" w:eastAsia="zh-CN"/>
        </w:rPr>
      </w:pPr>
      <w:r>
        <w:rPr>
          <w:rFonts w:hint="eastAsia"/>
          <w:sz w:val="32"/>
          <w:szCs w:val="32"/>
          <w:highlight w:val="none"/>
          <w:lang w:eastAsia="zh-CN"/>
        </w:rPr>
        <w:t>（</w:t>
      </w:r>
      <w:r>
        <w:rPr>
          <w:rFonts w:hint="eastAsia"/>
          <w:sz w:val="32"/>
          <w:szCs w:val="32"/>
          <w:highlight w:val="none"/>
          <w:lang w:val="en-US" w:eastAsia="zh-CN"/>
        </w:rPr>
        <w:t>三</w:t>
      </w:r>
      <w:r>
        <w:rPr>
          <w:rFonts w:hint="eastAsia"/>
          <w:sz w:val="32"/>
          <w:szCs w:val="32"/>
          <w:highlight w:val="none"/>
          <w:lang w:eastAsia="zh-CN"/>
        </w:rPr>
        <w:t>）</w:t>
      </w:r>
      <w:r>
        <w:rPr>
          <w:rFonts w:hint="eastAsia"/>
          <w:sz w:val="32"/>
          <w:szCs w:val="32"/>
          <w:highlight w:val="none"/>
          <w:lang w:val="en-US" w:eastAsia="zh-CN"/>
        </w:rPr>
        <w:t>共建共享：与有关单位建立专家共享合作机制，将符合条件的专家吸纳入库。</w:t>
      </w:r>
    </w:p>
    <w:p>
      <w:pPr>
        <w:spacing w:line="560" w:lineRule="exact"/>
        <w:ind w:firstLine="640" w:firstLineChars="200"/>
        <w:jc w:val="both"/>
        <w:rPr>
          <w:rFonts w:hint="eastAsia"/>
          <w:sz w:val="32"/>
          <w:szCs w:val="32"/>
          <w:highlight w:val="none"/>
          <w:lang w:val="en-US" w:eastAsia="zh-CN"/>
        </w:rPr>
      </w:pPr>
      <w:r>
        <w:rPr>
          <w:rFonts w:hint="eastAsia" w:ascii="黑体" w:hAnsi="黑体" w:eastAsia="黑体" w:cs="楷体"/>
          <w:sz w:val="32"/>
          <w:szCs w:val="32"/>
          <w:highlight w:val="none"/>
        </w:rPr>
        <w:t>第</w:t>
      </w:r>
      <w:r>
        <w:rPr>
          <w:rFonts w:hint="eastAsia" w:ascii="黑体" w:hAnsi="黑体" w:eastAsia="黑体" w:cs="楷体"/>
          <w:sz w:val="32"/>
          <w:szCs w:val="32"/>
          <w:highlight w:val="none"/>
          <w:lang w:val="en-US" w:eastAsia="zh-CN"/>
        </w:rPr>
        <w:t>八</w:t>
      </w:r>
      <w:r>
        <w:rPr>
          <w:rFonts w:hint="eastAsia" w:ascii="黑体" w:hAnsi="黑体" w:eastAsia="黑体" w:cs="楷体"/>
          <w:sz w:val="32"/>
          <w:szCs w:val="32"/>
          <w:highlight w:val="none"/>
        </w:rPr>
        <w:t>条</w:t>
      </w:r>
      <w:r>
        <w:rPr>
          <w:rFonts w:hint="eastAsia" w:ascii="黑体" w:hAnsi="黑体" w:eastAsia="黑体" w:cs="楷体"/>
          <w:sz w:val="32"/>
          <w:szCs w:val="32"/>
          <w:highlight w:val="none"/>
          <w:lang w:val="en-US" w:eastAsia="zh-CN"/>
        </w:rPr>
        <w:t xml:space="preserve"> </w:t>
      </w:r>
      <w:r>
        <w:rPr>
          <w:rFonts w:hint="eastAsia" w:eastAsia="仿宋_GB2312" w:cs="仿宋_GB2312"/>
          <w:b w:val="0"/>
          <w:bCs w:val="0"/>
          <w:sz w:val="32"/>
          <w:szCs w:val="32"/>
          <w:highlight w:val="none"/>
          <w:lang w:val="en-US" w:eastAsia="zh-CN"/>
        </w:rPr>
        <w:t>创新中心应结合</w:t>
      </w:r>
      <w:r>
        <w:rPr>
          <w:rFonts w:hint="eastAsia" w:cs="仿宋_GB2312"/>
          <w:b w:val="0"/>
          <w:bCs w:val="0"/>
          <w:sz w:val="32"/>
          <w:szCs w:val="32"/>
          <w:highlight w:val="none"/>
          <w:lang w:val="en-US" w:eastAsia="zh-CN"/>
        </w:rPr>
        <w:t>专项资金项目特点、</w:t>
      </w:r>
      <w:r>
        <w:rPr>
          <w:rFonts w:hint="eastAsia"/>
          <w:sz w:val="32"/>
          <w:szCs w:val="32"/>
          <w:highlight w:val="none"/>
          <w:lang w:val="en-US" w:eastAsia="zh-CN"/>
        </w:rPr>
        <w:t>专家擅长领域、专业类别、工作履历等对专家实施精细化管理。</w:t>
      </w:r>
    </w:p>
    <w:p>
      <w:pPr>
        <w:spacing w:line="560" w:lineRule="exact"/>
        <w:ind w:firstLine="640" w:firstLineChars="200"/>
        <w:jc w:val="both"/>
        <w:rPr>
          <w:rFonts w:hint="eastAsia"/>
          <w:sz w:val="32"/>
          <w:szCs w:val="32"/>
          <w:highlight w:val="none"/>
          <w:lang w:val="en-US" w:eastAsia="zh-CN"/>
        </w:rPr>
      </w:pPr>
      <w:r>
        <w:rPr>
          <w:rFonts w:hint="eastAsia" w:ascii="黑体" w:hAnsi="黑体" w:eastAsia="黑体" w:cs="楷体"/>
          <w:sz w:val="32"/>
          <w:szCs w:val="32"/>
          <w:highlight w:val="none"/>
        </w:rPr>
        <w:t>第</w:t>
      </w:r>
      <w:r>
        <w:rPr>
          <w:rFonts w:hint="eastAsia" w:ascii="黑体" w:hAnsi="黑体" w:eastAsia="黑体" w:cs="楷体"/>
          <w:sz w:val="32"/>
          <w:szCs w:val="32"/>
          <w:highlight w:val="none"/>
          <w:lang w:val="en-US" w:eastAsia="zh-CN"/>
        </w:rPr>
        <w:t>九</w:t>
      </w:r>
      <w:r>
        <w:rPr>
          <w:rFonts w:hint="eastAsia" w:ascii="黑体" w:hAnsi="黑体" w:eastAsia="黑体" w:cs="楷体"/>
          <w:sz w:val="32"/>
          <w:szCs w:val="32"/>
          <w:highlight w:val="none"/>
        </w:rPr>
        <w:t>条</w:t>
      </w:r>
      <w:r>
        <w:rPr>
          <w:rFonts w:hint="eastAsia" w:ascii="黑体" w:hAnsi="黑体" w:eastAsia="黑体" w:cs="楷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专家库实行信息定期更新机制。创新中心</w:t>
      </w:r>
      <w:r>
        <w:rPr>
          <w:rFonts w:hint="eastAsia"/>
          <w:sz w:val="32"/>
          <w:szCs w:val="32"/>
          <w:highlight w:val="none"/>
          <w:lang w:val="en-US" w:eastAsia="zh-CN"/>
        </w:rPr>
        <w:t>每年通过短信、邮件等方式通知专家进行信息确认与更新。</w:t>
      </w:r>
    </w:p>
    <w:p>
      <w:pPr>
        <w:numPr>
          <w:ilvl w:val="0"/>
          <w:numId w:val="0"/>
        </w:numPr>
        <w:spacing w:line="560" w:lineRule="exact"/>
        <w:ind w:firstLine="640" w:firstLineChars="200"/>
        <w:jc w:val="both"/>
        <w:rPr>
          <w:rFonts w:hint="eastAsia"/>
          <w:sz w:val="32"/>
          <w:szCs w:val="32"/>
          <w:highlight w:val="none"/>
          <w:lang w:val="en-US" w:eastAsia="zh-CN"/>
        </w:rPr>
      </w:pPr>
      <w:r>
        <w:rPr>
          <w:rFonts w:hint="eastAsia"/>
          <w:sz w:val="32"/>
          <w:szCs w:val="32"/>
          <w:highlight w:val="none"/>
          <w:lang w:val="en-US" w:eastAsia="zh-CN"/>
        </w:rPr>
        <w:t>专家使用单位在工作过程中发现专家信息空缺、错误或已变化等情况，要及时记录并反馈创新中心。</w:t>
      </w:r>
    </w:p>
    <w:p>
      <w:pPr>
        <w:numPr>
          <w:ilvl w:val="-1"/>
          <w:numId w:val="0"/>
        </w:numPr>
        <w:overflowPunct w:val="0"/>
        <w:autoSpaceDE/>
        <w:autoSpaceDN/>
        <w:snapToGrid w:val="0"/>
        <w:spacing w:line="580" w:lineRule="atLeast"/>
        <w:ind w:firstLine="640" w:firstLineChars="200"/>
        <w:jc w:val="both"/>
        <w:rPr>
          <w:rFonts w:hint="default"/>
          <w:sz w:val="32"/>
          <w:szCs w:val="32"/>
          <w:highlight w:val="none"/>
          <w:lang w:val="en-US" w:eastAsia="zh-CN"/>
        </w:rPr>
      </w:pPr>
    </w:p>
    <w:p>
      <w:pPr>
        <w:spacing w:line="560" w:lineRule="exact"/>
        <w:jc w:val="center"/>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rPr>
        <w:t>第</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lang w:val="en-US"/>
        </w:rPr>
        <w:t>章 专家</w:t>
      </w:r>
      <w:r>
        <w:rPr>
          <w:rFonts w:hint="eastAsia" w:ascii="黑体" w:hAnsi="黑体" w:eastAsia="黑体" w:cs="黑体"/>
          <w:sz w:val="32"/>
          <w:szCs w:val="32"/>
          <w:highlight w:val="none"/>
          <w:lang w:val="en-US" w:eastAsia="zh-CN"/>
        </w:rPr>
        <w:t>抽取</w:t>
      </w:r>
      <w:r>
        <w:rPr>
          <w:rFonts w:hint="eastAsia" w:ascii="黑体" w:hAnsi="黑体" w:eastAsia="黑体" w:cs="黑体"/>
          <w:sz w:val="32"/>
          <w:szCs w:val="32"/>
          <w:highlight w:val="none"/>
          <w:lang w:val="en-US"/>
        </w:rPr>
        <w:t>和</w:t>
      </w:r>
      <w:r>
        <w:rPr>
          <w:rFonts w:hint="eastAsia" w:ascii="黑体" w:hAnsi="黑体" w:eastAsia="黑体" w:cs="黑体"/>
          <w:sz w:val="32"/>
          <w:szCs w:val="32"/>
          <w:highlight w:val="none"/>
          <w:lang w:val="en-US" w:eastAsia="zh-CN"/>
        </w:rPr>
        <w:t>使用</w:t>
      </w:r>
    </w:p>
    <w:p>
      <w:pPr>
        <w:numPr>
          <w:ilvl w:val="-1"/>
          <w:numId w:val="0"/>
        </w:numPr>
        <w:spacing w:line="560" w:lineRule="exact"/>
        <w:ind w:firstLine="640" w:firstLineChars="200"/>
        <w:jc w:val="both"/>
        <w:rPr>
          <w:rFonts w:hint="eastAsia" w:cs="仿宋_GB2312"/>
          <w:sz w:val="32"/>
          <w:szCs w:val="32"/>
          <w:highlight w:val="none"/>
          <w:lang w:val="en-US" w:eastAsia="zh-CN"/>
        </w:rPr>
      </w:pPr>
      <w:r>
        <w:rPr>
          <w:rFonts w:hint="eastAsia" w:ascii="黑体" w:hAnsi="黑体" w:eastAsia="黑体" w:cs="楷体"/>
          <w:sz w:val="32"/>
          <w:szCs w:val="32"/>
          <w:highlight w:val="none"/>
        </w:rPr>
        <w:t>第</w:t>
      </w:r>
      <w:r>
        <w:rPr>
          <w:rFonts w:hint="eastAsia" w:ascii="黑体" w:hAnsi="黑体" w:eastAsia="黑体" w:cs="楷体"/>
          <w:sz w:val="32"/>
          <w:szCs w:val="32"/>
          <w:highlight w:val="none"/>
          <w:lang w:val="en-US" w:eastAsia="zh-CN"/>
        </w:rPr>
        <w:t>十</w:t>
      </w:r>
      <w:r>
        <w:rPr>
          <w:rFonts w:hint="eastAsia" w:ascii="黑体" w:hAnsi="黑体" w:eastAsia="黑体" w:cs="楷体"/>
          <w:sz w:val="32"/>
          <w:szCs w:val="32"/>
          <w:highlight w:val="none"/>
        </w:rPr>
        <w:t>条</w:t>
      </w:r>
      <w:r>
        <w:rPr>
          <w:rFonts w:hint="eastAsia" w:ascii="黑体" w:hAnsi="黑体" w:eastAsia="黑体" w:cs="楷体"/>
          <w:sz w:val="32"/>
          <w:szCs w:val="32"/>
          <w:highlight w:val="none"/>
          <w:lang w:val="en-US" w:eastAsia="zh-CN"/>
        </w:rPr>
        <w:t xml:space="preserve"> </w:t>
      </w:r>
      <w:r>
        <w:rPr>
          <w:rFonts w:hint="eastAsia" w:cs="仿宋_GB2312"/>
          <w:sz w:val="32"/>
          <w:szCs w:val="32"/>
          <w:highlight w:val="none"/>
          <w:lang w:val="en-US" w:eastAsia="zh-CN"/>
        </w:rPr>
        <w:t>专家使用单位</w:t>
      </w:r>
      <w:r>
        <w:rPr>
          <w:rFonts w:hint="eastAsia"/>
          <w:sz w:val="32"/>
          <w:szCs w:val="32"/>
          <w:highlight w:val="none"/>
          <w:lang w:val="en-US"/>
        </w:rPr>
        <w:t>根据项目类别、领域、主要研究内容等关键信息</w:t>
      </w:r>
      <w:r>
        <w:rPr>
          <w:rFonts w:hint="eastAsia"/>
          <w:sz w:val="32"/>
          <w:szCs w:val="32"/>
          <w:highlight w:val="none"/>
          <w:lang w:val="en-US" w:eastAsia="zh-CN"/>
        </w:rPr>
        <w:t>，</w:t>
      </w:r>
      <w:r>
        <w:rPr>
          <w:rFonts w:hint="eastAsia" w:cs="仿宋_GB2312"/>
          <w:sz w:val="32"/>
          <w:szCs w:val="32"/>
          <w:highlight w:val="none"/>
          <w:lang w:val="en-US" w:eastAsia="zh-CN"/>
        </w:rPr>
        <w:t>设置专家抽取条件及数量，从专家库中随机抽取专家组成专家组。专家组构成须满足如下条件：</w:t>
      </w:r>
    </w:p>
    <w:p>
      <w:pPr>
        <w:numPr>
          <w:ilvl w:val="-1"/>
          <w:numId w:val="0"/>
        </w:numPr>
        <w:spacing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cs="仿宋_GB2312"/>
          <w:sz w:val="32"/>
          <w:szCs w:val="32"/>
          <w:highlight w:val="none"/>
          <w:lang w:val="en-US" w:eastAsia="zh-CN"/>
        </w:rPr>
        <w:t>（一）</w:t>
      </w:r>
      <w:r>
        <w:rPr>
          <w:rFonts w:hint="eastAsia" w:ascii="仿宋_GB2312" w:hAnsi="仿宋_GB2312" w:eastAsia="仿宋_GB2312" w:cs="仿宋_GB2312"/>
          <w:sz w:val="32"/>
          <w:szCs w:val="32"/>
          <w:highlight w:val="none"/>
          <w:lang w:val="en-US"/>
        </w:rPr>
        <w:t>项目评审专家组构成原则上由不少于</w:t>
      </w:r>
      <w:r>
        <w:rPr>
          <w:rFonts w:hint="eastAsia" w:cs="仿宋_GB2312"/>
          <w:sz w:val="32"/>
          <w:szCs w:val="32"/>
          <w:highlight w:val="none"/>
          <w:lang w:val="en-US" w:eastAsia="zh-CN"/>
        </w:rPr>
        <w:t>3</w:t>
      </w:r>
      <w:r>
        <w:rPr>
          <w:rFonts w:hint="eastAsia" w:ascii="仿宋_GB2312" w:hAnsi="仿宋_GB2312" w:eastAsia="仿宋_GB2312" w:cs="仿宋_GB2312"/>
          <w:sz w:val="32"/>
          <w:szCs w:val="32"/>
          <w:highlight w:val="none"/>
          <w:lang w:val="en-US"/>
        </w:rPr>
        <w:t>名技术专家和</w:t>
      </w:r>
      <w:r>
        <w:rPr>
          <w:rFonts w:hint="eastAsia" w:cs="仿宋_GB2312"/>
          <w:sz w:val="32"/>
          <w:szCs w:val="32"/>
          <w:highlight w:val="none"/>
          <w:lang w:val="en-US" w:eastAsia="zh-CN"/>
        </w:rPr>
        <w:t>1</w:t>
      </w:r>
      <w:r>
        <w:rPr>
          <w:rFonts w:hint="eastAsia" w:ascii="仿宋_GB2312" w:hAnsi="仿宋_GB2312" w:eastAsia="仿宋_GB2312" w:cs="仿宋_GB2312"/>
          <w:sz w:val="32"/>
          <w:szCs w:val="32"/>
          <w:highlight w:val="none"/>
          <w:lang w:val="en-US"/>
        </w:rPr>
        <w:t>名财务专家组成；</w:t>
      </w:r>
    </w:p>
    <w:p>
      <w:pPr>
        <w:numPr>
          <w:ilvl w:val="-1"/>
          <w:numId w:val="0"/>
        </w:numPr>
        <w:spacing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cs="仿宋_GB2312"/>
          <w:sz w:val="32"/>
          <w:szCs w:val="32"/>
          <w:highlight w:val="none"/>
          <w:lang w:val="en-US" w:eastAsia="zh-CN"/>
        </w:rPr>
        <w:t>（二）</w:t>
      </w:r>
      <w:r>
        <w:rPr>
          <w:rFonts w:hint="eastAsia" w:ascii="仿宋_GB2312" w:hAnsi="仿宋_GB2312" w:eastAsia="仿宋_GB2312" w:cs="仿宋_GB2312"/>
          <w:sz w:val="32"/>
          <w:szCs w:val="32"/>
          <w:highlight w:val="none"/>
          <w:lang w:val="en-US"/>
        </w:rPr>
        <w:t>参与项目</w:t>
      </w:r>
      <w:r>
        <w:rPr>
          <w:rFonts w:hint="eastAsia"/>
          <w:sz w:val="32"/>
          <w:szCs w:val="32"/>
          <w:highlight w:val="none"/>
          <w:lang w:val="en-US" w:eastAsia="zh-CN"/>
        </w:rPr>
        <w:t>核查、检查、评估、</w:t>
      </w:r>
      <w:r>
        <w:rPr>
          <w:rFonts w:hint="eastAsia"/>
          <w:sz w:val="32"/>
          <w:szCs w:val="32"/>
          <w:highlight w:val="none"/>
          <w:lang w:val="en-US"/>
        </w:rPr>
        <w:t>论证、评价</w:t>
      </w:r>
      <w:r>
        <w:rPr>
          <w:rFonts w:hint="eastAsia" w:ascii="仿宋_GB2312" w:hAnsi="仿宋_GB2312" w:eastAsia="仿宋_GB2312" w:cs="仿宋_GB2312"/>
          <w:sz w:val="32"/>
          <w:szCs w:val="32"/>
          <w:highlight w:val="none"/>
          <w:lang w:val="en-US"/>
        </w:rPr>
        <w:t>等活动的专家组</w:t>
      </w:r>
      <w:r>
        <w:rPr>
          <w:rFonts w:hint="eastAsia" w:cs="仿宋_GB2312"/>
          <w:sz w:val="32"/>
          <w:szCs w:val="32"/>
          <w:highlight w:val="none"/>
          <w:lang w:val="en-US" w:eastAsia="zh-CN"/>
        </w:rPr>
        <w:t>成</w:t>
      </w:r>
      <w:r>
        <w:rPr>
          <w:rFonts w:hint="eastAsia" w:ascii="仿宋_GB2312" w:hAnsi="仿宋_GB2312" w:eastAsia="仿宋_GB2312" w:cs="仿宋_GB2312"/>
          <w:sz w:val="32"/>
          <w:szCs w:val="32"/>
          <w:highlight w:val="none"/>
          <w:lang w:val="en-US"/>
        </w:rPr>
        <w:t>可根据实际情况确定</w:t>
      </w:r>
      <w:r>
        <w:rPr>
          <w:rFonts w:hint="eastAsia" w:cs="仿宋_GB2312"/>
          <w:sz w:val="32"/>
          <w:szCs w:val="32"/>
          <w:highlight w:val="none"/>
          <w:lang w:val="en-US" w:eastAsia="zh-CN"/>
        </w:rPr>
        <w:t>，至少含</w:t>
      </w:r>
      <w:r>
        <w:rPr>
          <w:rFonts w:hint="eastAsia" w:ascii="仿宋_GB2312" w:hAnsi="仿宋_GB2312" w:eastAsia="仿宋_GB2312" w:cs="仿宋_GB2312"/>
          <w:sz w:val="32"/>
          <w:szCs w:val="32"/>
          <w:highlight w:val="none"/>
          <w:lang w:val="en-US"/>
        </w:rPr>
        <w:t>技术专家</w:t>
      </w:r>
      <w:r>
        <w:rPr>
          <w:rFonts w:hint="eastAsia" w:cs="仿宋_GB2312"/>
          <w:sz w:val="32"/>
          <w:szCs w:val="32"/>
          <w:highlight w:val="none"/>
          <w:lang w:val="en-US" w:eastAsia="zh-CN"/>
        </w:rPr>
        <w:t>1</w:t>
      </w:r>
      <w:r>
        <w:rPr>
          <w:rFonts w:hint="eastAsia" w:ascii="仿宋_GB2312" w:hAnsi="仿宋_GB2312" w:eastAsia="仿宋_GB2312" w:cs="仿宋_GB2312"/>
          <w:sz w:val="32"/>
          <w:szCs w:val="32"/>
          <w:highlight w:val="none"/>
          <w:lang w:val="en-US"/>
        </w:rPr>
        <w:t>名；</w:t>
      </w:r>
    </w:p>
    <w:p>
      <w:pPr>
        <w:numPr>
          <w:ilvl w:val="0"/>
          <w:numId w:val="0"/>
        </w:numPr>
        <w:spacing w:line="560" w:lineRule="exact"/>
        <w:ind w:firstLine="640" w:firstLineChars="200"/>
        <w:jc w:val="both"/>
        <w:rPr>
          <w:rFonts w:hint="eastAsia"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rPr>
        <w:t>（三）</w:t>
      </w:r>
      <w:r>
        <w:rPr>
          <w:rFonts w:hint="eastAsia" w:cs="仿宋_GB2312"/>
          <w:sz w:val="32"/>
          <w:szCs w:val="32"/>
          <w:highlight w:val="none"/>
          <w:lang w:val="en-US" w:eastAsia="zh-CN"/>
        </w:rPr>
        <w:t>参与项目验收的</w:t>
      </w:r>
      <w:r>
        <w:rPr>
          <w:rFonts w:hint="eastAsia" w:ascii="仿宋_GB2312" w:hAnsi="仿宋_GB2312" w:eastAsia="仿宋_GB2312" w:cs="仿宋_GB2312"/>
          <w:sz w:val="32"/>
          <w:szCs w:val="32"/>
          <w:highlight w:val="none"/>
          <w:lang w:val="en-US"/>
        </w:rPr>
        <w:t>专家组由不少于</w:t>
      </w:r>
      <w:r>
        <w:rPr>
          <w:rFonts w:hint="eastAsia" w:cs="仿宋_GB2312"/>
          <w:sz w:val="32"/>
          <w:szCs w:val="32"/>
          <w:highlight w:val="none"/>
          <w:lang w:val="en-US" w:eastAsia="zh-CN"/>
        </w:rPr>
        <w:t>1</w:t>
      </w:r>
      <w:r>
        <w:rPr>
          <w:rFonts w:hint="eastAsia" w:ascii="仿宋_GB2312" w:hAnsi="仿宋_GB2312" w:eastAsia="仿宋_GB2312" w:cs="仿宋_GB2312"/>
          <w:sz w:val="32"/>
          <w:szCs w:val="32"/>
          <w:highlight w:val="none"/>
          <w:lang w:val="en-US"/>
        </w:rPr>
        <w:t>名财务专家和</w:t>
      </w:r>
      <w:r>
        <w:rPr>
          <w:rFonts w:hint="eastAsia" w:cs="仿宋_GB2312"/>
          <w:sz w:val="32"/>
          <w:szCs w:val="32"/>
          <w:highlight w:val="none"/>
          <w:lang w:val="en-US" w:eastAsia="zh-CN"/>
        </w:rPr>
        <w:t>不少于4</w:t>
      </w:r>
      <w:r>
        <w:rPr>
          <w:rFonts w:hint="eastAsia" w:ascii="仿宋_GB2312" w:hAnsi="仿宋_GB2312" w:eastAsia="仿宋_GB2312" w:cs="仿宋_GB2312"/>
          <w:sz w:val="32"/>
          <w:szCs w:val="32"/>
          <w:highlight w:val="none"/>
          <w:lang w:val="en-US"/>
        </w:rPr>
        <w:t>名技术专家组成，</w:t>
      </w:r>
      <w:r>
        <w:rPr>
          <w:rFonts w:hint="eastAsia" w:cs="仿宋_GB2312"/>
          <w:sz w:val="32"/>
          <w:szCs w:val="32"/>
          <w:highlight w:val="none"/>
          <w:lang w:val="en-US" w:eastAsia="zh-CN"/>
        </w:rPr>
        <w:t>其中</w:t>
      </w:r>
      <w:r>
        <w:rPr>
          <w:rFonts w:hint="eastAsia" w:ascii="仿宋_GB2312" w:hAnsi="仿宋_GB2312" w:eastAsia="仿宋_GB2312" w:cs="仿宋_GB2312"/>
          <w:sz w:val="32"/>
          <w:szCs w:val="32"/>
          <w:highlight w:val="none"/>
          <w:lang w:val="en-US"/>
        </w:rPr>
        <w:t>来自企业的技术专家不少于</w:t>
      </w:r>
      <w:r>
        <w:rPr>
          <w:rFonts w:hint="eastAsia" w:cs="仿宋_GB2312"/>
          <w:sz w:val="32"/>
          <w:szCs w:val="32"/>
          <w:highlight w:val="none"/>
          <w:lang w:val="en-US" w:eastAsia="zh-CN"/>
        </w:rPr>
        <w:t>1</w:t>
      </w:r>
      <w:r>
        <w:rPr>
          <w:rFonts w:hint="eastAsia" w:ascii="仿宋_GB2312" w:hAnsi="仿宋_GB2312" w:eastAsia="仿宋_GB2312" w:cs="仿宋_GB2312"/>
          <w:sz w:val="32"/>
          <w:szCs w:val="32"/>
          <w:highlight w:val="none"/>
          <w:lang w:val="en-US"/>
        </w:rPr>
        <w:t>名</w:t>
      </w:r>
      <w:r>
        <w:rPr>
          <w:rFonts w:hint="eastAsia" w:cs="仿宋_GB2312"/>
          <w:sz w:val="32"/>
          <w:szCs w:val="32"/>
          <w:highlight w:val="none"/>
          <w:lang w:val="en-US" w:eastAsia="zh-CN"/>
        </w:rPr>
        <w:t>。</w:t>
      </w:r>
    </w:p>
    <w:p>
      <w:pPr>
        <w:pStyle w:val="4"/>
        <w:ind w:firstLine="640" w:firstLineChars="200"/>
        <w:rPr>
          <w:rFonts w:hint="eastAsia"/>
          <w:highlight w:val="none"/>
          <w:lang w:val="en-US" w:eastAsia="zh-CN"/>
        </w:rPr>
      </w:pPr>
      <w:r>
        <w:rPr>
          <w:rFonts w:hint="eastAsia" w:cs="仿宋_GB2312"/>
          <w:sz w:val="32"/>
          <w:szCs w:val="32"/>
          <w:highlight w:val="none"/>
          <w:lang w:val="en-US" w:eastAsia="zh-CN"/>
        </w:rPr>
        <w:t>专家使用单位原则上应选取活跃在科技、产业一线的专家，来自同一单位的专家不超过1名。</w:t>
      </w:r>
    </w:p>
    <w:p>
      <w:pPr>
        <w:numPr>
          <w:ilvl w:val="-1"/>
          <w:numId w:val="0"/>
        </w:numPr>
        <w:spacing w:line="560" w:lineRule="exact"/>
        <w:ind w:firstLine="640" w:firstLineChars="200"/>
        <w:jc w:val="both"/>
        <w:rPr>
          <w:rFonts w:hint="eastAsia"/>
          <w:color w:val="0000FF"/>
          <w:sz w:val="32"/>
          <w:szCs w:val="32"/>
          <w:highlight w:val="none"/>
          <w:lang w:eastAsia="zh-CN"/>
        </w:rPr>
      </w:pPr>
      <w:r>
        <w:rPr>
          <w:rFonts w:hint="eastAsia" w:ascii="黑体" w:hAnsi="黑体" w:eastAsia="黑体" w:cs="楷体"/>
          <w:sz w:val="32"/>
          <w:szCs w:val="32"/>
          <w:highlight w:val="none"/>
        </w:rPr>
        <w:t>第十</w:t>
      </w:r>
      <w:r>
        <w:rPr>
          <w:rFonts w:hint="eastAsia" w:ascii="黑体" w:hAnsi="黑体" w:eastAsia="黑体" w:cs="楷体"/>
          <w:sz w:val="32"/>
          <w:szCs w:val="32"/>
          <w:highlight w:val="none"/>
          <w:lang w:val="en-US" w:eastAsia="zh-CN"/>
        </w:rPr>
        <w:t>一</w:t>
      </w:r>
      <w:r>
        <w:rPr>
          <w:rFonts w:hint="eastAsia" w:ascii="黑体" w:hAnsi="黑体" w:eastAsia="黑体" w:cs="楷体"/>
          <w:sz w:val="32"/>
          <w:szCs w:val="32"/>
          <w:highlight w:val="none"/>
        </w:rPr>
        <w:t>条</w:t>
      </w:r>
      <w:r>
        <w:rPr>
          <w:rFonts w:hint="eastAsia" w:ascii="黑体" w:hAnsi="黑体" w:eastAsia="黑体" w:cs="楷体"/>
          <w:sz w:val="32"/>
          <w:szCs w:val="32"/>
          <w:highlight w:val="none"/>
          <w:lang w:val="en-US" w:eastAsia="zh-CN"/>
        </w:rPr>
        <w:t xml:space="preserve"> </w:t>
      </w:r>
      <w:r>
        <w:rPr>
          <w:rFonts w:hint="eastAsia"/>
          <w:sz w:val="32"/>
          <w:szCs w:val="32"/>
          <w:highlight w:val="none"/>
          <w:lang w:val="en-US" w:eastAsia="zh-CN"/>
        </w:rPr>
        <w:t>专家选取遵循轮换</w:t>
      </w:r>
      <w:r>
        <w:rPr>
          <w:rFonts w:hint="eastAsia"/>
          <w:sz w:val="32"/>
          <w:szCs w:val="32"/>
          <w:highlight w:val="none"/>
        </w:rPr>
        <w:t>机制</w:t>
      </w:r>
      <w:r>
        <w:rPr>
          <w:rFonts w:hint="eastAsia"/>
          <w:sz w:val="32"/>
          <w:szCs w:val="32"/>
          <w:highlight w:val="none"/>
          <w:lang w:eastAsia="zh-CN"/>
        </w:rPr>
        <w:t>，原则上</w:t>
      </w:r>
      <w:r>
        <w:rPr>
          <w:rFonts w:hint="eastAsia"/>
          <w:sz w:val="32"/>
          <w:szCs w:val="32"/>
          <w:highlight w:val="none"/>
          <w:lang w:val="en-US" w:eastAsia="zh-CN"/>
        </w:rPr>
        <w:t>同一专家</w:t>
      </w:r>
      <w:r>
        <w:rPr>
          <w:rFonts w:hint="eastAsia"/>
          <w:sz w:val="32"/>
          <w:szCs w:val="32"/>
          <w:highlight w:val="none"/>
        </w:rPr>
        <w:t>每年度内参加</w:t>
      </w:r>
      <w:r>
        <w:rPr>
          <w:rFonts w:hint="eastAsia"/>
          <w:sz w:val="32"/>
          <w:szCs w:val="32"/>
          <w:highlight w:val="none"/>
          <w:lang w:val="en-US" w:eastAsia="zh-CN"/>
        </w:rPr>
        <w:t>市发展改革委专项资金</w:t>
      </w:r>
      <w:r>
        <w:rPr>
          <w:rFonts w:hint="eastAsia" w:cs="仿宋_GB2312"/>
          <w:sz w:val="32"/>
          <w:szCs w:val="32"/>
          <w:highlight w:val="none"/>
          <w:lang w:val="en-US" w:eastAsia="zh-CN"/>
        </w:rPr>
        <w:t>项目</w:t>
      </w:r>
      <w:r>
        <w:rPr>
          <w:rFonts w:hint="eastAsia"/>
          <w:sz w:val="32"/>
          <w:szCs w:val="32"/>
          <w:highlight w:val="none"/>
          <w:lang w:val="en-US" w:eastAsia="zh-CN"/>
        </w:rPr>
        <w:t>评审或验收活动涉及项目数量最多不超过30个。</w:t>
      </w:r>
      <w:r>
        <w:rPr>
          <w:rFonts w:hint="eastAsia"/>
          <w:sz w:val="32"/>
          <w:szCs w:val="32"/>
          <w:highlight w:val="none"/>
        </w:rPr>
        <w:t>专家</w:t>
      </w:r>
      <w:r>
        <w:rPr>
          <w:rFonts w:hint="eastAsia"/>
          <w:sz w:val="32"/>
          <w:szCs w:val="32"/>
          <w:highlight w:val="none"/>
          <w:lang w:val="en-US" w:eastAsia="zh-CN"/>
        </w:rPr>
        <w:t>原则上</w:t>
      </w:r>
      <w:r>
        <w:rPr>
          <w:rFonts w:hint="eastAsia"/>
          <w:sz w:val="32"/>
          <w:szCs w:val="32"/>
          <w:highlight w:val="none"/>
        </w:rPr>
        <w:t>不得参与同一项目的</w:t>
      </w:r>
      <w:r>
        <w:rPr>
          <w:rFonts w:hint="eastAsia"/>
          <w:sz w:val="32"/>
          <w:szCs w:val="32"/>
          <w:highlight w:val="none"/>
          <w:lang w:eastAsia="zh-CN"/>
        </w:rPr>
        <w:t>评审和</w:t>
      </w:r>
      <w:r>
        <w:rPr>
          <w:rFonts w:hint="eastAsia"/>
          <w:sz w:val="32"/>
          <w:szCs w:val="32"/>
          <w:highlight w:val="none"/>
        </w:rPr>
        <w:t>验收</w:t>
      </w:r>
      <w:r>
        <w:rPr>
          <w:rFonts w:hint="eastAsia"/>
          <w:sz w:val="32"/>
          <w:szCs w:val="32"/>
          <w:highlight w:val="none"/>
          <w:lang w:eastAsia="zh-CN"/>
        </w:rPr>
        <w:t>工作，采用项目经理人制项目除外。</w:t>
      </w:r>
    </w:p>
    <w:p>
      <w:pPr>
        <w:numPr>
          <w:ilvl w:val="-1"/>
          <w:numId w:val="0"/>
        </w:numPr>
        <w:spacing w:line="560" w:lineRule="exact"/>
        <w:ind w:firstLine="640" w:firstLineChars="200"/>
        <w:jc w:val="both"/>
        <w:rPr>
          <w:rFonts w:hint="eastAsia"/>
          <w:b/>
          <w:bCs/>
          <w:color w:val="000000" w:themeColor="text1"/>
          <w:sz w:val="32"/>
          <w:szCs w:val="32"/>
          <w:highlight w:val="none"/>
          <w:lang w:eastAsia="zh-CN"/>
          <w14:textFill>
            <w14:solidFill>
              <w14:schemeClr w14:val="tx1"/>
            </w14:solidFill>
          </w14:textFill>
        </w:rPr>
      </w:pPr>
      <w:r>
        <w:rPr>
          <w:rFonts w:hint="eastAsia" w:ascii="黑体" w:hAnsi="黑体" w:eastAsia="黑体" w:cs="楷体"/>
          <w:color w:val="000000" w:themeColor="text1"/>
          <w:sz w:val="32"/>
          <w:szCs w:val="32"/>
          <w:highlight w:val="none"/>
          <w14:textFill>
            <w14:solidFill>
              <w14:schemeClr w14:val="tx1"/>
            </w14:solidFill>
          </w14:textFill>
        </w:rPr>
        <w:t>第</w:t>
      </w:r>
      <w:r>
        <w:rPr>
          <w:rFonts w:hint="eastAsia" w:ascii="黑体" w:hAnsi="黑体" w:eastAsia="黑体" w:cs="楷体"/>
          <w:color w:val="000000" w:themeColor="text1"/>
          <w:sz w:val="32"/>
          <w:szCs w:val="32"/>
          <w:highlight w:val="none"/>
          <w:lang w:val="en-US" w:eastAsia="zh-CN"/>
          <w14:textFill>
            <w14:solidFill>
              <w14:schemeClr w14:val="tx1"/>
            </w14:solidFill>
          </w14:textFill>
        </w:rPr>
        <w:t>十</w:t>
      </w:r>
      <w:r>
        <w:rPr>
          <w:rFonts w:hint="eastAsia" w:ascii="黑体" w:hAnsi="黑体" w:eastAsia="黑体" w:cs="楷体"/>
          <w:color w:val="auto"/>
          <w:sz w:val="32"/>
          <w:szCs w:val="32"/>
          <w:highlight w:val="none"/>
          <w:lang w:val="en-US" w:eastAsia="zh-CN"/>
        </w:rPr>
        <w:t>二</w:t>
      </w:r>
      <w:r>
        <w:rPr>
          <w:rFonts w:hint="eastAsia" w:ascii="黑体" w:hAnsi="黑体" w:eastAsia="黑体" w:cs="楷体"/>
          <w:color w:val="000000" w:themeColor="text1"/>
          <w:sz w:val="32"/>
          <w:szCs w:val="32"/>
          <w:highlight w:val="none"/>
          <w14:textFill>
            <w14:solidFill>
              <w14:schemeClr w14:val="tx1"/>
            </w14:solidFill>
          </w14:textFill>
        </w:rPr>
        <w:t>条</w:t>
      </w:r>
      <w:r>
        <w:rPr>
          <w:rFonts w:hint="eastAsia" w:ascii="黑体" w:hAnsi="黑体" w:eastAsia="黑体" w:cs="楷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已确</w:t>
      </w:r>
      <w:r>
        <w:rPr>
          <w:rFonts w:hint="eastAsia" w:ascii="仿宋_GB2312" w:hAnsi="仿宋_GB2312" w:eastAsia="仿宋_GB2312" w:cs="仿宋_GB2312"/>
          <w:color w:val="auto"/>
          <w:sz w:val="32"/>
          <w:szCs w:val="32"/>
          <w:highlight w:val="none"/>
          <w:lang w:val="en-US" w:eastAsia="zh-CN"/>
        </w:rPr>
        <w:t>定</w:t>
      </w:r>
      <w:r>
        <w:rPr>
          <w:rFonts w:hint="eastAsia" w:cs="仿宋_GB2312"/>
          <w:color w:val="auto"/>
          <w:sz w:val="32"/>
          <w:szCs w:val="32"/>
          <w:highlight w:val="none"/>
          <w:lang w:val="en-US" w:eastAsia="zh-CN"/>
        </w:rPr>
        <w:t>参与项目咨询工作的专家如有特殊情况不能参加的，应当于项目咨询工作开始前4小时</w:t>
      </w:r>
      <w:r>
        <w:rPr>
          <w:rFonts w:hint="eastAsia" w:cs="仿宋_GB2312"/>
          <w:b w:val="0"/>
          <w:bCs w:val="0"/>
          <w:color w:val="auto"/>
          <w:sz w:val="32"/>
          <w:szCs w:val="32"/>
          <w:highlight w:val="none"/>
          <w:lang w:val="en-US" w:eastAsia="zh-CN"/>
        </w:rPr>
        <w:t>向专家使用单位请假。</w:t>
      </w:r>
    </w:p>
    <w:p>
      <w:pPr>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楷体"/>
          <w:sz w:val="32"/>
          <w:szCs w:val="32"/>
          <w:highlight w:val="none"/>
        </w:rPr>
        <w:t>第十</w:t>
      </w:r>
      <w:r>
        <w:rPr>
          <w:rFonts w:hint="eastAsia" w:ascii="黑体" w:hAnsi="黑体" w:eastAsia="黑体" w:cs="楷体"/>
          <w:sz w:val="32"/>
          <w:szCs w:val="32"/>
          <w:highlight w:val="none"/>
          <w:lang w:val="en-US" w:eastAsia="zh-CN"/>
        </w:rPr>
        <w:t>三</w:t>
      </w:r>
      <w:r>
        <w:rPr>
          <w:rFonts w:hint="eastAsia" w:ascii="黑体" w:hAnsi="黑体" w:eastAsia="黑体" w:cs="楷体"/>
          <w:sz w:val="32"/>
          <w:szCs w:val="32"/>
          <w:highlight w:val="none"/>
        </w:rPr>
        <w:t>条</w:t>
      </w:r>
      <w:r>
        <w:rPr>
          <w:rFonts w:hint="eastAsia"/>
          <w:sz w:val="32"/>
          <w:szCs w:val="32"/>
          <w:highlight w:val="none"/>
          <w:lang w:val="en-US" w:eastAsia="zh-CN"/>
        </w:rPr>
        <w:t xml:space="preserve"> 专家选取须遵循回避原则。有下列情形之一的，专家应主动向专家使用单位报告并回避</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w:t>
      </w:r>
      <w:r>
        <w:rPr>
          <w:rFonts w:hint="eastAsia" w:cs="仿宋_GB2312"/>
          <w:b w:val="0"/>
          <w:bCs w:val="0"/>
          <w:sz w:val="32"/>
          <w:szCs w:val="32"/>
          <w:highlight w:val="none"/>
          <w:lang w:val="en-US" w:eastAsia="zh-CN"/>
        </w:rPr>
        <w:t>本人近三年内受聘于项目单位或正在其关联关系单位任职的；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w:t>
      </w:r>
      <w:bookmarkStart w:id="3" w:name="_GoBack"/>
      <w:r>
        <w:rPr>
          <w:rFonts w:hint="eastAsia" w:cs="仿宋_GB2312"/>
          <w:b w:val="0"/>
          <w:bCs w:val="0"/>
          <w:sz w:val="32"/>
          <w:szCs w:val="32"/>
          <w:highlight w:val="none"/>
          <w:lang w:val="en-US" w:eastAsia="zh-CN"/>
        </w:rPr>
        <w:t>二</w:t>
      </w:r>
      <w:bookmarkEnd w:id="3"/>
      <w:r>
        <w:rPr>
          <w:rFonts w:hint="eastAsia" w:ascii="仿宋_GB2312" w:hAnsi="仿宋_GB2312" w:eastAsia="仿宋_GB2312" w:cs="仿宋_GB2312"/>
          <w:b w:val="0"/>
          <w:bCs w:val="0"/>
          <w:sz w:val="32"/>
          <w:szCs w:val="32"/>
          <w:highlight w:val="none"/>
          <w:lang w:val="en-US" w:eastAsia="zh-CN"/>
        </w:rPr>
        <w:t>）本人</w:t>
      </w:r>
      <w:r>
        <w:rPr>
          <w:rFonts w:hint="eastAsia" w:cs="仿宋_GB2312"/>
          <w:b w:val="0"/>
          <w:bCs w:val="0"/>
          <w:sz w:val="32"/>
          <w:szCs w:val="32"/>
          <w:highlight w:val="none"/>
          <w:lang w:val="en-US" w:eastAsia="zh-CN"/>
        </w:rPr>
        <w:t>、直系亲属</w:t>
      </w:r>
      <w:r>
        <w:rPr>
          <w:rFonts w:hint="eastAsia" w:ascii="仿宋_GB2312" w:hAnsi="仿宋_GB2312" w:eastAsia="仿宋_GB2312" w:cs="仿宋_GB2312"/>
          <w:b w:val="0"/>
          <w:bCs w:val="0"/>
          <w:sz w:val="32"/>
          <w:szCs w:val="32"/>
          <w:highlight w:val="none"/>
          <w:lang w:val="en-US" w:eastAsia="zh-CN"/>
        </w:rPr>
        <w:t>与项目存在财务审计、环评、能评等咨询服务关系的；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w:t>
      </w:r>
      <w:r>
        <w:rPr>
          <w:rFonts w:hint="eastAsia" w:cs="仿宋_GB2312"/>
          <w:b w:val="0"/>
          <w:bCs w:val="0"/>
          <w:sz w:val="32"/>
          <w:szCs w:val="32"/>
          <w:highlight w:val="none"/>
          <w:lang w:val="en-US" w:eastAsia="zh-CN"/>
        </w:rPr>
        <w:t>三</w:t>
      </w:r>
      <w:r>
        <w:rPr>
          <w:rFonts w:hint="eastAsia" w:ascii="仿宋_GB2312" w:hAnsi="仿宋_GB2312" w:eastAsia="仿宋_GB2312" w:cs="仿宋_GB2312"/>
          <w:b w:val="0"/>
          <w:bCs w:val="0"/>
          <w:sz w:val="32"/>
          <w:szCs w:val="32"/>
          <w:highlight w:val="none"/>
          <w:lang w:val="en-US" w:eastAsia="zh-CN"/>
        </w:rPr>
        <w:t>）本人</w:t>
      </w:r>
      <w:r>
        <w:rPr>
          <w:rFonts w:hint="eastAsia" w:cs="仿宋_GB2312"/>
          <w:b w:val="0"/>
          <w:bCs w:val="0"/>
          <w:sz w:val="32"/>
          <w:szCs w:val="32"/>
          <w:highlight w:val="none"/>
          <w:lang w:val="en-US" w:eastAsia="zh-CN"/>
        </w:rPr>
        <w:t>、直系亲属</w:t>
      </w:r>
      <w:r>
        <w:rPr>
          <w:rFonts w:hint="eastAsia" w:ascii="仿宋_GB2312" w:hAnsi="仿宋_GB2312" w:eastAsia="仿宋_GB2312" w:cs="仿宋_GB2312"/>
          <w:b w:val="0"/>
          <w:bCs w:val="0"/>
          <w:sz w:val="32"/>
          <w:szCs w:val="32"/>
          <w:highlight w:val="none"/>
          <w:lang w:val="en-US" w:eastAsia="zh-CN"/>
        </w:rPr>
        <w:t>与项目单位存在股权、债务、知识产权等经济利益或法律纠纷关系，或其他利益关联的；</w:t>
      </w:r>
    </w:p>
    <w:p>
      <w:pPr>
        <w:numPr>
          <w:ilvl w:val="-1"/>
          <w:numId w:val="0"/>
        </w:numPr>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w:t>
      </w:r>
      <w:r>
        <w:rPr>
          <w:rFonts w:hint="eastAsia" w:cs="仿宋_GB2312"/>
          <w:b w:val="0"/>
          <w:bCs w:val="0"/>
          <w:sz w:val="32"/>
          <w:szCs w:val="32"/>
          <w:highlight w:val="none"/>
          <w:lang w:val="en-US" w:eastAsia="zh-CN"/>
        </w:rPr>
        <w:t>四</w:t>
      </w:r>
      <w:r>
        <w:rPr>
          <w:rFonts w:hint="eastAsia" w:ascii="仿宋_GB2312" w:hAnsi="仿宋_GB2312" w:eastAsia="仿宋_GB2312" w:cs="仿宋_GB2312"/>
          <w:b w:val="0"/>
          <w:bCs w:val="0"/>
          <w:sz w:val="32"/>
          <w:szCs w:val="32"/>
          <w:highlight w:val="none"/>
          <w:lang w:val="en-US" w:eastAsia="zh-CN"/>
        </w:rPr>
        <w:t>）法律、法规规定的其他应回避的情形，或者其他可能影响客观、公正评价情况的。</w:t>
      </w:r>
    </w:p>
    <w:p>
      <w:pPr>
        <w:numPr>
          <w:ilvl w:val="-1"/>
          <w:numId w:val="0"/>
        </w:numPr>
        <w:spacing w:line="560" w:lineRule="exact"/>
        <w:ind w:firstLine="640" w:firstLineChars="200"/>
        <w:jc w:val="both"/>
        <w:rPr>
          <w:rFonts w:hint="eastAsia" w:cs="仿宋_GB2312"/>
          <w:sz w:val="32"/>
          <w:szCs w:val="32"/>
          <w:highlight w:val="none"/>
          <w:lang w:val="en-US" w:eastAsia="zh-CN"/>
        </w:rPr>
      </w:pPr>
      <w:r>
        <w:rPr>
          <w:rFonts w:hint="eastAsia" w:ascii="黑体" w:hAnsi="黑体" w:eastAsia="黑体" w:cs="楷体"/>
          <w:sz w:val="32"/>
          <w:szCs w:val="32"/>
          <w:highlight w:val="none"/>
        </w:rPr>
        <w:t>第</w:t>
      </w:r>
      <w:r>
        <w:rPr>
          <w:rFonts w:hint="eastAsia" w:ascii="黑体" w:hAnsi="黑体" w:eastAsia="黑体" w:cs="楷体"/>
          <w:sz w:val="32"/>
          <w:szCs w:val="32"/>
          <w:highlight w:val="none"/>
          <w:lang w:val="en-US" w:eastAsia="zh-CN"/>
        </w:rPr>
        <w:t>十四</w:t>
      </w:r>
      <w:r>
        <w:rPr>
          <w:rFonts w:hint="eastAsia" w:ascii="黑体" w:hAnsi="黑体" w:eastAsia="黑体" w:cs="楷体"/>
          <w:sz w:val="32"/>
          <w:szCs w:val="32"/>
          <w:highlight w:val="none"/>
        </w:rPr>
        <w:t>条</w:t>
      </w:r>
      <w:r>
        <w:rPr>
          <w:rFonts w:hint="eastAsia" w:ascii="黑体" w:hAnsi="黑体" w:eastAsia="黑体" w:cs="楷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专家</w:t>
      </w:r>
      <w:r>
        <w:rPr>
          <w:rFonts w:hint="eastAsia" w:cs="仿宋_GB2312"/>
          <w:sz w:val="32"/>
          <w:szCs w:val="32"/>
          <w:highlight w:val="none"/>
          <w:lang w:val="en-US" w:eastAsia="zh-CN"/>
        </w:rPr>
        <w:t>抽取</w:t>
      </w:r>
      <w:r>
        <w:rPr>
          <w:rFonts w:hint="eastAsia" w:ascii="仿宋_GB2312" w:hAnsi="仿宋_GB2312" w:eastAsia="仿宋_GB2312" w:cs="仿宋_GB2312"/>
          <w:sz w:val="32"/>
          <w:szCs w:val="32"/>
          <w:highlight w:val="none"/>
          <w:lang w:val="en-US" w:eastAsia="zh-CN"/>
        </w:rPr>
        <w:t>确定后</w:t>
      </w:r>
      <w:r>
        <w:rPr>
          <w:rFonts w:hint="eastAsia" w:cs="仿宋_GB2312"/>
          <w:sz w:val="32"/>
          <w:szCs w:val="32"/>
          <w:highlight w:val="none"/>
          <w:lang w:val="en-US" w:eastAsia="zh-CN"/>
        </w:rPr>
        <w:t>，原则上不得更换；符合下列情形之一确需更换的，应当及时补充选取：</w:t>
      </w:r>
    </w:p>
    <w:p>
      <w:pPr>
        <w:numPr>
          <w:ilvl w:val="-1"/>
          <w:numId w:val="0"/>
        </w:numPr>
        <w:spacing w:line="560" w:lineRule="exact"/>
        <w:ind w:firstLine="640" w:firstLineChars="200"/>
        <w:jc w:val="both"/>
        <w:rPr>
          <w:rFonts w:hint="eastAsia"/>
          <w:sz w:val="32"/>
          <w:szCs w:val="32"/>
          <w:highlight w:val="none"/>
          <w:lang w:val="en-US" w:eastAsia="zh-CN"/>
        </w:rPr>
      </w:pPr>
      <w:r>
        <w:rPr>
          <w:rFonts w:hint="eastAsia"/>
          <w:sz w:val="32"/>
          <w:szCs w:val="32"/>
          <w:highlight w:val="none"/>
          <w:lang w:val="en-US" w:eastAsia="zh-CN"/>
        </w:rPr>
        <w:t>（一）所抽取的专家因故请假而不能参加相关工作的；</w:t>
      </w:r>
    </w:p>
    <w:p>
      <w:pPr>
        <w:numPr>
          <w:ilvl w:val="-1"/>
          <w:numId w:val="0"/>
        </w:numPr>
        <w:spacing w:line="560" w:lineRule="exact"/>
        <w:ind w:firstLine="640" w:firstLineChars="200"/>
        <w:jc w:val="both"/>
        <w:rPr>
          <w:rFonts w:hint="eastAsia"/>
          <w:sz w:val="32"/>
          <w:szCs w:val="32"/>
          <w:highlight w:val="none"/>
          <w:lang w:val="en-US" w:eastAsia="zh-CN"/>
        </w:rPr>
      </w:pPr>
      <w:r>
        <w:rPr>
          <w:rFonts w:hint="eastAsia"/>
          <w:sz w:val="32"/>
          <w:szCs w:val="32"/>
          <w:highlight w:val="none"/>
          <w:lang w:val="en-US" w:eastAsia="zh-CN"/>
        </w:rPr>
        <w:t>（二）所抽取的专家在工作过程中因违规或者其他突发情形需终止相关工作的；</w:t>
      </w:r>
    </w:p>
    <w:p>
      <w:pPr>
        <w:numPr>
          <w:ilvl w:val="-1"/>
          <w:numId w:val="0"/>
        </w:numPr>
        <w:spacing w:line="560" w:lineRule="exact"/>
        <w:ind w:firstLine="640" w:firstLineChars="200"/>
        <w:jc w:val="both"/>
        <w:rPr>
          <w:rFonts w:hint="eastAsia"/>
          <w:sz w:val="32"/>
          <w:szCs w:val="32"/>
          <w:highlight w:val="none"/>
          <w:lang w:val="en-US" w:eastAsia="zh-CN"/>
        </w:rPr>
      </w:pPr>
      <w:r>
        <w:rPr>
          <w:rFonts w:hint="eastAsia"/>
          <w:sz w:val="32"/>
          <w:szCs w:val="32"/>
          <w:highlight w:val="none"/>
          <w:lang w:val="en-US" w:eastAsia="zh-CN"/>
        </w:rPr>
        <w:t>（三）所抽取的专家需要回避的；</w:t>
      </w:r>
    </w:p>
    <w:p>
      <w:pPr>
        <w:numPr>
          <w:ilvl w:val="0"/>
          <w:numId w:val="0"/>
        </w:numPr>
        <w:spacing w:line="560" w:lineRule="exact"/>
        <w:ind w:firstLine="640" w:firstLineChars="200"/>
        <w:jc w:val="both"/>
        <w:rPr>
          <w:rFonts w:hint="eastAsia"/>
          <w:sz w:val="32"/>
          <w:szCs w:val="32"/>
          <w:highlight w:val="none"/>
          <w:lang w:val="en-US" w:eastAsia="zh-CN"/>
        </w:rPr>
      </w:pPr>
      <w:r>
        <w:rPr>
          <w:rFonts w:hint="eastAsia"/>
          <w:sz w:val="32"/>
          <w:szCs w:val="32"/>
          <w:highlight w:val="none"/>
          <w:lang w:val="en-US" w:eastAsia="zh-CN"/>
        </w:rPr>
        <w:t>（四）其他需重新或补充抽取专家的。</w:t>
      </w:r>
    </w:p>
    <w:p>
      <w:pPr>
        <w:widowControl/>
        <w:numPr>
          <w:ilvl w:val="0"/>
          <w:numId w:val="0"/>
        </w:numPr>
        <w:autoSpaceDE/>
        <w:autoSpaceDN/>
        <w:spacing w:line="560" w:lineRule="exact"/>
        <w:ind w:firstLine="640" w:firstLineChars="200"/>
        <w:jc w:val="both"/>
        <w:rPr>
          <w:rFonts w:hint="default"/>
          <w:sz w:val="32"/>
          <w:szCs w:val="32"/>
          <w:highlight w:val="none"/>
          <w:lang w:val="en-US" w:eastAsia="zh-CN"/>
        </w:rPr>
      </w:pPr>
      <w:r>
        <w:rPr>
          <w:rFonts w:hint="eastAsia" w:ascii="黑体" w:hAnsi="黑体" w:eastAsia="黑体" w:cs="楷体"/>
          <w:sz w:val="32"/>
          <w:szCs w:val="32"/>
          <w:highlight w:val="none"/>
        </w:rPr>
        <w:t>第</w:t>
      </w:r>
      <w:r>
        <w:rPr>
          <w:rFonts w:hint="eastAsia" w:ascii="黑体" w:hAnsi="黑体" w:eastAsia="黑体" w:cs="楷体"/>
          <w:sz w:val="32"/>
          <w:szCs w:val="32"/>
          <w:highlight w:val="none"/>
          <w:lang w:val="en-US" w:eastAsia="zh-CN"/>
        </w:rPr>
        <w:t>十五</w:t>
      </w:r>
      <w:r>
        <w:rPr>
          <w:rFonts w:hint="eastAsia" w:ascii="黑体" w:hAnsi="黑体" w:eastAsia="黑体" w:cs="楷体"/>
          <w:sz w:val="32"/>
          <w:szCs w:val="32"/>
          <w:highlight w:val="none"/>
        </w:rPr>
        <w:t>条</w:t>
      </w:r>
      <w:r>
        <w:rPr>
          <w:rFonts w:hint="eastAsia" w:ascii="黑体" w:hAnsi="黑体" w:eastAsia="黑体" w:cs="楷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专家使用单位</w:t>
      </w:r>
      <w:r>
        <w:rPr>
          <w:rFonts w:hint="eastAsia" w:cs="仿宋_GB2312"/>
          <w:sz w:val="32"/>
          <w:szCs w:val="32"/>
          <w:highlight w:val="none"/>
          <w:lang w:val="en-US" w:eastAsia="zh-CN"/>
        </w:rPr>
        <w:t>在项目咨询开始前，应对到场专家提出信息保密、纪律遵守等方面的要求，并请专家签署承诺书，承诺在项目咨询中履行工作职责和遵守工作纪律。</w:t>
      </w:r>
    </w:p>
    <w:p>
      <w:pPr>
        <w:spacing w:line="560" w:lineRule="exact"/>
        <w:ind w:firstLine="640" w:firstLineChars="200"/>
        <w:jc w:val="both"/>
        <w:rPr>
          <w:rFonts w:hint="eastAsia"/>
          <w:sz w:val="32"/>
          <w:szCs w:val="32"/>
          <w:highlight w:val="none"/>
          <w:lang w:val="en-US" w:eastAsia="zh-CN"/>
        </w:rPr>
      </w:pPr>
      <w:r>
        <w:rPr>
          <w:rFonts w:hint="eastAsia" w:ascii="黑体" w:hAnsi="黑体" w:eastAsia="黑体" w:cs="楷体"/>
          <w:sz w:val="32"/>
          <w:szCs w:val="32"/>
          <w:highlight w:val="none"/>
        </w:rPr>
        <w:t>第</w:t>
      </w:r>
      <w:r>
        <w:rPr>
          <w:rFonts w:hint="eastAsia" w:ascii="黑体" w:hAnsi="黑体" w:eastAsia="黑体" w:cs="楷体"/>
          <w:sz w:val="32"/>
          <w:szCs w:val="32"/>
          <w:highlight w:val="none"/>
          <w:lang w:val="en-US" w:eastAsia="zh-CN"/>
        </w:rPr>
        <w:t>十六</w:t>
      </w:r>
      <w:r>
        <w:rPr>
          <w:rFonts w:hint="eastAsia" w:ascii="黑体" w:hAnsi="黑体" w:eastAsia="黑体" w:cs="楷体"/>
          <w:sz w:val="32"/>
          <w:szCs w:val="32"/>
          <w:highlight w:val="none"/>
        </w:rPr>
        <w:t xml:space="preserve">条 </w:t>
      </w:r>
      <w:r>
        <w:rPr>
          <w:rFonts w:hint="eastAsia"/>
          <w:sz w:val="32"/>
          <w:szCs w:val="32"/>
          <w:highlight w:val="none"/>
        </w:rPr>
        <w:t>专家</w:t>
      </w:r>
      <w:r>
        <w:rPr>
          <w:rFonts w:hint="eastAsia"/>
          <w:sz w:val="32"/>
          <w:szCs w:val="32"/>
          <w:highlight w:val="none"/>
          <w:lang w:val="en-US" w:eastAsia="zh-CN"/>
        </w:rPr>
        <w:t>参与项目咨询时享有以下权利：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cs="仿宋_GB2312"/>
          <w:b w:val="0"/>
          <w:bCs w:val="0"/>
          <w:sz w:val="32"/>
          <w:szCs w:val="32"/>
          <w:lang w:val="en-US" w:eastAsia="zh-CN"/>
        </w:rPr>
        <w:t>根据个人时间安排，选择是否参与项目咨询；</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cs="仿宋_GB2312"/>
          <w:b w:val="0"/>
          <w:bCs w:val="0"/>
          <w:sz w:val="32"/>
          <w:szCs w:val="32"/>
          <w:lang w:val="en-US" w:eastAsia="zh-CN"/>
        </w:rPr>
      </w:pPr>
      <w:r>
        <w:rPr>
          <w:rFonts w:hint="eastAsia" w:cs="仿宋_GB2312"/>
          <w:b w:val="0"/>
          <w:bCs w:val="0"/>
          <w:sz w:val="32"/>
          <w:szCs w:val="32"/>
          <w:lang w:val="en-US" w:eastAsia="zh-CN"/>
        </w:rPr>
        <w:t>（二）获取项目咨询所需的有关信息和材料；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cs="仿宋_GB2312"/>
          <w:b w:val="0"/>
          <w:bCs w:val="0"/>
          <w:sz w:val="32"/>
          <w:szCs w:val="32"/>
          <w:lang w:val="en-US" w:eastAsia="zh-CN"/>
        </w:rPr>
        <w:t>（三）</w:t>
      </w:r>
      <w:r>
        <w:rPr>
          <w:rFonts w:hint="eastAsia" w:ascii="仿宋_GB2312" w:hAnsi="仿宋_GB2312" w:eastAsia="仿宋_GB2312" w:cs="仿宋_GB2312"/>
          <w:b w:val="0"/>
          <w:bCs w:val="0"/>
          <w:sz w:val="32"/>
          <w:szCs w:val="32"/>
          <w:lang w:val="en-US" w:eastAsia="zh-CN"/>
        </w:rPr>
        <w:t>独立发表意见和建议</w:t>
      </w:r>
      <w:r>
        <w:rPr>
          <w:rFonts w:hint="eastAsia" w:cs="仿宋_GB2312"/>
          <w:b w:val="0"/>
          <w:bCs w:val="0"/>
          <w:sz w:val="32"/>
          <w:szCs w:val="32"/>
          <w:lang w:val="en-US" w:eastAsia="zh-CN"/>
        </w:rPr>
        <w:t>，不受任何组织或个人干预</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cs="仿宋_GB2312"/>
          <w:b w:val="0"/>
          <w:bCs w:val="0"/>
          <w:sz w:val="32"/>
          <w:szCs w:val="32"/>
          <w:lang w:val="en-US" w:eastAsia="zh-CN"/>
        </w:rPr>
        <w:t>四</w:t>
      </w:r>
      <w:r>
        <w:rPr>
          <w:rFonts w:hint="eastAsia" w:ascii="仿宋_GB2312" w:hAnsi="仿宋_GB2312" w:eastAsia="仿宋_GB2312" w:cs="仿宋_GB2312"/>
          <w:b w:val="0"/>
          <w:bCs w:val="0"/>
          <w:sz w:val="32"/>
          <w:szCs w:val="32"/>
          <w:lang w:val="en-US" w:eastAsia="zh-CN"/>
        </w:rPr>
        <w:t>）按相关规定和标准获得合理劳务报酬；</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cs="仿宋_GB2312"/>
          <w:b w:val="0"/>
          <w:bCs w:val="0"/>
          <w:sz w:val="32"/>
          <w:szCs w:val="32"/>
          <w:lang w:val="en-US" w:eastAsia="zh-CN"/>
        </w:rPr>
      </w:pPr>
      <w:r>
        <w:rPr>
          <w:rFonts w:hint="eastAsia" w:cs="仿宋_GB2312"/>
          <w:b w:val="0"/>
          <w:bCs w:val="0"/>
          <w:sz w:val="32"/>
          <w:szCs w:val="32"/>
          <w:lang w:val="en-US" w:eastAsia="zh-CN"/>
        </w:rPr>
        <w:t>（五）可自愿申请退出专家库；</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cs="仿宋_GB2312"/>
          <w:b w:val="0"/>
          <w:bCs w:val="0"/>
          <w:sz w:val="32"/>
          <w:szCs w:val="32"/>
          <w:lang w:val="en-US" w:eastAsia="zh-CN"/>
        </w:rPr>
      </w:pPr>
      <w:r>
        <w:rPr>
          <w:rFonts w:hint="eastAsia" w:cs="仿宋_GB2312"/>
          <w:b w:val="0"/>
          <w:bCs w:val="0"/>
          <w:sz w:val="32"/>
          <w:szCs w:val="32"/>
          <w:lang w:val="en-US" w:eastAsia="zh-CN"/>
        </w:rPr>
        <w:t>（六）对专家组织、服务和管理工作提出意见和建议；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cs="仿宋_GB2312"/>
          <w:b w:val="0"/>
          <w:bCs w:val="0"/>
          <w:sz w:val="32"/>
          <w:szCs w:val="32"/>
          <w:lang w:val="en-US" w:eastAsia="zh-CN"/>
        </w:rPr>
        <w:t>七</w:t>
      </w:r>
      <w:r>
        <w:rPr>
          <w:rFonts w:hint="eastAsia" w:ascii="仿宋_GB2312" w:hAnsi="仿宋_GB2312" w:eastAsia="仿宋_GB2312" w:cs="仿宋_GB2312"/>
          <w:b w:val="0"/>
          <w:bCs w:val="0"/>
          <w:sz w:val="32"/>
          <w:szCs w:val="32"/>
          <w:lang w:val="en-US" w:eastAsia="zh-CN"/>
        </w:rPr>
        <w:t>）</w:t>
      </w:r>
      <w:r>
        <w:rPr>
          <w:rFonts w:hint="eastAsia" w:cs="仿宋_GB2312"/>
          <w:b w:val="0"/>
          <w:bCs w:val="0"/>
          <w:sz w:val="32"/>
          <w:szCs w:val="32"/>
          <w:lang w:val="en-US" w:eastAsia="zh-CN"/>
        </w:rPr>
        <w:t>其他依法依规享有的权力</w:t>
      </w:r>
      <w:r>
        <w:rPr>
          <w:rFonts w:hint="eastAsia" w:ascii="仿宋_GB2312" w:hAnsi="仿宋_GB2312" w:eastAsia="仿宋_GB2312" w:cs="仿宋_GB2312"/>
          <w:b w:val="0"/>
          <w:bCs w:val="0"/>
          <w:sz w:val="32"/>
          <w:szCs w:val="32"/>
          <w:lang w:val="en-US" w:eastAsia="zh-CN"/>
        </w:rPr>
        <w:t>。</w:t>
      </w:r>
    </w:p>
    <w:p>
      <w:pPr>
        <w:spacing w:line="560" w:lineRule="exact"/>
        <w:ind w:firstLine="640" w:firstLineChars="200"/>
        <w:jc w:val="left"/>
        <w:outlineLvl w:val="9"/>
        <w:rPr>
          <w:sz w:val="32"/>
          <w:szCs w:val="32"/>
          <w:highlight w:val="none"/>
        </w:rPr>
      </w:pPr>
      <w:r>
        <w:rPr>
          <w:rFonts w:hint="eastAsia" w:ascii="黑体" w:hAnsi="黑体" w:eastAsia="黑体" w:cs="楷体"/>
          <w:sz w:val="32"/>
          <w:szCs w:val="32"/>
          <w:highlight w:val="none"/>
        </w:rPr>
        <w:t>第</w:t>
      </w:r>
      <w:r>
        <w:rPr>
          <w:rFonts w:hint="eastAsia" w:ascii="黑体" w:hAnsi="黑体" w:eastAsia="黑体" w:cs="楷体"/>
          <w:sz w:val="32"/>
          <w:szCs w:val="32"/>
          <w:highlight w:val="none"/>
          <w:lang w:val="en-US" w:eastAsia="zh-CN"/>
        </w:rPr>
        <w:t>十七</w:t>
      </w:r>
      <w:r>
        <w:rPr>
          <w:rFonts w:hint="eastAsia" w:ascii="黑体" w:hAnsi="黑体" w:eastAsia="黑体" w:cs="楷体"/>
          <w:sz w:val="32"/>
          <w:szCs w:val="32"/>
          <w:highlight w:val="none"/>
        </w:rPr>
        <w:t>条</w:t>
      </w:r>
      <w:r>
        <w:rPr>
          <w:rFonts w:hint="eastAsia"/>
          <w:sz w:val="32"/>
          <w:szCs w:val="32"/>
          <w:highlight w:val="none"/>
        </w:rPr>
        <w:t xml:space="preserve"> 专家</w:t>
      </w:r>
      <w:r>
        <w:rPr>
          <w:rFonts w:hint="eastAsia"/>
          <w:sz w:val="32"/>
          <w:szCs w:val="32"/>
          <w:highlight w:val="none"/>
          <w:lang w:val="en-US" w:eastAsia="zh-CN"/>
        </w:rPr>
        <w:t>参与项目咨询时</w:t>
      </w:r>
      <w:r>
        <w:rPr>
          <w:rFonts w:hint="eastAsia"/>
          <w:sz w:val="32"/>
          <w:szCs w:val="32"/>
          <w:highlight w:val="none"/>
        </w:rPr>
        <w:t>须履行以下</w:t>
      </w:r>
      <w:r>
        <w:rPr>
          <w:rFonts w:hint="eastAsia"/>
          <w:sz w:val="32"/>
          <w:szCs w:val="32"/>
          <w:highlight w:val="none"/>
          <w:lang w:val="en-US" w:eastAsia="zh-CN"/>
        </w:rPr>
        <w:t>义务</w:t>
      </w:r>
      <w:r>
        <w:rPr>
          <w:rFonts w:hint="eastAsia"/>
          <w:sz w:val="32"/>
          <w:szCs w:val="32"/>
          <w:highlight w:val="none"/>
        </w:rPr>
        <w:t>：</w:t>
      </w:r>
    </w:p>
    <w:p>
      <w:pPr>
        <w:spacing w:line="560" w:lineRule="exact"/>
        <w:ind w:firstLine="640" w:firstLineChars="200"/>
        <w:jc w:val="both"/>
        <w:rPr>
          <w:sz w:val="32"/>
          <w:szCs w:val="32"/>
          <w:highlight w:val="none"/>
        </w:rPr>
      </w:pPr>
      <w:r>
        <w:rPr>
          <w:rFonts w:hint="eastAsia"/>
          <w:color w:val="auto"/>
          <w:sz w:val="32"/>
          <w:szCs w:val="32"/>
          <w:highlight w:val="none"/>
        </w:rPr>
        <w:t>（一）</w:t>
      </w:r>
      <w:r>
        <w:rPr>
          <w:rFonts w:hint="eastAsia"/>
          <w:color w:val="auto"/>
          <w:sz w:val="32"/>
          <w:szCs w:val="32"/>
          <w:highlight w:val="none"/>
          <w:lang w:eastAsia="zh-CN"/>
        </w:rPr>
        <w:t>按时参加工作，</w:t>
      </w:r>
      <w:r>
        <w:rPr>
          <w:rFonts w:hint="eastAsia" w:ascii="仿宋_GB2312" w:hAnsi="仿宋_GB2312" w:eastAsia="仿宋_GB2312" w:cs="仿宋_GB2312"/>
          <w:i w:val="0"/>
          <w:caps w:val="0"/>
          <w:color w:val="040404"/>
          <w:spacing w:val="0"/>
          <w:sz w:val="32"/>
          <w:szCs w:val="32"/>
          <w:highlight w:val="none"/>
          <w:shd w:val="clear" w:fill="auto"/>
        </w:rPr>
        <w:t>严格遵守</w:t>
      </w:r>
      <w:r>
        <w:rPr>
          <w:rFonts w:hint="eastAsia" w:cs="仿宋_GB2312"/>
          <w:i w:val="0"/>
          <w:caps w:val="0"/>
          <w:spacing w:val="0"/>
          <w:sz w:val="32"/>
          <w:szCs w:val="32"/>
          <w:highlight w:val="none"/>
          <w:shd w:val="clear"/>
          <w:lang w:val="en-US" w:eastAsia="zh-CN"/>
        </w:rPr>
        <w:t>工作</w:t>
      </w:r>
      <w:r>
        <w:rPr>
          <w:rFonts w:hint="eastAsia" w:ascii="仿宋_GB2312" w:hAnsi="仿宋_GB2312" w:eastAsia="仿宋_GB2312" w:cs="仿宋_GB2312"/>
          <w:i w:val="0"/>
          <w:caps w:val="0"/>
          <w:color w:val="040404"/>
          <w:spacing w:val="0"/>
          <w:sz w:val="32"/>
          <w:szCs w:val="32"/>
          <w:highlight w:val="none"/>
          <w:shd w:val="clear" w:fill="auto"/>
        </w:rPr>
        <w:t>纪律和保密规定，严禁泄露在</w:t>
      </w:r>
      <w:r>
        <w:rPr>
          <w:rFonts w:hint="eastAsia" w:cs="仿宋_GB2312"/>
          <w:i w:val="0"/>
          <w:caps w:val="0"/>
          <w:spacing w:val="0"/>
          <w:sz w:val="32"/>
          <w:szCs w:val="32"/>
          <w:highlight w:val="none"/>
          <w:shd w:val="clear"/>
          <w:lang w:val="en-US" w:eastAsia="zh-CN"/>
        </w:rPr>
        <w:t>项目咨询</w:t>
      </w:r>
      <w:r>
        <w:rPr>
          <w:rFonts w:hint="eastAsia" w:ascii="仿宋_GB2312" w:hAnsi="仿宋_GB2312" w:eastAsia="仿宋_GB2312" w:cs="仿宋_GB2312"/>
          <w:i w:val="0"/>
          <w:caps w:val="0"/>
          <w:color w:val="040404"/>
          <w:spacing w:val="0"/>
          <w:sz w:val="32"/>
          <w:szCs w:val="32"/>
          <w:highlight w:val="none"/>
          <w:shd w:val="clear" w:fill="auto"/>
        </w:rPr>
        <w:t>过程中知悉的技术秘密、商业秘密和个人隐私。严禁泄露项目的内容、过程及结果等重要信息</w:t>
      </w:r>
      <w:r>
        <w:rPr>
          <w:rFonts w:hint="eastAsia"/>
          <w:sz w:val="32"/>
          <w:szCs w:val="32"/>
          <w:highlight w:val="none"/>
        </w:rPr>
        <w:t>；</w:t>
      </w:r>
    </w:p>
    <w:p>
      <w:pPr>
        <w:spacing w:line="560" w:lineRule="exact"/>
        <w:ind w:firstLine="640" w:firstLineChars="200"/>
        <w:jc w:val="both"/>
        <w:rPr>
          <w:rFonts w:hint="eastAsia" w:eastAsia="仿宋_GB2312"/>
          <w:sz w:val="32"/>
          <w:szCs w:val="32"/>
          <w:highlight w:val="none"/>
          <w:lang w:val="en-US" w:eastAsia="zh-CN"/>
        </w:rPr>
      </w:pPr>
      <w:r>
        <w:rPr>
          <w:rFonts w:hint="eastAsia"/>
          <w:sz w:val="32"/>
          <w:szCs w:val="32"/>
          <w:highlight w:val="none"/>
        </w:rPr>
        <w:t>（二）</w:t>
      </w:r>
      <w:r>
        <w:rPr>
          <w:rFonts w:hint="eastAsia"/>
          <w:sz w:val="32"/>
          <w:szCs w:val="32"/>
          <w:highlight w:val="none"/>
          <w:lang w:val="en-US" w:eastAsia="zh-CN"/>
        </w:rPr>
        <w:t>准确把握产业资助政策</w:t>
      </w:r>
      <w:r>
        <w:rPr>
          <w:rFonts w:hint="eastAsia" w:ascii="仿宋_GB2312" w:hAnsi="仿宋_GB2312" w:eastAsia="仿宋_GB2312" w:cs="仿宋_GB2312"/>
          <w:i w:val="0"/>
          <w:caps w:val="0"/>
          <w:color w:val="040404"/>
          <w:spacing w:val="0"/>
          <w:sz w:val="32"/>
          <w:szCs w:val="32"/>
          <w:highlight w:val="none"/>
          <w:shd w:val="clear" w:fill="auto"/>
          <w:lang w:eastAsia="zh-CN"/>
        </w:rPr>
        <w:t>、</w:t>
      </w:r>
      <w:r>
        <w:rPr>
          <w:rFonts w:hint="eastAsia" w:cs="仿宋_GB2312"/>
          <w:i w:val="0"/>
          <w:caps w:val="0"/>
          <w:spacing w:val="0"/>
          <w:sz w:val="32"/>
          <w:szCs w:val="32"/>
          <w:highlight w:val="none"/>
          <w:shd w:val="clear"/>
          <w:lang w:val="en-US" w:eastAsia="zh-CN"/>
        </w:rPr>
        <w:t>项目咨询相关工作</w:t>
      </w:r>
      <w:r>
        <w:rPr>
          <w:rFonts w:hint="eastAsia" w:ascii="仿宋_GB2312" w:hAnsi="仿宋_GB2312" w:eastAsia="仿宋_GB2312" w:cs="仿宋_GB2312"/>
          <w:i w:val="0"/>
          <w:caps w:val="0"/>
          <w:color w:val="040404"/>
          <w:spacing w:val="0"/>
          <w:sz w:val="32"/>
          <w:szCs w:val="32"/>
          <w:highlight w:val="none"/>
          <w:shd w:val="clear" w:fill="auto"/>
        </w:rPr>
        <w:t>程序、</w:t>
      </w:r>
      <w:r>
        <w:rPr>
          <w:rFonts w:hint="eastAsia" w:cs="仿宋_GB2312"/>
          <w:i w:val="0"/>
          <w:caps w:val="0"/>
          <w:spacing w:val="0"/>
          <w:sz w:val="32"/>
          <w:szCs w:val="32"/>
          <w:highlight w:val="none"/>
          <w:shd w:val="clear"/>
          <w:lang w:val="en-US" w:eastAsia="zh-CN"/>
        </w:rPr>
        <w:t>工作</w:t>
      </w:r>
      <w:r>
        <w:rPr>
          <w:rFonts w:hint="eastAsia" w:ascii="仿宋_GB2312" w:hAnsi="仿宋_GB2312" w:eastAsia="仿宋_GB2312" w:cs="仿宋_GB2312"/>
          <w:i w:val="0"/>
          <w:caps w:val="0"/>
          <w:color w:val="040404"/>
          <w:spacing w:val="0"/>
          <w:sz w:val="32"/>
          <w:szCs w:val="32"/>
          <w:highlight w:val="none"/>
          <w:shd w:val="clear" w:fill="auto"/>
        </w:rPr>
        <w:t>标准</w:t>
      </w:r>
      <w:r>
        <w:rPr>
          <w:rFonts w:hint="eastAsia" w:cs="仿宋_GB2312"/>
          <w:i w:val="0"/>
          <w:caps w:val="0"/>
          <w:spacing w:val="0"/>
          <w:sz w:val="32"/>
          <w:szCs w:val="32"/>
          <w:highlight w:val="none"/>
          <w:shd w:val="clear"/>
          <w:lang w:val="en-US" w:eastAsia="zh-CN"/>
        </w:rPr>
        <w:t>、工作</w:t>
      </w:r>
      <w:r>
        <w:rPr>
          <w:rFonts w:hint="eastAsia" w:ascii="仿宋_GB2312" w:hAnsi="仿宋_GB2312" w:eastAsia="仿宋_GB2312" w:cs="仿宋_GB2312"/>
          <w:i w:val="0"/>
          <w:caps w:val="0"/>
          <w:color w:val="040404"/>
          <w:spacing w:val="0"/>
          <w:sz w:val="32"/>
          <w:szCs w:val="32"/>
          <w:highlight w:val="none"/>
          <w:shd w:val="clear" w:fill="auto"/>
        </w:rPr>
        <w:t>要点</w:t>
      </w:r>
      <w:r>
        <w:rPr>
          <w:rFonts w:hint="eastAsia" w:cs="仿宋_GB2312"/>
          <w:i w:val="0"/>
          <w:caps w:val="0"/>
          <w:spacing w:val="0"/>
          <w:sz w:val="32"/>
          <w:szCs w:val="32"/>
          <w:highlight w:val="none"/>
          <w:shd w:val="clear"/>
          <w:lang w:val="en-US" w:eastAsia="zh-CN"/>
        </w:rPr>
        <w:t>；</w:t>
      </w:r>
    </w:p>
    <w:p>
      <w:pPr>
        <w:spacing w:line="560" w:lineRule="exact"/>
        <w:ind w:firstLine="640" w:firstLineChars="200"/>
        <w:jc w:val="both"/>
        <w:rPr>
          <w:rFonts w:hint="eastAsia" w:ascii="仿宋_GB2312" w:hAnsi="仿宋_GB2312" w:eastAsia="仿宋_GB2312" w:cs="仿宋_GB2312"/>
          <w:i w:val="0"/>
          <w:caps w:val="0"/>
          <w:spacing w:val="0"/>
          <w:sz w:val="32"/>
          <w:szCs w:val="32"/>
          <w:highlight w:val="none"/>
          <w:shd w:val="clear"/>
          <w:lang w:eastAsia="zh-CN"/>
        </w:rPr>
      </w:pPr>
      <w:r>
        <w:rPr>
          <w:rFonts w:hint="eastAsia" w:ascii="仿宋_GB2312" w:hAnsi="仿宋_GB2312" w:eastAsia="仿宋_GB2312" w:cs="仿宋_GB2312"/>
          <w:i w:val="0"/>
          <w:caps w:val="0"/>
          <w:color w:val="040404"/>
          <w:spacing w:val="0"/>
          <w:sz w:val="32"/>
          <w:szCs w:val="32"/>
          <w:highlight w:val="none"/>
          <w:shd w:val="clear" w:fill="auto"/>
          <w:lang w:eastAsia="zh-CN"/>
        </w:rPr>
        <w:t>（</w:t>
      </w:r>
      <w:r>
        <w:rPr>
          <w:rFonts w:hint="eastAsia" w:ascii="仿宋_GB2312" w:hAnsi="仿宋_GB2312" w:eastAsia="仿宋_GB2312" w:cs="仿宋_GB2312"/>
          <w:i w:val="0"/>
          <w:caps w:val="0"/>
          <w:color w:val="040404"/>
          <w:spacing w:val="0"/>
          <w:sz w:val="32"/>
          <w:szCs w:val="32"/>
          <w:highlight w:val="none"/>
          <w:shd w:val="clear" w:fill="auto"/>
          <w:lang w:val="en-US" w:eastAsia="zh-CN"/>
        </w:rPr>
        <w:t>三</w:t>
      </w:r>
      <w:r>
        <w:rPr>
          <w:rFonts w:hint="eastAsia" w:ascii="仿宋_GB2312" w:hAnsi="仿宋_GB2312" w:eastAsia="仿宋_GB2312" w:cs="仿宋_GB2312"/>
          <w:i w:val="0"/>
          <w:caps w:val="0"/>
          <w:color w:val="040404"/>
          <w:spacing w:val="0"/>
          <w:sz w:val="32"/>
          <w:szCs w:val="32"/>
          <w:highlight w:val="none"/>
          <w:shd w:val="clear" w:fill="auto"/>
          <w:lang w:eastAsia="zh-CN"/>
        </w:rPr>
        <w:t>）</w:t>
      </w:r>
      <w:r>
        <w:rPr>
          <w:rFonts w:hint="eastAsia" w:ascii="仿宋_GB2312" w:hAnsi="仿宋_GB2312" w:eastAsia="仿宋_GB2312" w:cs="仿宋_GB2312"/>
          <w:i w:val="0"/>
          <w:caps w:val="0"/>
          <w:color w:val="040404"/>
          <w:spacing w:val="0"/>
          <w:sz w:val="32"/>
          <w:szCs w:val="32"/>
          <w:highlight w:val="none"/>
          <w:shd w:val="clear" w:fill="auto"/>
        </w:rPr>
        <w:t>按照本办法第</w:t>
      </w:r>
      <w:r>
        <w:rPr>
          <w:rFonts w:hint="eastAsia" w:cs="仿宋_GB2312"/>
          <w:i w:val="0"/>
          <w:caps w:val="0"/>
          <w:spacing w:val="0"/>
          <w:sz w:val="32"/>
          <w:szCs w:val="32"/>
          <w:highlight w:val="none"/>
          <w:shd w:val="clear"/>
          <w:lang w:val="en-US" w:eastAsia="zh-CN"/>
        </w:rPr>
        <w:t>十三</w:t>
      </w:r>
      <w:r>
        <w:rPr>
          <w:rFonts w:hint="eastAsia" w:ascii="仿宋_GB2312" w:hAnsi="仿宋_GB2312" w:eastAsia="仿宋_GB2312" w:cs="仿宋_GB2312"/>
          <w:i w:val="0"/>
          <w:caps w:val="0"/>
          <w:color w:val="040404"/>
          <w:spacing w:val="0"/>
          <w:sz w:val="32"/>
          <w:szCs w:val="32"/>
          <w:highlight w:val="none"/>
          <w:shd w:val="clear" w:fill="auto"/>
        </w:rPr>
        <w:t>条规定主动提出回避</w:t>
      </w:r>
      <w:r>
        <w:rPr>
          <w:rFonts w:hint="eastAsia" w:cs="仿宋_GB2312"/>
          <w:i w:val="0"/>
          <w:caps w:val="0"/>
          <w:color w:val="auto"/>
          <w:spacing w:val="0"/>
          <w:sz w:val="32"/>
          <w:szCs w:val="32"/>
          <w:highlight w:val="none"/>
          <w:shd w:val="clear" w:fill="auto"/>
          <w:lang w:eastAsia="zh-CN"/>
        </w:rPr>
        <w:t>；</w:t>
      </w:r>
    </w:p>
    <w:p>
      <w:pPr>
        <w:spacing w:line="560" w:lineRule="exact"/>
        <w:ind w:firstLine="640" w:firstLineChars="200"/>
        <w:jc w:val="both"/>
        <w:rPr>
          <w:sz w:val="32"/>
          <w:szCs w:val="32"/>
          <w:highlight w:val="none"/>
        </w:rPr>
      </w:pPr>
      <w:r>
        <w:rPr>
          <w:rFonts w:hint="eastAsia"/>
          <w:sz w:val="32"/>
          <w:szCs w:val="32"/>
          <w:highlight w:val="none"/>
          <w:lang w:val="en-US" w:eastAsia="zh-CN"/>
        </w:rPr>
        <w:t>（四）</w:t>
      </w:r>
      <w:r>
        <w:rPr>
          <w:rFonts w:hint="eastAsia"/>
          <w:sz w:val="32"/>
          <w:szCs w:val="32"/>
          <w:highlight w:val="none"/>
        </w:rPr>
        <w:t>严格按照规定的程序，独立、客观、公正、科学地</w:t>
      </w:r>
      <w:r>
        <w:rPr>
          <w:rFonts w:hint="eastAsia"/>
          <w:sz w:val="32"/>
          <w:szCs w:val="32"/>
          <w:highlight w:val="none"/>
          <w:lang w:val="en-US" w:eastAsia="zh-CN"/>
        </w:rPr>
        <w:t>出具项目咨询</w:t>
      </w:r>
      <w:r>
        <w:rPr>
          <w:rFonts w:hint="eastAsia"/>
          <w:sz w:val="32"/>
          <w:szCs w:val="32"/>
          <w:highlight w:val="none"/>
        </w:rPr>
        <w:t>意见</w:t>
      </w:r>
      <w:r>
        <w:rPr>
          <w:rFonts w:hint="eastAsia"/>
          <w:sz w:val="32"/>
          <w:szCs w:val="32"/>
          <w:highlight w:val="none"/>
          <w:lang w:val="en-US" w:eastAsia="zh-CN"/>
        </w:rPr>
        <w:t>并签字</w:t>
      </w:r>
      <w:r>
        <w:rPr>
          <w:rFonts w:hint="eastAsia"/>
          <w:sz w:val="32"/>
          <w:szCs w:val="32"/>
          <w:highlight w:val="none"/>
        </w:rPr>
        <w:t>，并对意见承担法律责任；</w:t>
      </w:r>
    </w:p>
    <w:p>
      <w:pPr>
        <w:spacing w:line="560" w:lineRule="exact"/>
        <w:ind w:firstLine="640" w:firstLineChars="200"/>
        <w:jc w:val="both"/>
        <w:rPr>
          <w:rFonts w:hint="eastAsia"/>
          <w:sz w:val="32"/>
          <w:szCs w:val="32"/>
          <w:highlight w:val="none"/>
        </w:rPr>
      </w:pPr>
      <w:r>
        <w:rPr>
          <w:rFonts w:hint="eastAsia"/>
          <w:sz w:val="32"/>
          <w:szCs w:val="32"/>
          <w:highlight w:val="none"/>
        </w:rPr>
        <w:t>（</w:t>
      </w:r>
      <w:r>
        <w:rPr>
          <w:rFonts w:hint="eastAsia"/>
          <w:sz w:val="32"/>
          <w:szCs w:val="32"/>
          <w:highlight w:val="none"/>
          <w:lang w:val="en-US" w:eastAsia="zh-CN"/>
        </w:rPr>
        <w:t>五</w:t>
      </w:r>
      <w:r>
        <w:rPr>
          <w:rFonts w:hint="eastAsia"/>
          <w:sz w:val="32"/>
          <w:szCs w:val="32"/>
          <w:highlight w:val="none"/>
        </w:rPr>
        <w:t>）</w:t>
      </w:r>
      <w:r>
        <w:rPr>
          <w:rFonts w:hint="eastAsia"/>
          <w:sz w:val="32"/>
          <w:szCs w:val="32"/>
          <w:highlight w:val="none"/>
          <w:lang w:eastAsia="zh-CN"/>
        </w:rPr>
        <w:t>个</w:t>
      </w:r>
      <w:r>
        <w:rPr>
          <w:rFonts w:hint="eastAsia" w:ascii="仿宋_GB2312" w:hAnsi="仿宋_GB2312" w:eastAsia="仿宋_GB2312" w:cs="仿宋_GB2312"/>
          <w:i w:val="0"/>
          <w:caps w:val="0"/>
          <w:color w:val="040404"/>
          <w:spacing w:val="0"/>
          <w:sz w:val="32"/>
          <w:szCs w:val="32"/>
          <w:highlight w:val="none"/>
          <w:shd w:val="clear" w:fill="auto"/>
        </w:rPr>
        <w:t>人信息发生变更时，需及时</w:t>
      </w:r>
      <w:r>
        <w:rPr>
          <w:rFonts w:hint="eastAsia" w:cs="仿宋_GB2312"/>
          <w:i w:val="0"/>
          <w:caps w:val="0"/>
          <w:color w:val="040404"/>
          <w:spacing w:val="0"/>
          <w:sz w:val="32"/>
          <w:szCs w:val="32"/>
          <w:highlight w:val="none"/>
          <w:shd w:val="clear" w:fill="auto"/>
          <w:lang w:eastAsia="zh-CN"/>
        </w:rPr>
        <w:t>向创新中心反馈</w:t>
      </w:r>
      <w:r>
        <w:rPr>
          <w:rFonts w:hint="eastAsia"/>
          <w:sz w:val="32"/>
          <w:szCs w:val="32"/>
          <w:highlight w:val="none"/>
          <w:lang w:val="en-US" w:eastAsia="zh-CN"/>
        </w:rPr>
        <w:t>；</w:t>
      </w:r>
    </w:p>
    <w:p>
      <w:pPr>
        <w:spacing w:line="560" w:lineRule="exact"/>
        <w:ind w:firstLine="640" w:firstLineChars="200"/>
        <w:jc w:val="both"/>
        <w:rPr>
          <w:rFonts w:hint="eastAsia"/>
          <w:sz w:val="32"/>
          <w:szCs w:val="32"/>
          <w:highlight w:val="none"/>
          <w:lang w:val="en-US"/>
        </w:rPr>
      </w:pPr>
      <w:r>
        <w:rPr>
          <w:rFonts w:hint="eastAsia"/>
          <w:sz w:val="32"/>
          <w:szCs w:val="32"/>
          <w:highlight w:val="none"/>
          <w:lang w:val="en-US" w:eastAsia="zh-CN"/>
        </w:rPr>
        <w:t>（六）</w:t>
      </w:r>
      <w:r>
        <w:rPr>
          <w:rFonts w:hint="eastAsia"/>
          <w:sz w:val="32"/>
          <w:szCs w:val="32"/>
          <w:highlight w:val="none"/>
          <w:lang w:val="en-US"/>
        </w:rPr>
        <w:t>抵制和举报</w:t>
      </w:r>
      <w:r>
        <w:rPr>
          <w:rFonts w:hint="eastAsia"/>
          <w:sz w:val="32"/>
          <w:szCs w:val="32"/>
          <w:highlight w:val="none"/>
          <w:lang w:val="en-US" w:eastAsia="zh-CN"/>
        </w:rPr>
        <w:t>项目咨询</w:t>
      </w:r>
      <w:r>
        <w:rPr>
          <w:rFonts w:hint="eastAsia"/>
          <w:sz w:val="32"/>
          <w:szCs w:val="32"/>
          <w:highlight w:val="none"/>
          <w:lang w:val="en-US"/>
        </w:rPr>
        <w:t>过程中的违法违纪行为；</w:t>
      </w:r>
    </w:p>
    <w:p>
      <w:pPr>
        <w:spacing w:line="560" w:lineRule="exact"/>
        <w:ind w:firstLine="640" w:firstLineChars="200"/>
        <w:jc w:val="both"/>
        <w:rPr>
          <w:rFonts w:hint="default" w:eastAsia="仿宋_GB2312"/>
          <w:sz w:val="32"/>
          <w:szCs w:val="32"/>
          <w:highlight w:val="none"/>
          <w:lang w:val="en-US" w:eastAsia="zh-CN"/>
        </w:rPr>
      </w:pPr>
      <w:r>
        <w:rPr>
          <w:rFonts w:hint="eastAsia"/>
          <w:sz w:val="32"/>
          <w:szCs w:val="32"/>
          <w:highlight w:val="none"/>
          <w:lang w:val="en-US" w:eastAsia="zh-CN"/>
        </w:rPr>
        <w:t>（七）</w:t>
      </w:r>
      <w:r>
        <w:rPr>
          <w:rFonts w:hint="eastAsia" w:ascii="仿宋_GB2312" w:hAnsi="仿宋_GB2312" w:eastAsia="仿宋_GB2312" w:cs="仿宋_GB2312"/>
          <w:i w:val="0"/>
          <w:caps w:val="0"/>
          <w:color w:val="040404"/>
          <w:spacing w:val="0"/>
          <w:sz w:val="32"/>
          <w:szCs w:val="32"/>
          <w:highlight w:val="none"/>
          <w:shd w:val="clear" w:fill="auto"/>
        </w:rPr>
        <w:t>协助配合有关部门</w:t>
      </w:r>
      <w:r>
        <w:rPr>
          <w:rFonts w:hint="eastAsia"/>
          <w:sz w:val="32"/>
          <w:szCs w:val="32"/>
          <w:highlight w:val="none"/>
        </w:rPr>
        <w:t>的监督管理；</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sz w:val="32"/>
          <w:szCs w:val="32"/>
          <w:highlight w:val="none"/>
        </w:rPr>
        <w:t>（</w:t>
      </w:r>
      <w:r>
        <w:rPr>
          <w:rFonts w:hint="eastAsia"/>
          <w:sz w:val="32"/>
          <w:szCs w:val="32"/>
          <w:highlight w:val="none"/>
          <w:lang w:val="en-US" w:eastAsia="zh-CN"/>
        </w:rPr>
        <w:t>八</w:t>
      </w:r>
      <w:r>
        <w:rPr>
          <w:rFonts w:hint="eastAsia"/>
          <w:sz w:val="32"/>
          <w:szCs w:val="32"/>
          <w:highlight w:val="none"/>
        </w:rPr>
        <w:t>）法律、法规规定的其他职责。</w:t>
      </w:r>
    </w:p>
    <w:p>
      <w:pPr>
        <w:numPr>
          <w:ilvl w:val="0"/>
          <w:numId w:val="0"/>
        </w:numPr>
        <w:spacing w:line="560" w:lineRule="exact"/>
        <w:ind w:firstLine="640" w:firstLineChars="200"/>
        <w:jc w:val="both"/>
        <w:outlineLvl w:val="9"/>
        <w:rPr>
          <w:rFonts w:hint="eastAsia"/>
          <w:sz w:val="32"/>
          <w:szCs w:val="32"/>
          <w:highlight w:val="none"/>
          <w:lang w:val="en-US" w:eastAsia="zh-CN"/>
        </w:rPr>
      </w:pPr>
      <w:r>
        <w:rPr>
          <w:rFonts w:hint="eastAsia" w:ascii="黑体" w:hAnsi="黑体" w:eastAsia="黑体" w:cs="楷体"/>
          <w:sz w:val="32"/>
          <w:szCs w:val="32"/>
          <w:highlight w:val="none"/>
        </w:rPr>
        <w:t>第</w:t>
      </w:r>
      <w:r>
        <w:rPr>
          <w:rFonts w:hint="eastAsia" w:ascii="黑体" w:hAnsi="黑体" w:eastAsia="黑体" w:cs="楷体"/>
          <w:sz w:val="32"/>
          <w:szCs w:val="32"/>
          <w:highlight w:val="none"/>
          <w:lang w:val="en-US" w:eastAsia="zh-CN"/>
        </w:rPr>
        <w:t>十八</w:t>
      </w:r>
      <w:r>
        <w:rPr>
          <w:rFonts w:hint="eastAsia" w:ascii="黑体" w:hAnsi="黑体" w:eastAsia="黑体" w:cs="楷体"/>
          <w:sz w:val="32"/>
          <w:szCs w:val="32"/>
          <w:highlight w:val="none"/>
        </w:rPr>
        <w:t>条</w:t>
      </w:r>
      <w:r>
        <w:rPr>
          <w:rFonts w:hint="eastAsia" w:ascii="黑体" w:hAnsi="黑体" w:eastAsia="黑体" w:cs="楷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项目咨询工作结束后，</w:t>
      </w:r>
      <w:r>
        <w:rPr>
          <w:rFonts w:hint="eastAsia" w:cs="仿宋_GB2312"/>
          <w:sz w:val="32"/>
          <w:szCs w:val="32"/>
          <w:highlight w:val="none"/>
          <w:lang w:val="en-US" w:eastAsia="zh-CN"/>
        </w:rPr>
        <w:t>专家使用单位应当从工作态度、政策水平、技术水平等方面，对专家参与</w:t>
      </w:r>
      <w:r>
        <w:rPr>
          <w:rFonts w:hint="eastAsia"/>
          <w:sz w:val="32"/>
          <w:szCs w:val="32"/>
          <w:highlight w:val="none"/>
          <w:lang w:val="en-US" w:eastAsia="zh-CN"/>
        </w:rPr>
        <w:t>项目咨询工作进行客观、公正的评价，</w:t>
      </w:r>
      <w:r>
        <w:rPr>
          <w:rFonts w:hint="eastAsia" w:cs="仿宋_GB2312"/>
          <w:b w:val="0"/>
          <w:bCs w:val="0"/>
          <w:sz w:val="32"/>
          <w:szCs w:val="32"/>
          <w:highlight w:val="none"/>
          <w:lang w:val="en-US" w:eastAsia="zh-CN"/>
        </w:rPr>
        <w:t>评价结果作为后续专家选取的重要参考。</w:t>
      </w:r>
    </w:p>
    <w:p>
      <w:pPr>
        <w:spacing w:line="560" w:lineRule="exact"/>
        <w:ind w:firstLine="640" w:firstLineChars="200"/>
        <w:rPr>
          <w:rFonts w:hint="eastAsia" w:cs="仿宋_GB2312"/>
          <w:sz w:val="32"/>
          <w:szCs w:val="32"/>
          <w:highlight w:val="none"/>
          <w:lang w:val="en-US" w:eastAsia="zh-CN"/>
        </w:rPr>
      </w:pPr>
      <w:r>
        <w:rPr>
          <w:rFonts w:hint="eastAsia" w:ascii="黑体" w:hAnsi="黑体" w:eastAsia="黑体" w:cs="楷体"/>
          <w:sz w:val="32"/>
          <w:szCs w:val="32"/>
          <w:highlight w:val="none"/>
          <w:lang w:val="en-US" w:eastAsia="zh-CN"/>
        </w:rPr>
        <w:t>第十九条</w:t>
      </w:r>
      <w:r>
        <w:rPr>
          <w:rFonts w:hint="eastAsia" w:cs="仿宋_GB2312"/>
          <w:sz w:val="32"/>
          <w:szCs w:val="32"/>
          <w:highlight w:val="none"/>
          <w:lang w:val="en-US" w:eastAsia="zh-CN"/>
        </w:rPr>
        <w:t xml:space="preserve"> 加强专家库信息化建设，建立痕迹管理机制。创新中心应当记录专家抽取、</w:t>
      </w:r>
      <w:r>
        <w:rPr>
          <w:rFonts w:hint="eastAsia" w:cs="仿宋_GB2312"/>
          <w:b w:val="0"/>
          <w:bCs w:val="0"/>
          <w:sz w:val="32"/>
          <w:szCs w:val="32"/>
          <w:lang w:val="en-US" w:eastAsia="zh-CN"/>
        </w:rPr>
        <w:t>履职评价</w:t>
      </w:r>
      <w:r>
        <w:rPr>
          <w:rFonts w:hint="eastAsia" w:cs="仿宋_GB2312"/>
          <w:sz w:val="32"/>
          <w:szCs w:val="32"/>
          <w:highlight w:val="none"/>
          <w:lang w:val="en-US" w:eastAsia="zh-CN"/>
        </w:rPr>
        <w:t>等信息，做到相关操作记录可查询、可追溯。</w:t>
      </w:r>
    </w:p>
    <w:p>
      <w:pPr>
        <w:spacing w:line="56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创新中心应当记录专家抽取结果，包括专家使用单位、抽取时间、抽取条件（包括不限于专家类型、领域、资历、数量等关键信息）、专家姓名及工作单位等内容。</w:t>
      </w:r>
    </w:p>
    <w:p>
      <w:pPr>
        <w:pStyle w:val="4"/>
        <w:ind w:firstLine="640" w:firstLineChars="200"/>
      </w:pPr>
      <w:r>
        <w:rPr>
          <w:rFonts w:hint="eastAsia" w:cs="仿宋_GB2312"/>
          <w:sz w:val="32"/>
          <w:szCs w:val="32"/>
          <w:highlight w:val="none"/>
          <w:lang w:val="en-US" w:eastAsia="zh-CN"/>
        </w:rPr>
        <w:t>创新中心应当</w:t>
      </w:r>
      <w:r>
        <w:rPr>
          <w:rFonts w:hint="eastAsia" w:cs="仿宋_GB2312"/>
          <w:b w:val="0"/>
          <w:bCs w:val="0"/>
          <w:sz w:val="32"/>
          <w:szCs w:val="32"/>
          <w:highlight w:val="none"/>
          <w:lang w:val="en-US" w:eastAsia="zh-CN"/>
        </w:rPr>
        <w:t>记录专家</w:t>
      </w:r>
      <w:r>
        <w:rPr>
          <w:rFonts w:hint="eastAsia" w:cs="仿宋_GB2312"/>
          <w:sz w:val="32"/>
          <w:szCs w:val="32"/>
          <w:highlight w:val="none"/>
          <w:lang w:val="en-US" w:eastAsia="zh-CN"/>
        </w:rPr>
        <w:t>参加项目</w:t>
      </w:r>
      <w:r>
        <w:rPr>
          <w:rFonts w:hint="eastAsia"/>
          <w:sz w:val="32"/>
          <w:szCs w:val="32"/>
          <w:highlight w:val="none"/>
          <w:lang w:val="en-US" w:eastAsia="zh-CN"/>
        </w:rPr>
        <w:t>评审或验收</w:t>
      </w:r>
      <w:r>
        <w:rPr>
          <w:rFonts w:hint="eastAsia" w:cs="仿宋_GB2312"/>
          <w:b w:val="0"/>
          <w:bCs w:val="0"/>
          <w:sz w:val="32"/>
          <w:szCs w:val="32"/>
          <w:highlight w:val="none"/>
          <w:lang w:val="en-US" w:eastAsia="zh-CN"/>
        </w:rPr>
        <w:t>等活动的项目情况，并记录</w:t>
      </w:r>
      <w:r>
        <w:rPr>
          <w:rFonts w:hint="eastAsia" w:cs="仿宋_GB2312"/>
          <w:sz w:val="32"/>
          <w:szCs w:val="32"/>
          <w:highlight w:val="none"/>
          <w:lang w:val="en-US" w:eastAsia="zh-CN"/>
        </w:rPr>
        <w:t>专家</w:t>
      </w:r>
      <w:r>
        <w:rPr>
          <w:rFonts w:hint="eastAsia" w:cs="仿宋_GB2312"/>
          <w:b w:val="0"/>
          <w:bCs w:val="0"/>
          <w:sz w:val="32"/>
          <w:szCs w:val="32"/>
          <w:lang w:val="en-US" w:eastAsia="zh-CN"/>
        </w:rPr>
        <w:t>履职评价</w:t>
      </w:r>
      <w:r>
        <w:rPr>
          <w:rFonts w:hint="eastAsia" w:cs="仿宋_GB2312"/>
          <w:b w:val="0"/>
          <w:bCs w:val="0"/>
          <w:sz w:val="32"/>
          <w:szCs w:val="32"/>
          <w:highlight w:val="none"/>
          <w:lang w:val="en-US" w:eastAsia="zh-CN"/>
        </w:rPr>
        <w:t>结果。</w:t>
      </w:r>
    </w:p>
    <w:p>
      <w:pPr>
        <w:spacing w:line="560" w:lineRule="exact"/>
        <w:ind w:firstLine="640" w:firstLineChars="200"/>
        <w:jc w:val="both"/>
        <w:rPr>
          <w:rFonts w:hint="default"/>
          <w:sz w:val="32"/>
          <w:szCs w:val="32"/>
          <w:highlight w:val="none"/>
          <w:lang w:val="en-US"/>
        </w:rPr>
      </w:pPr>
    </w:p>
    <w:p>
      <w:pPr>
        <w:spacing w:line="560" w:lineRule="exact"/>
        <w:jc w:val="center"/>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章 监督管理</w:t>
      </w:r>
    </w:p>
    <w:p>
      <w:pPr>
        <w:spacing w:line="560" w:lineRule="exact"/>
        <w:ind w:firstLine="640" w:firstLineChars="200"/>
        <w:jc w:val="both"/>
        <w:rPr>
          <w:rFonts w:hint="eastAsia" w:eastAsia="仿宋_GB2312"/>
          <w:sz w:val="32"/>
          <w:szCs w:val="32"/>
          <w:highlight w:val="none"/>
          <w:lang w:val="en-US" w:eastAsia="zh-CN"/>
        </w:rPr>
      </w:pPr>
      <w:r>
        <w:rPr>
          <w:rFonts w:hint="eastAsia" w:ascii="黑体" w:hAnsi="黑体" w:eastAsia="黑体" w:cs="楷体"/>
          <w:sz w:val="32"/>
          <w:szCs w:val="32"/>
          <w:highlight w:val="none"/>
        </w:rPr>
        <w:t>第</w:t>
      </w:r>
      <w:r>
        <w:rPr>
          <w:rFonts w:hint="eastAsia" w:ascii="黑体" w:hAnsi="黑体" w:eastAsia="黑体" w:cs="楷体"/>
          <w:sz w:val="32"/>
          <w:szCs w:val="32"/>
          <w:highlight w:val="none"/>
          <w:lang w:val="en-US" w:eastAsia="zh-CN"/>
        </w:rPr>
        <w:t>二十</w:t>
      </w:r>
      <w:r>
        <w:rPr>
          <w:rFonts w:hint="eastAsia" w:ascii="黑体" w:hAnsi="黑体" w:eastAsia="黑体" w:cs="楷体"/>
          <w:sz w:val="32"/>
          <w:szCs w:val="32"/>
          <w:highlight w:val="none"/>
        </w:rPr>
        <w:t>条</w:t>
      </w:r>
      <w:r>
        <w:rPr>
          <w:rFonts w:hint="eastAsia"/>
          <w:sz w:val="32"/>
          <w:szCs w:val="32"/>
          <w:highlight w:val="none"/>
        </w:rPr>
        <w:t xml:space="preserve"> 专家</w:t>
      </w:r>
      <w:r>
        <w:rPr>
          <w:rFonts w:hint="default"/>
          <w:sz w:val="32"/>
          <w:szCs w:val="32"/>
          <w:highlight w:val="none"/>
          <w:lang w:val="en-US"/>
        </w:rPr>
        <w:t>存在下列情形之一</w:t>
      </w:r>
      <w:r>
        <w:rPr>
          <w:rFonts w:hint="eastAsia"/>
          <w:sz w:val="32"/>
          <w:szCs w:val="32"/>
          <w:highlight w:val="none"/>
          <w:lang w:val="en-US" w:eastAsia="zh-CN"/>
        </w:rPr>
        <w:t>，专家使用单位应将负面行为在专家库中记录：</w:t>
      </w:r>
    </w:p>
    <w:p>
      <w:pPr>
        <w:spacing w:line="560" w:lineRule="exact"/>
        <w:ind w:firstLine="640" w:firstLineChars="200"/>
        <w:jc w:val="both"/>
        <w:rPr>
          <w:rFonts w:hint="eastAsia" w:cs="仿宋_GB2312"/>
          <w:sz w:val="32"/>
          <w:szCs w:val="32"/>
          <w:highlight w:val="none"/>
          <w:lang w:val="en-US" w:eastAsia="zh-CN"/>
        </w:rPr>
      </w:pPr>
      <w:r>
        <w:rPr>
          <w:rFonts w:hint="default" w:cs="仿宋_GB2312"/>
          <w:sz w:val="32"/>
          <w:szCs w:val="32"/>
          <w:highlight w:val="none"/>
          <w:lang w:val="en-US" w:eastAsia="zh-CN"/>
        </w:rPr>
        <w:t>（一）</w:t>
      </w:r>
      <w:r>
        <w:rPr>
          <w:rFonts w:hint="eastAsia" w:cs="仿宋_GB2312"/>
          <w:sz w:val="32"/>
          <w:szCs w:val="32"/>
          <w:highlight w:val="none"/>
          <w:lang w:val="en-US" w:eastAsia="zh-CN"/>
        </w:rPr>
        <w:t>专家信息填报有虚假内容的，或未按要求确认、补充和更新信息的；</w:t>
      </w:r>
    </w:p>
    <w:p>
      <w:pPr>
        <w:spacing w:line="560" w:lineRule="exact"/>
        <w:ind w:firstLine="640" w:firstLineChars="200"/>
        <w:jc w:val="both"/>
        <w:rPr>
          <w:sz w:val="32"/>
          <w:szCs w:val="32"/>
          <w:highlight w:val="none"/>
        </w:rPr>
      </w:pPr>
      <w:r>
        <w:rPr>
          <w:rFonts w:hint="eastAsia"/>
          <w:sz w:val="32"/>
          <w:szCs w:val="32"/>
          <w:highlight w:val="none"/>
          <w:lang w:eastAsia="zh-CN"/>
        </w:rPr>
        <w:t>（</w:t>
      </w:r>
      <w:r>
        <w:rPr>
          <w:rFonts w:hint="eastAsia"/>
          <w:sz w:val="32"/>
          <w:szCs w:val="32"/>
          <w:highlight w:val="none"/>
          <w:lang w:val="en-US" w:eastAsia="zh-CN"/>
        </w:rPr>
        <w:t>二</w:t>
      </w:r>
      <w:r>
        <w:rPr>
          <w:rFonts w:hint="eastAsia"/>
          <w:sz w:val="32"/>
          <w:szCs w:val="32"/>
          <w:highlight w:val="none"/>
          <w:lang w:eastAsia="zh-CN"/>
        </w:rPr>
        <w:t>）</w:t>
      </w:r>
      <w:r>
        <w:rPr>
          <w:rFonts w:hint="eastAsia"/>
          <w:sz w:val="32"/>
          <w:szCs w:val="32"/>
          <w:highlight w:val="none"/>
          <w:lang w:val="en-US" w:eastAsia="zh-CN"/>
        </w:rPr>
        <w:t>承诺参与项目咨询，未按规定时间参与且未向专家使用单位说明原因或提前请假的</w:t>
      </w:r>
      <w:r>
        <w:rPr>
          <w:rFonts w:hint="eastAsia"/>
          <w:sz w:val="32"/>
          <w:szCs w:val="32"/>
          <w:highlight w:val="none"/>
        </w:rPr>
        <w:t>；</w:t>
      </w:r>
    </w:p>
    <w:p>
      <w:pPr>
        <w:spacing w:line="560" w:lineRule="exact"/>
        <w:ind w:firstLine="640" w:firstLineChars="200"/>
        <w:jc w:val="both"/>
        <w:rPr>
          <w:sz w:val="32"/>
          <w:szCs w:val="32"/>
          <w:highlight w:val="none"/>
        </w:rPr>
      </w:pPr>
      <w:r>
        <w:rPr>
          <w:rFonts w:hint="eastAsia"/>
          <w:sz w:val="32"/>
          <w:szCs w:val="32"/>
          <w:highlight w:val="none"/>
        </w:rPr>
        <w:t>（</w:t>
      </w:r>
      <w:r>
        <w:rPr>
          <w:rFonts w:hint="eastAsia"/>
          <w:sz w:val="32"/>
          <w:szCs w:val="32"/>
          <w:highlight w:val="none"/>
          <w:lang w:val="en-US" w:eastAsia="zh-CN"/>
        </w:rPr>
        <w:t>三</w:t>
      </w:r>
      <w:r>
        <w:rPr>
          <w:rFonts w:hint="eastAsia"/>
          <w:sz w:val="32"/>
          <w:szCs w:val="32"/>
          <w:highlight w:val="none"/>
        </w:rPr>
        <w:t>）擅离职守或无</w:t>
      </w:r>
      <w:r>
        <w:rPr>
          <w:rFonts w:hint="eastAsia"/>
          <w:sz w:val="32"/>
          <w:szCs w:val="32"/>
          <w:highlight w:val="none"/>
          <w:lang w:val="en-US" w:eastAsia="zh-CN"/>
        </w:rPr>
        <w:t>法联系</w:t>
      </w:r>
      <w:r>
        <w:rPr>
          <w:rFonts w:hint="eastAsia"/>
          <w:sz w:val="32"/>
          <w:szCs w:val="32"/>
          <w:highlight w:val="none"/>
        </w:rPr>
        <w:t>，</w:t>
      </w:r>
      <w:r>
        <w:rPr>
          <w:rFonts w:hint="eastAsia"/>
          <w:sz w:val="32"/>
          <w:szCs w:val="32"/>
          <w:highlight w:val="none"/>
          <w:lang w:val="en-US" w:eastAsia="zh-CN"/>
        </w:rPr>
        <w:t>且未向专家使用单位说明原因，</w:t>
      </w:r>
      <w:r>
        <w:rPr>
          <w:rFonts w:hint="eastAsia"/>
          <w:sz w:val="32"/>
          <w:szCs w:val="32"/>
          <w:highlight w:val="none"/>
        </w:rPr>
        <w:t>影响工作进展的;</w:t>
      </w:r>
    </w:p>
    <w:p>
      <w:pPr>
        <w:spacing w:line="560" w:lineRule="exact"/>
        <w:ind w:firstLine="640" w:firstLineChars="200"/>
        <w:jc w:val="both"/>
        <w:rPr>
          <w:rFonts w:hint="default" w:cs="仿宋_GB2312"/>
          <w:sz w:val="32"/>
          <w:szCs w:val="32"/>
          <w:highlight w:val="none"/>
          <w:lang w:val="en-US" w:eastAsia="zh-CN"/>
        </w:rPr>
      </w:pPr>
      <w:r>
        <w:rPr>
          <w:rFonts w:hint="default" w:cs="仿宋_GB2312"/>
          <w:sz w:val="32"/>
          <w:szCs w:val="32"/>
          <w:highlight w:val="none"/>
          <w:lang w:val="en-US" w:eastAsia="zh-CN"/>
        </w:rPr>
        <w:t>（四）</w:t>
      </w:r>
      <w:r>
        <w:rPr>
          <w:rFonts w:hint="eastAsia" w:cs="仿宋_GB2312"/>
          <w:sz w:val="32"/>
          <w:szCs w:val="32"/>
          <w:highlight w:val="none"/>
          <w:lang w:val="en-US" w:eastAsia="zh-CN"/>
        </w:rPr>
        <w:t>应当主动申请回避而未申请回避的；</w:t>
      </w:r>
    </w:p>
    <w:p>
      <w:pPr>
        <w:spacing w:line="560" w:lineRule="exact"/>
        <w:ind w:firstLine="640" w:firstLineChars="200"/>
        <w:jc w:val="both"/>
        <w:rPr>
          <w:rFonts w:hint="eastAsia"/>
          <w:sz w:val="32"/>
          <w:szCs w:val="32"/>
          <w:highlight w:val="none"/>
        </w:rPr>
      </w:pPr>
      <w:r>
        <w:rPr>
          <w:rFonts w:hint="default" w:cs="仿宋_GB2312"/>
          <w:sz w:val="32"/>
          <w:szCs w:val="32"/>
          <w:highlight w:val="none"/>
          <w:lang w:val="en-US" w:eastAsia="zh-CN"/>
        </w:rPr>
        <w:t>（</w:t>
      </w:r>
      <w:r>
        <w:rPr>
          <w:rFonts w:hint="eastAsia" w:cs="仿宋_GB2312"/>
          <w:sz w:val="32"/>
          <w:szCs w:val="32"/>
          <w:highlight w:val="none"/>
          <w:lang w:val="en-US" w:eastAsia="zh-CN"/>
        </w:rPr>
        <w:t>五</w:t>
      </w:r>
      <w:r>
        <w:rPr>
          <w:rFonts w:hint="default" w:cs="仿宋_GB2312"/>
          <w:sz w:val="32"/>
          <w:szCs w:val="32"/>
          <w:highlight w:val="none"/>
          <w:lang w:val="en-US" w:eastAsia="zh-CN"/>
        </w:rPr>
        <w:t>）</w:t>
      </w:r>
      <w:r>
        <w:rPr>
          <w:rFonts w:hint="eastAsia" w:cs="仿宋_GB2312"/>
          <w:sz w:val="32"/>
          <w:szCs w:val="32"/>
          <w:highlight w:val="none"/>
          <w:lang w:val="en-US" w:eastAsia="zh-CN"/>
        </w:rPr>
        <w:t>未能客观、公正履行专家职责的</w:t>
      </w:r>
      <w:r>
        <w:rPr>
          <w:rFonts w:hint="default" w:cs="仿宋_GB2312"/>
          <w:sz w:val="32"/>
          <w:szCs w:val="32"/>
          <w:highlight w:val="none"/>
          <w:lang w:val="en-US" w:eastAsia="zh-CN"/>
        </w:rPr>
        <w:t>；</w:t>
      </w:r>
    </w:p>
    <w:p>
      <w:pPr>
        <w:spacing w:line="560" w:lineRule="exact"/>
        <w:ind w:firstLine="640" w:firstLineChars="200"/>
        <w:jc w:val="both"/>
        <w:rPr>
          <w:rFonts w:hint="eastAsia" w:eastAsia="仿宋_GB2312"/>
          <w:sz w:val="32"/>
          <w:szCs w:val="32"/>
          <w:highlight w:val="none"/>
          <w:lang w:eastAsia="zh-CN"/>
        </w:rPr>
      </w:pPr>
      <w:r>
        <w:rPr>
          <w:rFonts w:hint="eastAsia"/>
          <w:sz w:val="32"/>
          <w:szCs w:val="32"/>
          <w:highlight w:val="none"/>
        </w:rPr>
        <w:t>（</w:t>
      </w:r>
      <w:r>
        <w:rPr>
          <w:rFonts w:hint="eastAsia"/>
          <w:sz w:val="32"/>
          <w:szCs w:val="32"/>
          <w:highlight w:val="none"/>
          <w:lang w:val="en-US" w:eastAsia="zh-CN"/>
        </w:rPr>
        <w:t>六</w:t>
      </w:r>
      <w:r>
        <w:rPr>
          <w:rFonts w:hint="eastAsia"/>
          <w:sz w:val="32"/>
          <w:szCs w:val="32"/>
          <w:highlight w:val="none"/>
        </w:rPr>
        <w:t>）</w:t>
      </w:r>
      <w:r>
        <w:rPr>
          <w:rFonts w:hint="eastAsia"/>
          <w:sz w:val="32"/>
          <w:szCs w:val="32"/>
          <w:highlight w:val="none"/>
          <w:lang w:val="en-US" w:eastAsia="zh-CN"/>
        </w:rPr>
        <w:t>不积极履行工作职责、不服从工作安排的</w:t>
      </w:r>
      <w:r>
        <w:rPr>
          <w:rFonts w:hint="eastAsia"/>
          <w:sz w:val="32"/>
          <w:szCs w:val="32"/>
          <w:highlight w:val="none"/>
          <w:lang w:eastAsia="zh-CN"/>
        </w:rPr>
        <w:t>。</w:t>
      </w:r>
    </w:p>
    <w:p>
      <w:pPr>
        <w:spacing w:line="560" w:lineRule="exact"/>
        <w:ind w:firstLine="640" w:firstLineChars="200"/>
        <w:jc w:val="both"/>
        <w:rPr>
          <w:sz w:val="32"/>
          <w:szCs w:val="32"/>
          <w:highlight w:val="none"/>
        </w:rPr>
      </w:pPr>
      <w:r>
        <w:rPr>
          <w:rFonts w:hint="eastAsia" w:ascii="黑体" w:hAnsi="黑体" w:eastAsia="黑体" w:cs="楷体"/>
          <w:sz w:val="32"/>
          <w:szCs w:val="32"/>
          <w:highlight w:val="none"/>
        </w:rPr>
        <w:t>第</w:t>
      </w:r>
      <w:r>
        <w:rPr>
          <w:rFonts w:hint="eastAsia" w:ascii="黑体" w:hAnsi="黑体" w:eastAsia="黑体" w:cs="楷体"/>
          <w:sz w:val="32"/>
          <w:szCs w:val="32"/>
          <w:highlight w:val="none"/>
          <w:lang w:val="en-US" w:eastAsia="zh-CN"/>
        </w:rPr>
        <w:t>二十一</w:t>
      </w:r>
      <w:r>
        <w:rPr>
          <w:rFonts w:hint="eastAsia" w:ascii="黑体" w:hAnsi="黑体" w:eastAsia="黑体" w:cs="楷体"/>
          <w:sz w:val="32"/>
          <w:szCs w:val="32"/>
          <w:highlight w:val="none"/>
        </w:rPr>
        <w:t>条</w:t>
      </w:r>
      <w:r>
        <w:rPr>
          <w:rFonts w:hint="eastAsia"/>
          <w:sz w:val="32"/>
          <w:szCs w:val="32"/>
          <w:highlight w:val="none"/>
        </w:rPr>
        <w:t xml:space="preserve"> 专家存在下列情形之一的</w:t>
      </w:r>
      <w:r>
        <w:rPr>
          <w:rFonts w:hint="eastAsia"/>
          <w:sz w:val="32"/>
          <w:szCs w:val="32"/>
          <w:highlight w:val="none"/>
          <w:lang w:val="en-US" w:eastAsia="zh-CN"/>
        </w:rPr>
        <w:t>应予以出库处理</w:t>
      </w:r>
      <w:r>
        <w:rPr>
          <w:rFonts w:hint="eastAsia"/>
          <w:sz w:val="32"/>
          <w:szCs w:val="32"/>
          <w:highlight w:val="none"/>
        </w:rPr>
        <w:t>：</w:t>
      </w:r>
    </w:p>
    <w:p>
      <w:pPr>
        <w:numPr>
          <w:ilvl w:val="0"/>
          <w:numId w:val="0"/>
        </w:numPr>
        <w:spacing w:line="560" w:lineRule="exact"/>
        <w:ind w:firstLine="640" w:firstLineChars="200"/>
        <w:jc w:val="both"/>
        <w:rPr>
          <w:rFonts w:hint="default" w:cs="仿宋_GB2312"/>
          <w:sz w:val="32"/>
          <w:szCs w:val="32"/>
          <w:highlight w:val="none"/>
          <w:lang w:val="en-US" w:eastAsia="zh-CN"/>
        </w:rPr>
      </w:pPr>
      <w:r>
        <w:rPr>
          <w:rFonts w:hint="eastAsia" w:cs="仿宋_GB2312"/>
          <w:sz w:val="32"/>
          <w:szCs w:val="32"/>
          <w:highlight w:val="none"/>
          <w:lang w:val="en-US" w:eastAsia="zh-CN"/>
        </w:rPr>
        <w:t>（一）累计被记录三次以上负面行为的；</w:t>
      </w:r>
    </w:p>
    <w:p>
      <w:pPr>
        <w:spacing w:line="560" w:lineRule="exact"/>
        <w:ind w:firstLine="640" w:firstLineChars="200"/>
        <w:jc w:val="both"/>
        <w:rPr>
          <w:rFonts w:hint="eastAsia" w:cs="仿宋_GB2312"/>
          <w:sz w:val="32"/>
          <w:szCs w:val="32"/>
          <w:highlight w:val="none"/>
          <w:lang w:val="en-US" w:eastAsia="zh-CN"/>
        </w:rPr>
      </w:pPr>
      <w:r>
        <w:rPr>
          <w:rFonts w:hint="eastAsia" w:cs="仿宋_GB2312"/>
          <w:sz w:val="32"/>
          <w:szCs w:val="32"/>
          <w:highlight w:val="none"/>
          <w:lang w:val="en-US" w:eastAsia="zh-CN"/>
        </w:rPr>
        <w:t>（二）</w:t>
      </w:r>
      <w:r>
        <w:rPr>
          <w:rFonts w:hint="default" w:cs="仿宋_GB2312"/>
          <w:sz w:val="32"/>
          <w:szCs w:val="32"/>
          <w:highlight w:val="none"/>
          <w:lang w:val="en-US" w:eastAsia="zh-CN"/>
        </w:rPr>
        <w:t>本人申请不再担任专家</w:t>
      </w:r>
      <w:r>
        <w:rPr>
          <w:rFonts w:hint="eastAsia" w:cs="仿宋_GB2312"/>
          <w:sz w:val="32"/>
          <w:szCs w:val="32"/>
          <w:highlight w:val="none"/>
          <w:lang w:val="en-US" w:eastAsia="zh-CN"/>
        </w:rPr>
        <w:t>或</w:t>
      </w:r>
      <w:r>
        <w:rPr>
          <w:rFonts w:hint="default" w:cs="仿宋_GB2312"/>
          <w:sz w:val="32"/>
          <w:szCs w:val="32"/>
          <w:highlight w:val="none"/>
          <w:lang w:val="en-US" w:eastAsia="zh-CN"/>
        </w:rPr>
        <w:t>因超龄等原因不符合</w:t>
      </w:r>
      <w:r>
        <w:rPr>
          <w:rFonts w:hint="eastAsia"/>
          <w:sz w:val="32"/>
          <w:szCs w:val="32"/>
          <w:highlight w:val="none"/>
          <w:lang w:val="en-US" w:eastAsia="zh-CN"/>
        </w:rPr>
        <w:t>本办法第六条</w:t>
      </w:r>
      <w:r>
        <w:rPr>
          <w:rFonts w:hint="eastAsia" w:cs="仿宋_GB2312"/>
          <w:sz w:val="32"/>
          <w:szCs w:val="32"/>
          <w:highlight w:val="none"/>
          <w:lang w:val="en-US" w:eastAsia="zh-CN"/>
        </w:rPr>
        <w:t>规定的</w:t>
      </w:r>
      <w:r>
        <w:rPr>
          <w:rFonts w:hint="default" w:cs="仿宋_GB2312"/>
          <w:sz w:val="32"/>
          <w:szCs w:val="32"/>
          <w:highlight w:val="none"/>
          <w:lang w:val="en-US" w:eastAsia="zh-CN"/>
        </w:rPr>
        <w:t>；</w:t>
      </w:r>
    </w:p>
    <w:p>
      <w:pPr>
        <w:spacing w:line="560" w:lineRule="exact"/>
        <w:ind w:firstLine="640" w:firstLineChars="200"/>
        <w:jc w:val="both"/>
        <w:rPr>
          <w:sz w:val="32"/>
          <w:szCs w:val="32"/>
          <w:highlight w:val="none"/>
        </w:rPr>
      </w:pPr>
      <w:r>
        <w:rPr>
          <w:rFonts w:hint="eastAsia"/>
          <w:sz w:val="32"/>
          <w:szCs w:val="32"/>
          <w:highlight w:val="none"/>
        </w:rPr>
        <w:t>（</w:t>
      </w:r>
      <w:r>
        <w:rPr>
          <w:rFonts w:hint="eastAsia"/>
          <w:sz w:val="32"/>
          <w:szCs w:val="32"/>
          <w:highlight w:val="none"/>
          <w:lang w:val="en-US" w:eastAsia="zh-CN"/>
        </w:rPr>
        <w:t>三</w:t>
      </w:r>
      <w:r>
        <w:rPr>
          <w:rFonts w:hint="eastAsia"/>
          <w:sz w:val="32"/>
          <w:szCs w:val="32"/>
          <w:highlight w:val="none"/>
        </w:rPr>
        <w:t>）以</w:t>
      </w:r>
      <w:r>
        <w:rPr>
          <w:rFonts w:hint="eastAsia"/>
          <w:sz w:val="32"/>
          <w:szCs w:val="32"/>
          <w:highlight w:val="none"/>
          <w:lang w:eastAsia="zh-CN"/>
        </w:rPr>
        <w:t>专家库</w:t>
      </w:r>
      <w:r>
        <w:rPr>
          <w:rFonts w:hint="eastAsia"/>
          <w:sz w:val="32"/>
          <w:szCs w:val="32"/>
          <w:highlight w:val="none"/>
        </w:rPr>
        <w:t>专家身份从事有损政府公信力活动的；</w:t>
      </w:r>
    </w:p>
    <w:p>
      <w:pPr>
        <w:spacing w:line="560" w:lineRule="exact"/>
        <w:ind w:firstLine="640" w:firstLineChars="200"/>
        <w:jc w:val="both"/>
        <w:rPr>
          <w:sz w:val="32"/>
          <w:szCs w:val="32"/>
          <w:highlight w:val="none"/>
        </w:rPr>
      </w:pPr>
      <w:r>
        <w:rPr>
          <w:rFonts w:hint="eastAsia"/>
          <w:sz w:val="32"/>
          <w:szCs w:val="32"/>
          <w:highlight w:val="none"/>
        </w:rPr>
        <w:t>（</w:t>
      </w:r>
      <w:r>
        <w:rPr>
          <w:rFonts w:hint="eastAsia"/>
          <w:sz w:val="32"/>
          <w:szCs w:val="32"/>
          <w:highlight w:val="none"/>
          <w:lang w:val="en-US" w:eastAsia="zh-CN"/>
        </w:rPr>
        <w:t>四</w:t>
      </w:r>
      <w:r>
        <w:rPr>
          <w:rFonts w:hint="eastAsia"/>
          <w:sz w:val="32"/>
          <w:szCs w:val="32"/>
          <w:highlight w:val="none"/>
        </w:rPr>
        <w:t>）对</w:t>
      </w:r>
      <w:r>
        <w:rPr>
          <w:rFonts w:hint="eastAsia"/>
          <w:sz w:val="32"/>
          <w:szCs w:val="32"/>
          <w:highlight w:val="none"/>
          <w:lang w:eastAsia="zh-CN"/>
        </w:rPr>
        <w:t>市纪委监委与市审计局、发展改革委等</w:t>
      </w:r>
      <w:r>
        <w:rPr>
          <w:rFonts w:hint="eastAsia"/>
          <w:sz w:val="32"/>
          <w:szCs w:val="32"/>
          <w:highlight w:val="none"/>
        </w:rPr>
        <w:t>监督管理部门的调查取证工作不予协助配合的；</w:t>
      </w:r>
    </w:p>
    <w:p>
      <w:pPr>
        <w:spacing w:line="560" w:lineRule="exact"/>
        <w:ind w:firstLine="640" w:firstLineChars="200"/>
        <w:jc w:val="both"/>
        <w:rPr>
          <w:sz w:val="32"/>
          <w:szCs w:val="32"/>
          <w:highlight w:val="none"/>
        </w:rPr>
      </w:pPr>
      <w:r>
        <w:rPr>
          <w:rFonts w:hint="eastAsia"/>
          <w:sz w:val="32"/>
          <w:szCs w:val="32"/>
          <w:highlight w:val="none"/>
        </w:rPr>
        <w:t>（</w:t>
      </w:r>
      <w:r>
        <w:rPr>
          <w:rFonts w:hint="eastAsia"/>
          <w:sz w:val="32"/>
          <w:szCs w:val="32"/>
          <w:highlight w:val="none"/>
          <w:lang w:val="en-US" w:eastAsia="zh-CN"/>
        </w:rPr>
        <w:t>五</w:t>
      </w:r>
      <w:r>
        <w:rPr>
          <w:rFonts w:hint="eastAsia"/>
          <w:sz w:val="32"/>
          <w:szCs w:val="32"/>
          <w:highlight w:val="none"/>
        </w:rPr>
        <w:t>）泄露相关商业秘密、技术秘密以及其他不宜公开的信息，造成不良后果的，或非法转让、利用他人成果和有关资料的；</w:t>
      </w:r>
    </w:p>
    <w:p>
      <w:pPr>
        <w:spacing w:line="560" w:lineRule="exact"/>
        <w:ind w:firstLine="640" w:firstLineChars="200"/>
        <w:jc w:val="both"/>
        <w:rPr>
          <w:sz w:val="32"/>
          <w:szCs w:val="32"/>
          <w:highlight w:val="none"/>
        </w:rPr>
      </w:pPr>
      <w:r>
        <w:rPr>
          <w:rFonts w:hint="eastAsia"/>
          <w:sz w:val="32"/>
          <w:szCs w:val="32"/>
          <w:highlight w:val="none"/>
        </w:rPr>
        <w:t>（</w:t>
      </w:r>
      <w:r>
        <w:rPr>
          <w:rFonts w:hint="eastAsia"/>
          <w:sz w:val="32"/>
          <w:szCs w:val="32"/>
          <w:highlight w:val="none"/>
          <w:lang w:val="en-US" w:eastAsia="zh-CN"/>
        </w:rPr>
        <w:t>六</w:t>
      </w:r>
      <w:r>
        <w:rPr>
          <w:rFonts w:hint="eastAsia"/>
          <w:sz w:val="32"/>
          <w:szCs w:val="32"/>
          <w:highlight w:val="none"/>
        </w:rPr>
        <w:t>）索取或者接受利益相关单位或人员的礼金、有价证券、支付凭证、可能影响公正性的宴请或者其他形式利益输送的；</w:t>
      </w:r>
    </w:p>
    <w:p>
      <w:pPr>
        <w:spacing w:line="560" w:lineRule="exact"/>
        <w:ind w:firstLine="640" w:firstLineChars="200"/>
        <w:jc w:val="both"/>
        <w:rPr>
          <w:sz w:val="32"/>
          <w:szCs w:val="32"/>
          <w:highlight w:val="none"/>
        </w:rPr>
      </w:pPr>
      <w:r>
        <w:rPr>
          <w:rFonts w:hint="eastAsia"/>
          <w:sz w:val="32"/>
          <w:szCs w:val="32"/>
          <w:highlight w:val="none"/>
        </w:rPr>
        <w:t>（</w:t>
      </w:r>
      <w:r>
        <w:rPr>
          <w:rFonts w:hint="eastAsia"/>
          <w:sz w:val="32"/>
          <w:szCs w:val="32"/>
          <w:highlight w:val="none"/>
          <w:lang w:val="en-US" w:eastAsia="zh-CN"/>
        </w:rPr>
        <w:t>七</w:t>
      </w:r>
      <w:r>
        <w:rPr>
          <w:rFonts w:hint="eastAsia"/>
          <w:sz w:val="32"/>
          <w:szCs w:val="32"/>
          <w:highlight w:val="none"/>
        </w:rPr>
        <w:t>）弄虚作假、隐瞒事实真相、与利益相关单位或人员串通作弊的；</w:t>
      </w:r>
    </w:p>
    <w:p>
      <w:pPr>
        <w:spacing w:line="560" w:lineRule="exact"/>
        <w:ind w:firstLine="640" w:firstLineChars="200"/>
        <w:jc w:val="both"/>
        <w:rPr>
          <w:sz w:val="32"/>
          <w:szCs w:val="32"/>
          <w:highlight w:val="none"/>
        </w:rPr>
      </w:pPr>
      <w:r>
        <w:rPr>
          <w:rFonts w:hint="eastAsia"/>
          <w:sz w:val="32"/>
          <w:szCs w:val="32"/>
          <w:highlight w:val="none"/>
        </w:rPr>
        <w:t>（</w:t>
      </w:r>
      <w:r>
        <w:rPr>
          <w:rFonts w:hint="eastAsia"/>
          <w:sz w:val="32"/>
          <w:szCs w:val="32"/>
          <w:highlight w:val="none"/>
          <w:lang w:val="en-US" w:eastAsia="zh-CN"/>
        </w:rPr>
        <w:t>八</w:t>
      </w:r>
      <w:r>
        <w:rPr>
          <w:rFonts w:hint="eastAsia"/>
          <w:sz w:val="32"/>
          <w:szCs w:val="32"/>
          <w:highlight w:val="none"/>
        </w:rPr>
        <w:t>）</w:t>
      </w:r>
      <w:r>
        <w:rPr>
          <w:rFonts w:hint="eastAsia"/>
          <w:sz w:val="32"/>
          <w:szCs w:val="32"/>
          <w:highlight w:val="none"/>
          <w:lang w:eastAsia="zh-CN"/>
        </w:rPr>
        <w:t>与中介拉拢串通，</w:t>
      </w:r>
      <w:r>
        <w:rPr>
          <w:rFonts w:hint="eastAsia"/>
          <w:sz w:val="32"/>
          <w:szCs w:val="32"/>
          <w:highlight w:val="none"/>
        </w:rPr>
        <w:t>接受任何单位或个人以任何方式提出的倾向性或者排斥性要求的;</w:t>
      </w:r>
    </w:p>
    <w:p>
      <w:pPr>
        <w:numPr>
          <w:ilvl w:val="-1"/>
          <w:numId w:val="0"/>
        </w:numPr>
        <w:spacing w:line="560" w:lineRule="exact"/>
        <w:ind w:firstLine="640" w:firstLineChars="200"/>
        <w:jc w:val="both"/>
        <w:rPr>
          <w:rFonts w:hint="default" w:cs="仿宋_GB2312"/>
          <w:sz w:val="32"/>
          <w:szCs w:val="32"/>
          <w:highlight w:val="none"/>
          <w:lang w:val="en-US" w:eastAsia="zh-CN"/>
        </w:rPr>
      </w:pPr>
      <w:r>
        <w:rPr>
          <w:rFonts w:hint="eastAsia"/>
          <w:sz w:val="32"/>
          <w:szCs w:val="32"/>
          <w:highlight w:val="none"/>
        </w:rPr>
        <w:t>（</w:t>
      </w:r>
      <w:r>
        <w:rPr>
          <w:rFonts w:hint="eastAsia"/>
          <w:sz w:val="32"/>
          <w:szCs w:val="32"/>
          <w:highlight w:val="none"/>
          <w:lang w:val="en-US" w:eastAsia="zh-CN"/>
        </w:rPr>
        <w:t>九</w:t>
      </w:r>
      <w:r>
        <w:rPr>
          <w:rFonts w:hint="eastAsia"/>
          <w:sz w:val="32"/>
          <w:szCs w:val="32"/>
          <w:highlight w:val="none"/>
        </w:rPr>
        <w:t>）</w:t>
      </w:r>
      <w:r>
        <w:rPr>
          <w:rFonts w:hint="eastAsia"/>
          <w:sz w:val="32"/>
          <w:szCs w:val="32"/>
          <w:highlight w:val="none"/>
          <w:lang w:val="en-US" w:eastAsia="zh-CN"/>
        </w:rPr>
        <w:t>公众举报不符合专家资格，经核查属实的</w:t>
      </w:r>
      <w:r>
        <w:rPr>
          <w:rFonts w:hint="eastAsia"/>
          <w:sz w:val="32"/>
          <w:szCs w:val="32"/>
          <w:highlight w:val="none"/>
        </w:rPr>
        <w:t>；</w:t>
      </w:r>
    </w:p>
    <w:p>
      <w:pPr>
        <w:numPr>
          <w:ilvl w:val="0"/>
          <w:numId w:val="0"/>
        </w:numPr>
        <w:spacing w:line="560" w:lineRule="exact"/>
        <w:ind w:firstLine="640" w:firstLineChars="200"/>
        <w:jc w:val="both"/>
        <w:rPr>
          <w:rFonts w:hint="default" w:cs="仿宋_GB2312"/>
          <w:sz w:val="32"/>
          <w:szCs w:val="32"/>
          <w:highlight w:val="none"/>
          <w:lang w:val="en-US" w:eastAsia="zh-CN"/>
        </w:rPr>
      </w:pPr>
      <w:r>
        <w:rPr>
          <w:rFonts w:hint="eastAsia"/>
          <w:sz w:val="32"/>
          <w:szCs w:val="32"/>
          <w:highlight w:val="none"/>
        </w:rPr>
        <w:t>（</w:t>
      </w:r>
      <w:r>
        <w:rPr>
          <w:rFonts w:hint="eastAsia"/>
          <w:sz w:val="32"/>
          <w:szCs w:val="32"/>
          <w:highlight w:val="none"/>
          <w:lang w:val="en-US" w:eastAsia="zh-CN"/>
        </w:rPr>
        <w:t>十</w:t>
      </w:r>
      <w:r>
        <w:rPr>
          <w:rFonts w:hint="eastAsia"/>
          <w:sz w:val="32"/>
          <w:szCs w:val="32"/>
          <w:highlight w:val="none"/>
        </w:rPr>
        <w:t>）</w:t>
      </w:r>
      <w:r>
        <w:rPr>
          <w:rFonts w:hint="eastAsia" w:cs="仿宋_GB2312"/>
          <w:sz w:val="32"/>
          <w:szCs w:val="32"/>
          <w:highlight w:val="none"/>
          <w:lang w:val="en-US" w:eastAsia="zh-CN"/>
        </w:rPr>
        <w:t>其他不适宜</w:t>
      </w:r>
      <w:r>
        <w:rPr>
          <w:rFonts w:hint="default" w:cs="仿宋_GB2312"/>
          <w:sz w:val="32"/>
          <w:szCs w:val="32"/>
          <w:highlight w:val="none"/>
          <w:lang w:val="en-US" w:eastAsia="zh-CN"/>
        </w:rPr>
        <w:t>担任专家</w:t>
      </w:r>
      <w:r>
        <w:rPr>
          <w:rFonts w:hint="eastAsia" w:cs="仿宋_GB2312"/>
          <w:sz w:val="32"/>
          <w:szCs w:val="32"/>
          <w:highlight w:val="none"/>
          <w:lang w:val="en-US" w:eastAsia="zh-CN"/>
        </w:rPr>
        <w:t>情形的</w:t>
      </w:r>
      <w:r>
        <w:rPr>
          <w:rFonts w:hint="default" w:cs="仿宋_GB2312"/>
          <w:sz w:val="32"/>
          <w:szCs w:val="32"/>
          <w:highlight w:val="none"/>
          <w:lang w:val="en-US" w:eastAsia="zh-CN"/>
        </w:rPr>
        <w:t>。</w:t>
      </w:r>
    </w:p>
    <w:p>
      <w:pPr>
        <w:numPr>
          <w:ilvl w:val="0"/>
          <w:numId w:val="0"/>
        </w:numPr>
        <w:spacing w:line="560" w:lineRule="exact"/>
        <w:ind w:firstLine="640" w:firstLineChars="200"/>
        <w:jc w:val="both"/>
        <w:rPr>
          <w:rFonts w:hint="default" w:cs="仿宋_GB2312"/>
          <w:sz w:val="32"/>
          <w:szCs w:val="32"/>
          <w:highlight w:val="none"/>
          <w:lang w:val="en-US" w:eastAsia="zh-CN"/>
        </w:rPr>
      </w:pPr>
      <w:r>
        <w:rPr>
          <w:rFonts w:hint="eastAsia" w:ascii="黑体" w:hAnsi="黑体" w:eastAsia="黑体" w:cs="楷体"/>
          <w:sz w:val="32"/>
          <w:szCs w:val="32"/>
          <w:highlight w:val="none"/>
          <w:lang w:val="en-US" w:eastAsia="zh-CN"/>
        </w:rPr>
        <w:t xml:space="preserve">第二十二条 </w:t>
      </w:r>
      <w:r>
        <w:rPr>
          <w:rFonts w:hint="default" w:ascii="仿宋_GB2312" w:hAnsi="仿宋_GB2312" w:eastAsia="仿宋_GB2312" w:cs="仿宋_GB2312"/>
          <w:sz w:val="32"/>
          <w:szCs w:val="32"/>
          <w:highlight w:val="none"/>
          <w:lang w:val="en-US" w:eastAsia="zh-CN"/>
        </w:rPr>
        <w:t>专家对</w:t>
      </w:r>
      <w:r>
        <w:rPr>
          <w:rFonts w:hint="eastAsia" w:cs="仿宋_GB2312"/>
          <w:sz w:val="32"/>
          <w:szCs w:val="32"/>
          <w:highlight w:val="none"/>
          <w:lang w:val="en-US" w:eastAsia="zh-CN"/>
        </w:rPr>
        <w:t>负面行为记录或者出库处理有异议的，可自收到告知信息之日起5个工作日内向创新中心申请复核，创新中心在收到复核申请之日起20个工作日内予以答复。</w:t>
      </w:r>
    </w:p>
    <w:p>
      <w:pPr>
        <w:spacing w:line="560" w:lineRule="exact"/>
        <w:ind w:firstLine="640" w:firstLineChars="200"/>
        <w:jc w:val="both"/>
        <w:rPr>
          <w:rFonts w:hint="eastAsia" w:ascii="黑体" w:hAnsi="黑体" w:eastAsia="黑体" w:cs="楷体"/>
          <w:sz w:val="32"/>
          <w:szCs w:val="32"/>
          <w:highlight w:val="none"/>
        </w:rPr>
      </w:pPr>
      <w:r>
        <w:rPr>
          <w:rFonts w:hint="eastAsia" w:ascii="黑体" w:hAnsi="黑体" w:eastAsia="黑体" w:cs="楷体"/>
          <w:sz w:val="32"/>
          <w:szCs w:val="32"/>
          <w:highlight w:val="none"/>
          <w:lang w:val="en-US" w:eastAsia="zh-CN"/>
        </w:rPr>
        <w:t xml:space="preserve">第二十三条 </w:t>
      </w:r>
      <w:r>
        <w:rPr>
          <w:rFonts w:hint="eastAsia" w:cs="仿宋_GB2312"/>
          <w:sz w:val="32"/>
          <w:szCs w:val="32"/>
          <w:highlight w:val="none"/>
          <w:lang w:val="en-US" w:eastAsia="zh-CN"/>
        </w:rPr>
        <w:t>创新中心应协助</w:t>
      </w:r>
      <w:r>
        <w:rPr>
          <w:rFonts w:hint="eastAsia" w:ascii="仿宋_GB2312" w:hAnsi="仿宋_GB2312" w:eastAsia="仿宋_GB2312" w:cs="仿宋_GB2312"/>
          <w:sz w:val="32"/>
          <w:szCs w:val="32"/>
          <w:highlight w:val="none"/>
          <w:lang w:val="en-US" w:eastAsia="zh-CN"/>
        </w:rPr>
        <w:t>市发展改革委加强对专家库使用</w:t>
      </w:r>
      <w:r>
        <w:rPr>
          <w:rFonts w:hint="eastAsia" w:cs="仿宋_GB2312"/>
          <w:sz w:val="32"/>
          <w:szCs w:val="32"/>
          <w:highlight w:val="none"/>
          <w:lang w:val="en-US" w:eastAsia="zh-CN"/>
        </w:rPr>
        <w:t>与</w:t>
      </w:r>
      <w:r>
        <w:rPr>
          <w:rFonts w:hint="eastAsia"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rPr>
        <w:t>保障专家库专家信息的安全，严禁私自复制、下载、泄露、转让或出售专家库的信息和资料。</w:t>
      </w:r>
    </w:p>
    <w:p>
      <w:pPr>
        <w:numPr>
          <w:ilvl w:val="0"/>
          <w:numId w:val="0"/>
        </w:numPr>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黑体" w:hAnsi="黑体" w:eastAsia="黑体" w:cs="楷体"/>
          <w:sz w:val="32"/>
          <w:szCs w:val="32"/>
          <w:highlight w:val="none"/>
          <w:lang w:val="en-US"/>
        </w:rPr>
        <w:t>第</w:t>
      </w:r>
      <w:r>
        <w:rPr>
          <w:rFonts w:hint="eastAsia" w:ascii="黑体" w:hAnsi="黑体" w:eastAsia="黑体" w:cs="楷体"/>
          <w:sz w:val="32"/>
          <w:szCs w:val="32"/>
          <w:highlight w:val="none"/>
          <w:lang w:val="en-US" w:eastAsia="zh-CN"/>
        </w:rPr>
        <w:t>二十四</w:t>
      </w:r>
      <w:r>
        <w:rPr>
          <w:rFonts w:hint="eastAsia" w:ascii="黑体" w:hAnsi="黑体" w:eastAsia="黑体" w:cs="楷体"/>
          <w:sz w:val="32"/>
          <w:szCs w:val="32"/>
          <w:highlight w:val="none"/>
          <w:lang w:val="en-US"/>
        </w:rPr>
        <w:t>条</w:t>
      </w:r>
      <w:r>
        <w:rPr>
          <w:rFonts w:hint="eastAsia" w:ascii="黑体" w:hAnsi="黑体" w:eastAsia="黑体" w:cs="楷体"/>
          <w:sz w:val="32"/>
          <w:szCs w:val="32"/>
          <w:highlight w:val="none"/>
        </w:rPr>
        <w:t xml:space="preserve"> </w:t>
      </w:r>
      <w:r>
        <w:rPr>
          <w:rFonts w:hint="eastAsia" w:ascii="仿宋_GB2312" w:hAnsi="仿宋_GB2312" w:eastAsia="仿宋_GB2312" w:cs="仿宋_GB2312"/>
          <w:sz w:val="32"/>
          <w:szCs w:val="32"/>
          <w:highlight w:val="none"/>
          <w:lang w:val="en-US" w:eastAsia="zh-CN"/>
        </w:rPr>
        <w:t>任何单位、个人</w:t>
      </w:r>
      <w:r>
        <w:rPr>
          <w:rFonts w:hint="eastAsia" w:ascii="仿宋_GB2312" w:hAnsi="仿宋_GB2312" w:eastAsia="仿宋_GB2312" w:cs="仿宋_GB2312"/>
          <w:sz w:val="32"/>
          <w:szCs w:val="32"/>
          <w:highlight w:val="none"/>
          <w:lang w:val="en-US"/>
        </w:rPr>
        <w:t>发现专家有违反相关法律、法规、规章以及本办法规定行为的，</w:t>
      </w:r>
      <w:r>
        <w:rPr>
          <w:rFonts w:hint="eastAsia" w:ascii="仿宋_GB2312" w:hAnsi="仿宋_GB2312" w:eastAsia="仿宋_GB2312" w:cs="仿宋_GB2312"/>
          <w:sz w:val="32"/>
          <w:szCs w:val="32"/>
          <w:highlight w:val="none"/>
          <w:lang w:val="en-US" w:eastAsia="zh-CN"/>
        </w:rPr>
        <w:t>可向</w:t>
      </w:r>
      <w:r>
        <w:rPr>
          <w:rFonts w:hint="eastAsia" w:ascii="仿宋_GB2312" w:hAnsi="仿宋_GB2312" w:eastAsia="仿宋_GB2312" w:cs="仿宋_GB2312"/>
          <w:sz w:val="32"/>
          <w:szCs w:val="32"/>
          <w:highlight w:val="none"/>
          <w:lang w:val="en-US"/>
        </w:rPr>
        <w:t>市</w:t>
      </w:r>
      <w:r>
        <w:rPr>
          <w:rFonts w:hint="eastAsia" w:ascii="仿宋_GB2312" w:hAnsi="仿宋_GB2312" w:eastAsia="仿宋_GB2312" w:cs="仿宋_GB2312"/>
          <w:sz w:val="32"/>
          <w:szCs w:val="32"/>
          <w:highlight w:val="none"/>
          <w:lang w:val="en-US" w:eastAsia="zh-CN"/>
        </w:rPr>
        <w:t>发展改革委</w:t>
      </w:r>
      <w:r>
        <w:rPr>
          <w:rFonts w:hint="eastAsia" w:ascii="仿宋_GB2312" w:hAnsi="仿宋_GB2312" w:eastAsia="仿宋_GB2312" w:cs="仿宋_GB2312"/>
          <w:sz w:val="32"/>
          <w:szCs w:val="32"/>
          <w:highlight w:val="none"/>
          <w:lang w:val="en-US"/>
        </w:rPr>
        <w:t>举报。</w:t>
      </w:r>
      <w:r>
        <w:rPr>
          <w:rFonts w:hint="eastAsia" w:cs="仿宋_GB2312"/>
          <w:sz w:val="32"/>
          <w:szCs w:val="32"/>
          <w:highlight w:val="none"/>
          <w:lang w:val="en-US" w:eastAsia="zh-CN"/>
        </w:rPr>
        <w:t>市发展改革委应当受理并及时处理相关举报。</w:t>
      </w:r>
    </w:p>
    <w:p>
      <w:pPr>
        <w:spacing w:line="560" w:lineRule="exact"/>
        <w:ind w:firstLine="640" w:firstLineChars="200"/>
        <w:jc w:val="both"/>
        <w:rPr>
          <w:rFonts w:hint="eastAsia" w:ascii="仿宋_GB2312" w:hAnsi="仿宋_GB2312" w:eastAsia="仿宋_GB2312" w:cs="仿宋_GB2312"/>
          <w:sz w:val="32"/>
          <w:szCs w:val="32"/>
          <w:highlight w:val="none"/>
          <w:lang w:val="en-US" w:eastAsia="zh-CN"/>
        </w:rPr>
      </w:pPr>
    </w:p>
    <w:p>
      <w:pPr>
        <w:spacing w:line="560" w:lineRule="exact"/>
        <w:jc w:val="center"/>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章 附则</w:t>
      </w:r>
    </w:p>
    <w:p>
      <w:pPr>
        <w:widowControl w:val="0"/>
        <w:autoSpaceDE/>
        <w:autoSpaceDN/>
        <w:spacing w:line="580" w:lineRule="exact"/>
        <w:ind w:firstLine="640" w:firstLineChars="200"/>
        <w:jc w:val="both"/>
        <w:rPr>
          <w:rFonts w:hint="default" w:cs="仿宋_GB2312"/>
          <w:sz w:val="32"/>
          <w:szCs w:val="32"/>
          <w:highlight w:val="none"/>
          <w:lang w:val="en-US" w:eastAsia="zh-CN"/>
        </w:rPr>
      </w:pPr>
      <w:r>
        <w:rPr>
          <w:rFonts w:hint="eastAsia" w:ascii="黑体" w:hAnsi="黑体" w:eastAsia="黑体" w:cs="楷体"/>
          <w:sz w:val="32"/>
          <w:szCs w:val="32"/>
          <w:highlight w:val="none"/>
        </w:rPr>
        <w:t>第</w:t>
      </w:r>
      <w:r>
        <w:rPr>
          <w:rFonts w:hint="eastAsia" w:ascii="黑体" w:hAnsi="黑体" w:eastAsia="黑体" w:cs="楷体"/>
          <w:sz w:val="32"/>
          <w:szCs w:val="32"/>
          <w:highlight w:val="none"/>
          <w:lang w:val="en-US" w:eastAsia="zh-CN"/>
        </w:rPr>
        <w:t>二</w:t>
      </w:r>
      <w:r>
        <w:rPr>
          <w:rFonts w:hint="eastAsia" w:ascii="黑体" w:hAnsi="黑体" w:eastAsia="黑体" w:cs="楷体"/>
          <w:sz w:val="32"/>
          <w:szCs w:val="32"/>
          <w:highlight w:val="none"/>
        </w:rPr>
        <w:t>十</w:t>
      </w:r>
      <w:r>
        <w:rPr>
          <w:rFonts w:hint="eastAsia" w:ascii="黑体" w:hAnsi="黑体" w:eastAsia="黑体" w:cs="楷体"/>
          <w:sz w:val="32"/>
          <w:szCs w:val="32"/>
          <w:highlight w:val="none"/>
          <w:lang w:val="en-US" w:eastAsia="zh-CN"/>
        </w:rPr>
        <w:t>五</w:t>
      </w:r>
      <w:r>
        <w:rPr>
          <w:rFonts w:ascii="黑体" w:hAnsi="黑体" w:eastAsia="黑体" w:cs="楷体"/>
          <w:sz w:val="32"/>
          <w:szCs w:val="32"/>
          <w:highlight w:val="none"/>
        </w:rPr>
        <w:t>条</w:t>
      </w:r>
      <w:r>
        <w:rPr>
          <w:rFonts w:hint="default" w:ascii="仿宋_GB2312" w:hAnsi="仿宋_GB2312" w:eastAsia="仿宋_GB2312" w:cs="仿宋_GB2312"/>
          <w:sz w:val="32"/>
          <w:szCs w:val="32"/>
          <w:highlight w:val="none"/>
          <w:lang w:val="en-US"/>
        </w:rPr>
        <w:t xml:space="preserve"> </w:t>
      </w:r>
      <w:r>
        <w:rPr>
          <w:rFonts w:hint="default" w:cs="仿宋_GB2312"/>
          <w:sz w:val="32"/>
          <w:szCs w:val="32"/>
          <w:highlight w:val="none"/>
          <w:lang w:val="en-US" w:eastAsia="zh-CN"/>
        </w:rPr>
        <w:t>市发展改革委委托的第三方服务机构发放专家劳务</w:t>
      </w:r>
      <w:r>
        <w:rPr>
          <w:rFonts w:hint="eastAsia" w:cs="仿宋_GB2312"/>
          <w:sz w:val="32"/>
          <w:szCs w:val="32"/>
          <w:highlight w:val="none"/>
          <w:lang w:val="en-US" w:eastAsia="zh-CN"/>
        </w:rPr>
        <w:t>报酬</w:t>
      </w:r>
      <w:r>
        <w:rPr>
          <w:rFonts w:hint="default" w:cs="仿宋_GB2312"/>
          <w:sz w:val="32"/>
          <w:szCs w:val="32"/>
          <w:highlight w:val="none"/>
          <w:lang w:val="en-US" w:eastAsia="zh-CN"/>
        </w:rPr>
        <w:t>，可参照本办法附件《</w:t>
      </w:r>
      <w:r>
        <w:rPr>
          <w:rFonts w:hint="default" w:ascii="仿宋_GB2312" w:hAnsi="仿宋_GB2312" w:eastAsia="仿宋_GB2312" w:cs="仿宋_GB2312"/>
          <w:bCs w:val="0"/>
          <w:color w:val="auto"/>
          <w:spacing w:val="0"/>
          <w:kern w:val="0"/>
          <w:sz w:val="32"/>
          <w:szCs w:val="32"/>
          <w:highlight w:val="none"/>
          <w:lang w:val="en-US" w:eastAsia="zh-CN" w:bidi="zh-CN"/>
        </w:rPr>
        <w:t>深圳市发展和改革委员会</w:t>
      </w:r>
      <w:r>
        <w:rPr>
          <w:rFonts w:hint="eastAsia" w:cs="仿宋_GB2312"/>
          <w:bCs w:val="0"/>
          <w:color w:val="auto"/>
          <w:spacing w:val="0"/>
          <w:kern w:val="0"/>
          <w:sz w:val="32"/>
          <w:szCs w:val="32"/>
          <w:highlight w:val="none"/>
          <w:lang w:val="en-US" w:eastAsia="zh-CN" w:bidi="zh-CN"/>
        </w:rPr>
        <w:t>专项资金项目</w:t>
      </w:r>
      <w:r>
        <w:rPr>
          <w:rFonts w:hint="default" w:ascii="仿宋_GB2312" w:hAnsi="仿宋_GB2312" w:eastAsia="仿宋_GB2312" w:cs="仿宋_GB2312"/>
          <w:bCs w:val="0"/>
          <w:color w:val="auto"/>
          <w:spacing w:val="0"/>
          <w:kern w:val="0"/>
          <w:sz w:val="32"/>
          <w:szCs w:val="32"/>
          <w:highlight w:val="none"/>
          <w:lang w:val="en-US" w:eastAsia="zh-CN" w:bidi="zh-CN"/>
        </w:rPr>
        <w:t>专家劳务报酬指导标准</w:t>
      </w:r>
      <w:r>
        <w:rPr>
          <w:rFonts w:hint="default" w:cs="仿宋_GB2312"/>
          <w:sz w:val="32"/>
          <w:szCs w:val="32"/>
          <w:highlight w:val="none"/>
          <w:lang w:val="en-US" w:eastAsia="zh-CN"/>
        </w:rPr>
        <w:t>》。</w:t>
      </w:r>
    </w:p>
    <w:p>
      <w:pPr>
        <w:pStyle w:val="4"/>
        <w:ind w:firstLine="640" w:firstLineChars="200"/>
        <w:rPr>
          <w:rFonts w:hint="eastAsia" w:eastAsia="仿宋_GB2312"/>
          <w:highlight w:val="none"/>
          <w:lang w:val="en-US" w:eastAsia="zh-CN"/>
        </w:rPr>
      </w:pPr>
      <w:r>
        <w:rPr>
          <w:rFonts w:hint="default" w:cs="仿宋_GB2312"/>
          <w:sz w:val="32"/>
          <w:szCs w:val="32"/>
          <w:highlight w:val="none"/>
          <w:lang w:val="en-US" w:eastAsia="zh-CN"/>
        </w:rPr>
        <w:t>市发展改革委</w:t>
      </w:r>
      <w:r>
        <w:rPr>
          <w:rFonts w:hint="eastAsia"/>
          <w:sz w:val="32"/>
          <w:szCs w:val="32"/>
          <w:highlight w:val="none"/>
          <w:lang w:val="en-US" w:eastAsia="zh-CN"/>
        </w:rPr>
        <w:t>委托国家级咨询机构开展项目咨询的，可根据工作需要</w:t>
      </w:r>
      <w:r>
        <w:rPr>
          <w:rFonts w:hint="default"/>
          <w:sz w:val="32"/>
          <w:szCs w:val="32"/>
          <w:highlight w:val="none"/>
          <w:lang w:val="en-US"/>
        </w:rPr>
        <w:t>选择库外专家</w:t>
      </w:r>
      <w:r>
        <w:rPr>
          <w:rFonts w:hint="eastAsia"/>
          <w:sz w:val="32"/>
          <w:szCs w:val="32"/>
          <w:highlight w:val="none"/>
          <w:lang w:val="en-US" w:eastAsia="zh-CN"/>
        </w:rPr>
        <w:t>，</w:t>
      </w:r>
      <w:r>
        <w:rPr>
          <w:rFonts w:hint="default"/>
          <w:sz w:val="32"/>
          <w:szCs w:val="32"/>
          <w:highlight w:val="none"/>
          <w:lang w:val="en-US"/>
        </w:rPr>
        <w:t>专家</w:t>
      </w:r>
      <w:r>
        <w:rPr>
          <w:rFonts w:hint="eastAsia"/>
          <w:sz w:val="32"/>
          <w:szCs w:val="32"/>
          <w:highlight w:val="none"/>
          <w:lang w:val="en-US" w:eastAsia="zh-CN"/>
        </w:rPr>
        <w:t>须符合本办法第六条规定，专家劳务报酬可根据市场化原则由国家级咨询机构自行确定。</w:t>
      </w:r>
    </w:p>
    <w:p>
      <w:pPr>
        <w:spacing w:line="560" w:lineRule="exact"/>
        <w:ind w:firstLine="640" w:firstLineChars="200"/>
        <w:jc w:val="both"/>
        <w:rPr>
          <w:rFonts w:hint="eastAsia"/>
          <w:sz w:val="32"/>
          <w:szCs w:val="32"/>
          <w:highlight w:val="none"/>
        </w:rPr>
      </w:pPr>
      <w:r>
        <w:rPr>
          <w:rFonts w:hint="eastAsia" w:ascii="黑体" w:hAnsi="黑体" w:eastAsia="黑体" w:cs="楷体"/>
          <w:sz w:val="32"/>
          <w:szCs w:val="32"/>
          <w:highlight w:val="none"/>
        </w:rPr>
        <w:t>第</w:t>
      </w:r>
      <w:r>
        <w:rPr>
          <w:rFonts w:hint="eastAsia" w:ascii="黑体" w:hAnsi="黑体" w:eastAsia="黑体" w:cs="楷体"/>
          <w:sz w:val="32"/>
          <w:szCs w:val="32"/>
          <w:highlight w:val="none"/>
          <w:lang w:val="en-US" w:eastAsia="zh-CN"/>
        </w:rPr>
        <w:t>二</w:t>
      </w:r>
      <w:r>
        <w:rPr>
          <w:rFonts w:hint="eastAsia" w:ascii="黑体" w:hAnsi="黑体" w:eastAsia="黑体" w:cs="楷体"/>
          <w:sz w:val="32"/>
          <w:szCs w:val="32"/>
          <w:highlight w:val="none"/>
        </w:rPr>
        <w:t>十</w:t>
      </w:r>
      <w:r>
        <w:rPr>
          <w:rFonts w:hint="eastAsia" w:ascii="黑体" w:hAnsi="黑体" w:eastAsia="黑体" w:cs="楷体"/>
          <w:sz w:val="32"/>
          <w:szCs w:val="32"/>
          <w:highlight w:val="none"/>
          <w:lang w:val="en-US" w:eastAsia="zh-CN"/>
        </w:rPr>
        <w:t>六</w:t>
      </w:r>
      <w:r>
        <w:rPr>
          <w:rFonts w:hint="eastAsia" w:ascii="黑体" w:hAnsi="黑体" w:eastAsia="黑体" w:cs="楷体"/>
          <w:sz w:val="32"/>
          <w:szCs w:val="32"/>
          <w:highlight w:val="none"/>
        </w:rPr>
        <w:t>条</w:t>
      </w:r>
      <w:r>
        <w:rPr>
          <w:rFonts w:hint="eastAsia" w:ascii="黑体" w:hAnsi="黑体" w:eastAsia="黑体" w:cs="楷体"/>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市发展改革委授权创新中心根据实际业务需要使用专家库</w:t>
      </w:r>
      <w:r>
        <w:rPr>
          <w:rFonts w:hint="eastAsia" w:cs="仿宋_GB2312"/>
          <w:sz w:val="32"/>
          <w:szCs w:val="32"/>
          <w:highlight w:val="none"/>
          <w:lang w:val="en-US" w:eastAsia="zh-CN"/>
        </w:rPr>
        <w:t>资源</w:t>
      </w:r>
      <w:r>
        <w:rPr>
          <w:rFonts w:hint="default" w:ascii="仿宋_GB2312" w:hAnsi="仿宋_GB2312" w:eastAsia="仿宋_GB2312" w:cs="仿宋_GB2312"/>
          <w:sz w:val="32"/>
          <w:szCs w:val="32"/>
          <w:highlight w:val="none"/>
          <w:lang w:val="en-US" w:eastAsia="zh-CN"/>
        </w:rPr>
        <w:t>。</w:t>
      </w:r>
    </w:p>
    <w:p>
      <w:pPr>
        <w:pStyle w:val="4"/>
        <w:spacing w:line="560" w:lineRule="exact"/>
        <w:ind w:firstLine="640" w:firstLineChars="200"/>
        <w:rPr>
          <w:rFonts w:hint="eastAsia" w:eastAsia="黑体"/>
          <w:lang w:val="en-US" w:eastAsia="zh-CN"/>
        </w:rPr>
      </w:pPr>
      <w:r>
        <w:rPr>
          <w:rFonts w:hint="eastAsia" w:ascii="黑体" w:hAnsi="黑体" w:eastAsia="黑体" w:cs="楷体"/>
          <w:sz w:val="32"/>
          <w:szCs w:val="32"/>
          <w:highlight w:val="none"/>
        </w:rPr>
        <w:t>第</w:t>
      </w:r>
      <w:r>
        <w:rPr>
          <w:rFonts w:hint="eastAsia" w:ascii="黑体" w:hAnsi="黑体" w:eastAsia="黑体" w:cs="楷体"/>
          <w:sz w:val="32"/>
          <w:szCs w:val="32"/>
          <w:highlight w:val="none"/>
          <w:lang w:val="en-US" w:eastAsia="zh-CN"/>
        </w:rPr>
        <w:t>二</w:t>
      </w:r>
      <w:r>
        <w:rPr>
          <w:rFonts w:hint="eastAsia" w:ascii="黑体" w:hAnsi="黑体" w:eastAsia="黑体" w:cs="楷体"/>
          <w:sz w:val="32"/>
          <w:szCs w:val="32"/>
          <w:highlight w:val="none"/>
        </w:rPr>
        <w:t>十</w:t>
      </w:r>
      <w:r>
        <w:rPr>
          <w:rFonts w:hint="eastAsia" w:ascii="黑体" w:hAnsi="黑体" w:eastAsia="黑体" w:cs="楷体"/>
          <w:sz w:val="32"/>
          <w:szCs w:val="32"/>
          <w:highlight w:val="none"/>
          <w:lang w:val="en-US" w:eastAsia="zh-CN"/>
        </w:rPr>
        <w:t>七</w:t>
      </w:r>
      <w:r>
        <w:rPr>
          <w:rFonts w:hint="eastAsia" w:ascii="黑体" w:hAnsi="黑体" w:eastAsia="黑体" w:cs="楷体"/>
          <w:sz w:val="32"/>
          <w:szCs w:val="32"/>
          <w:highlight w:val="none"/>
        </w:rPr>
        <w:t>条</w:t>
      </w:r>
      <w:r>
        <w:rPr>
          <w:rFonts w:hint="eastAsia" w:ascii="黑体" w:hAnsi="黑体" w:eastAsia="黑体" w:cs="楷体"/>
          <w:sz w:val="32"/>
          <w:szCs w:val="32"/>
          <w:highlight w:val="none"/>
          <w:lang w:val="en-US" w:eastAsia="zh-CN"/>
        </w:rPr>
        <w:t xml:space="preserve"> </w:t>
      </w:r>
      <w:r>
        <w:rPr>
          <w:rFonts w:hint="eastAsia"/>
          <w:sz w:val="32"/>
          <w:szCs w:val="32"/>
          <w:highlight w:val="none"/>
          <w:lang w:val="en-US" w:eastAsia="zh-CN"/>
        </w:rPr>
        <w:t>此前市发展改革委发布的有关规定或办法与本办法不一致的，以本办法为准</w:t>
      </w:r>
      <w:r>
        <w:rPr>
          <w:rFonts w:hint="eastAsia"/>
          <w:sz w:val="32"/>
          <w:szCs w:val="32"/>
          <w:highlight w:val="none"/>
        </w:rPr>
        <w:t>。</w:t>
      </w:r>
    </w:p>
    <w:p>
      <w:pPr>
        <w:spacing w:line="560" w:lineRule="exact"/>
        <w:ind w:firstLine="640" w:firstLineChars="200"/>
        <w:jc w:val="both"/>
        <w:rPr>
          <w:rFonts w:hint="eastAsia"/>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二十八</w:t>
      </w:r>
      <w:r>
        <w:rPr>
          <w:rFonts w:hint="eastAsia" w:ascii="黑体" w:hAnsi="黑体" w:eastAsia="黑体" w:cs="黑体"/>
          <w:sz w:val="32"/>
          <w:szCs w:val="32"/>
          <w:highlight w:val="none"/>
        </w:rPr>
        <w:t>条</w:t>
      </w:r>
      <w:r>
        <w:rPr>
          <w:rFonts w:hint="eastAsia"/>
          <w:sz w:val="32"/>
          <w:szCs w:val="32"/>
          <w:highlight w:val="none"/>
          <w:lang w:val="en-US"/>
        </w:rPr>
        <w:t xml:space="preserve"> 本办法</w:t>
      </w:r>
      <w:r>
        <w:rPr>
          <w:rFonts w:hint="eastAsia"/>
          <w:sz w:val="32"/>
          <w:szCs w:val="32"/>
          <w:highlight w:val="none"/>
        </w:rPr>
        <w:t>自</w:t>
      </w:r>
      <w:r>
        <w:rPr>
          <w:rFonts w:hint="eastAsia"/>
          <w:sz w:val="32"/>
          <w:szCs w:val="32"/>
          <w:highlight w:val="none"/>
          <w:lang w:val="en-US" w:eastAsia="zh-CN"/>
        </w:rPr>
        <w:t>2023年X月X日</w:t>
      </w:r>
      <w:r>
        <w:rPr>
          <w:rFonts w:hint="eastAsia"/>
          <w:sz w:val="32"/>
          <w:szCs w:val="32"/>
          <w:highlight w:val="none"/>
        </w:rPr>
        <w:t>起实施</w:t>
      </w:r>
      <w:r>
        <w:rPr>
          <w:rFonts w:hint="eastAsia"/>
          <w:sz w:val="32"/>
          <w:szCs w:val="32"/>
          <w:highlight w:val="none"/>
          <w:lang w:eastAsia="zh-CN"/>
        </w:rPr>
        <w:t>，</w:t>
      </w:r>
      <w:r>
        <w:rPr>
          <w:rFonts w:hint="eastAsia" w:ascii="仿宋_GB2312" w:hAnsi="仿宋" w:eastAsia="仿宋_GB2312" w:cs="宋体"/>
          <w:kern w:val="0"/>
          <w:sz w:val="32"/>
          <w:szCs w:val="32"/>
        </w:rPr>
        <w:t>《深圳市发展和改革委员会战略性新兴产业专家库管理暂行办法》（深</w:t>
      </w:r>
      <w:r>
        <w:rPr>
          <w:rFonts w:hint="eastAsia" w:ascii="仿宋_GB2312" w:hAnsi="仿宋" w:eastAsia="仿宋_GB2312" w:cs="宋体"/>
          <w:kern w:val="0"/>
          <w:sz w:val="32"/>
          <w:szCs w:val="32"/>
          <w:lang w:val="en-US" w:eastAsia="zh-CN"/>
        </w:rPr>
        <w:t>发改</w:t>
      </w:r>
      <w:r>
        <w:rPr>
          <w:rFonts w:hint="eastAsia" w:ascii="仿宋_GB2312" w:hAnsi="仿宋" w:eastAsia="仿宋_GB2312"/>
          <w:sz w:val="32"/>
          <w:szCs w:val="32"/>
        </w:rPr>
        <w:t>〔</w:t>
      </w:r>
      <w:r>
        <w:rPr>
          <w:rFonts w:hint="eastAsia" w:ascii="仿宋_GB2312" w:hAnsi="仿宋" w:eastAsia="仿宋_GB2312" w:cs="宋体"/>
          <w:kern w:val="0"/>
          <w:sz w:val="32"/>
          <w:szCs w:val="32"/>
        </w:rPr>
        <w:t>20</w:t>
      </w:r>
      <w:r>
        <w:rPr>
          <w:rFonts w:hint="eastAsia" w:ascii="仿宋_GB2312" w:hAnsi="仿宋" w:eastAsia="仿宋_GB2312" w:cs="宋体"/>
          <w:kern w:val="0"/>
          <w:sz w:val="32"/>
          <w:szCs w:val="32"/>
          <w:lang w:val="en-US" w:eastAsia="zh-CN"/>
        </w:rPr>
        <w:t>19</w:t>
      </w:r>
      <w:r>
        <w:rPr>
          <w:rFonts w:hint="eastAsia" w:ascii="仿宋_GB2312" w:hAnsi="仿宋" w:eastAsia="仿宋_GB2312"/>
          <w:sz w:val="32"/>
          <w:szCs w:val="32"/>
        </w:rPr>
        <w:t>〕1</w:t>
      </w:r>
      <w:r>
        <w:rPr>
          <w:rFonts w:hint="eastAsia" w:ascii="仿宋_GB2312" w:hAnsi="仿宋" w:eastAsia="仿宋_GB2312"/>
          <w:sz w:val="32"/>
          <w:szCs w:val="32"/>
          <w:lang w:val="en-US" w:eastAsia="zh-CN"/>
        </w:rPr>
        <w:t>174</w:t>
      </w:r>
      <w:r>
        <w:rPr>
          <w:rFonts w:hint="eastAsia" w:ascii="仿宋_GB2312" w:hAnsi="仿宋" w:eastAsia="仿宋_GB2312" w:cs="宋体"/>
          <w:kern w:val="0"/>
          <w:sz w:val="32"/>
          <w:szCs w:val="32"/>
        </w:rPr>
        <w:t>号）同时废止</w:t>
      </w:r>
      <w:r>
        <w:rPr>
          <w:rFonts w:hint="eastAsia"/>
          <w:sz w:val="32"/>
          <w:szCs w:val="32"/>
          <w:highlight w:val="none"/>
        </w:rPr>
        <w:t>。</w:t>
      </w:r>
    </w:p>
    <w:p>
      <w:pPr>
        <w:pStyle w:val="4"/>
        <w:rPr>
          <w:rFonts w:hint="eastAsia"/>
          <w:sz w:val="32"/>
          <w:szCs w:val="32"/>
          <w:highlight w:val="none"/>
        </w:rPr>
      </w:pPr>
    </w:p>
    <w:p>
      <w:pPr>
        <w:rPr>
          <w:rFonts w:hint="eastAsia"/>
          <w:sz w:val="32"/>
          <w:szCs w:val="32"/>
          <w:highlight w:val="none"/>
        </w:rPr>
      </w:pPr>
    </w:p>
    <w:p>
      <w:pPr>
        <w:pStyle w:val="4"/>
        <w:rPr>
          <w:rFonts w:hint="eastAsia"/>
          <w:sz w:val="32"/>
          <w:szCs w:val="32"/>
          <w:highlight w:val="none"/>
        </w:rPr>
      </w:pPr>
    </w:p>
    <w:p>
      <w:pPr>
        <w:rPr>
          <w:rFonts w:hint="eastAsia"/>
          <w:sz w:val="32"/>
          <w:szCs w:val="32"/>
          <w:highlight w:val="none"/>
        </w:rPr>
      </w:pPr>
    </w:p>
    <w:p>
      <w:pPr>
        <w:pStyle w:val="4"/>
        <w:rPr>
          <w:rFonts w:hint="eastAsia"/>
          <w:sz w:val="32"/>
          <w:szCs w:val="32"/>
          <w:highlight w:val="none"/>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b/>
          <w:bCs w:val="0"/>
          <w:color w:val="auto"/>
          <w:spacing w:val="0"/>
          <w:sz w:val="32"/>
          <w:szCs w:val="32"/>
          <w:highlight w:val="none"/>
          <w:lang w:val="en-US" w:eastAsia="zh-CN"/>
        </w:rPr>
      </w:pPr>
      <w:r>
        <w:rPr>
          <w:rFonts w:hint="eastAsia" w:ascii="仿宋" w:hAnsi="仿宋" w:eastAsia="仿宋" w:cs="仿宋"/>
          <w:b/>
          <w:bCs w:val="0"/>
          <w:color w:val="auto"/>
          <w:spacing w:val="0"/>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b/>
          <w:bCs w:val="0"/>
          <w:color w:val="auto"/>
          <w:spacing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华光小标宋_CNKI" w:hAnsi="华光小标宋_CNKI" w:eastAsia="华光小标宋_CNKI" w:cs="华光小标宋_CNKI"/>
          <w:bCs w:val="0"/>
          <w:color w:val="auto"/>
          <w:spacing w:val="0"/>
          <w:kern w:val="0"/>
          <w:sz w:val="44"/>
          <w:szCs w:val="44"/>
          <w:highlight w:val="none"/>
          <w:lang w:val="zh-CN" w:eastAsia="zh-CN" w:bidi="zh-CN"/>
        </w:rPr>
      </w:pPr>
      <w:r>
        <w:rPr>
          <w:rFonts w:hint="eastAsia" w:ascii="华光小标宋_CNKI" w:hAnsi="华光小标宋_CNKI" w:eastAsia="华光小标宋_CNKI" w:cs="华光小标宋_CNKI"/>
          <w:bCs w:val="0"/>
          <w:color w:val="auto"/>
          <w:spacing w:val="0"/>
          <w:kern w:val="0"/>
          <w:sz w:val="44"/>
          <w:szCs w:val="44"/>
          <w:highlight w:val="none"/>
          <w:lang w:val="zh-CN" w:eastAsia="zh-CN" w:bidi="zh-CN"/>
        </w:rPr>
        <w:t>深圳市发展和改革委员会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华光小标宋_CNKI" w:hAnsi="华光小标宋_CNKI" w:eastAsia="华光小标宋_CNKI" w:cs="华光小标宋_CNKI"/>
          <w:bCs w:val="0"/>
          <w:color w:val="auto"/>
          <w:spacing w:val="0"/>
          <w:kern w:val="0"/>
          <w:sz w:val="44"/>
          <w:szCs w:val="44"/>
          <w:highlight w:val="none"/>
          <w:lang w:val="zh-CN" w:eastAsia="zh-CN" w:bidi="zh-CN"/>
        </w:rPr>
      </w:pPr>
      <w:r>
        <w:rPr>
          <w:rFonts w:hint="eastAsia" w:ascii="华光小标宋_CNKI" w:hAnsi="华光小标宋_CNKI" w:eastAsia="华光小标宋_CNKI" w:cs="华光小标宋_CNKI"/>
          <w:bCs w:val="0"/>
          <w:color w:val="auto"/>
          <w:spacing w:val="0"/>
          <w:kern w:val="0"/>
          <w:sz w:val="44"/>
          <w:szCs w:val="44"/>
          <w:highlight w:val="none"/>
          <w:lang w:val="en-US" w:eastAsia="zh-CN" w:bidi="zh-CN"/>
        </w:rPr>
        <w:t>专项资金</w:t>
      </w:r>
      <w:r>
        <w:rPr>
          <w:rFonts w:hint="eastAsia" w:ascii="华光小标宋_CNKI" w:hAnsi="华光小标宋_CNKI" w:eastAsia="华光小标宋_CNKI" w:cs="华光小标宋_CNKI"/>
          <w:bCs w:val="0"/>
          <w:color w:val="auto"/>
          <w:spacing w:val="0"/>
          <w:kern w:val="0"/>
          <w:sz w:val="44"/>
          <w:szCs w:val="44"/>
          <w:highlight w:val="none"/>
          <w:lang w:val="zh-CN" w:eastAsia="zh-CN" w:bidi="zh-CN"/>
        </w:rPr>
        <w:t>专家劳务报酬指导标准</w:t>
      </w:r>
    </w:p>
    <w:p>
      <w:pPr>
        <w:keepNext w:val="0"/>
        <w:keepLines w:val="0"/>
        <w:pageBreakBefore w:val="0"/>
        <w:widowControl w:val="0"/>
        <w:kinsoku/>
        <w:wordWrap/>
        <w:overflowPunct/>
        <w:topLinePunct w:val="0"/>
        <w:bidi w:val="0"/>
        <w:spacing w:line="580" w:lineRule="exact"/>
        <w:jc w:val="center"/>
        <w:textAlignment w:val="auto"/>
        <w:rPr>
          <w:rFonts w:ascii="Times New Roman" w:hAnsi="Times New Roman"/>
          <w:szCs w:val="32"/>
        </w:rPr>
      </w:pPr>
    </w:p>
    <w:p>
      <w:pPr>
        <w:keepNext w:val="0"/>
        <w:keepLines w:val="0"/>
        <w:pageBreakBefore w:val="0"/>
        <w:widowControl w:val="0"/>
        <w:kinsoku/>
        <w:wordWrap/>
        <w:overflowPunct/>
        <w:topLinePunct w:val="0"/>
        <w:bidi w:val="0"/>
        <w:spacing w:line="580" w:lineRule="exact"/>
        <w:ind w:firstLine="632" w:firstLineChars="200"/>
        <w:textAlignment w:val="auto"/>
        <w:rPr>
          <w:rFonts w:hint="eastAsia" w:ascii="仿宋_GB2312" w:hAnsi="仿宋_GB2312" w:cs="仿宋_GB2312"/>
          <w:sz w:val="32"/>
          <w:szCs w:val="32"/>
          <w:highlight w:val="none"/>
        </w:rPr>
      </w:pPr>
      <w:r>
        <w:rPr>
          <w:rFonts w:hint="eastAsia" w:ascii="黑体" w:hAnsi="黑体" w:eastAsia="黑体" w:cs="黑体"/>
          <w:spacing w:val="-2"/>
          <w:kern w:val="2"/>
          <w:sz w:val="32"/>
          <w:szCs w:val="32"/>
          <w:lang w:val="en-US" w:bidi="ar-SA"/>
        </w:rPr>
        <w:t>第</w:t>
      </w:r>
      <w:r>
        <w:rPr>
          <w:rFonts w:hint="eastAsia" w:ascii="黑体" w:hAnsi="黑体" w:eastAsia="黑体" w:cs="黑体"/>
          <w:spacing w:val="-2"/>
          <w:kern w:val="2"/>
          <w:sz w:val="32"/>
          <w:szCs w:val="32"/>
          <w:lang w:val="en-US" w:eastAsia="zh-CN" w:bidi="ar-SA"/>
        </w:rPr>
        <w:t>一</w:t>
      </w:r>
      <w:r>
        <w:rPr>
          <w:rFonts w:hint="eastAsia" w:ascii="黑体" w:hAnsi="黑体" w:eastAsia="黑体" w:cs="黑体"/>
          <w:spacing w:val="-2"/>
          <w:kern w:val="2"/>
          <w:sz w:val="32"/>
          <w:szCs w:val="32"/>
          <w:lang w:val="en-US" w:bidi="ar-SA"/>
        </w:rPr>
        <w:t>条</w:t>
      </w:r>
      <w:r>
        <w:rPr>
          <w:rFonts w:hint="eastAsia" w:ascii="仿宋_GB2312" w:hAnsi="仿宋_GB2312"/>
          <w:sz w:val="32"/>
          <w:szCs w:val="32"/>
          <w:highlight w:val="none"/>
          <w:lang w:val="en-US" w:eastAsia="zh-CN"/>
        </w:rPr>
        <w:t xml:space="preserve"> </w:t>
      </w:r>
      <w:r>
        <w:rPr>
          <w:rFonts w:hint="eastAsia" w:ascii="仿宋_GB2312" w:hAnsi="仿宋_GB2312" w:cs="仿宋_GB2312"/>
          <w:sz w:val="32"/>
          <w:szCs w:val="32"/>
          <w:highlight w:val="none"/>
        </w:rPr>
        <w:t>为</w:t>
      </w:r>
      <w:r>
        <w:rPr>
          <w:rFonts w:hint="eastAsia" w:ascii="仿宋_GB2312" w:hAnsi="仿宋_GB2312" w:cs="仿宋_GB2312"/>
          <w:sz w:val="32"/>
          <w:szCs w:val="32"/>
          <w:highlight w:val="none"/>
          <w:lang w:val="en-US" w:eastAsia="zh-CN"/>
        </w:rPr>
        <w:t>加强和</w:t>
      </w:r>
      <w:r>
        <w:rPr>
          <w:rFonts w:hint="eastAsia" w:ascii="仿宋_GB2312" w:hAnsi="仿宋_GB2312" w:cs="仿宋_GB2312"/>
          <w:sz w:val="32"/>
          <w:szCs w:val="32"/>
          <w:highlight w:val="none"/>
        </w:rPr>
        <w:t>规范深圳市发展和改革委员会</w:t>
      </w:r>
      <w:r>
        <w:rPr>
          <w:rFonts w:hint="eastAsia" w:cs="仿宋_GB2312"/>
          <w:sz w:val="32"/>
          <w:szCs w:val="32"/>
          <w:highlight w:val="none"/>
          <w:lang w:val="en-US" w:eastAsia="zh-CN"/>
        </w:rPr>
        <w:t>专项资金项目</w:t>
      </w:r>
      <w:r>
        <w:rPr>
          <w:rFonts w:hint="eastAsia" w:ascii="仿宋_GB2312" w:hAnsi="仿宋_GB2312" w:cs="仿宋_GB2312"/>
          <w:sz w:val="32"/>
          <w:szCs w:val="32"/>
          <w:highlight w:val="none"/>
        </w:rPr>
        <w:t>专家</w:t>
      </w:r>
      <w:r>
        <w:rPr>
          <w:rFonts w:hint="eastAsia" w:ascii="仿宋_GB2312" w:hAnsi="仿宋_GB2312" w:cs="仿宋_GB2312"/>
          <w:sz w:val="32"/>
          <w:szCs w:val="32"/>
          <w:highlight w:val="none"/>
          <w:lang w:val="en-US" w:eastAsia="zh-CN"/>
        </w:rPr>
        <w:t>劳务报酬</w:t>
      </w:r>
      <w:r>
        <w:rPr>
          <w:rFonts w:hint="eastAsia" w:ascii="仿宋_GB2312" w:hAnsi="仿宋_GB2312" w:cs="仿宋_GB2312"/>
          <w:sz w:val="32"/>
          <w:szCs w:val="32"/>
          <w:highlight w:val="none"/>
        </w:rPr>
        <w:t>管理，根据《中央</w:t>
      </w:r>
      <w:r>
        <w:rPr>
          <w:rFonts w:hint="eastAsia" w:ascii="仿宋_GB2312" w:hAnsi="仿宋_GB2312" w:cs="仿宋_GB2312"/>
          <w:sz w:val="32"/>
          <w:szCs w:val="32"/>
          <w:highlight w:val="none"/>
          <w:lang w:eastAsia="zh-CN"/>
        </w:rPr>
        <w:t>财政</w:t>
      </w:r>
      <w:r>
        <w:rPr>
          <w:rFonts w:hint="eastAsia" w:ascii="仿宋_GB2312" w:hAnsi="仿宋_GB2312" w:cs="仿宋_GB2312"/>
          <w:sz w:val="32"/>
          <w:szCs w:val="32"/>
          <w:highlight w:val="none"/>
        </w:rPr>
        <w:t>科研项目专家咨询费管理办法》</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财科教</w:t>
      </w:r>
      <w:r>
        <w:rPr>
          <w:rFonts w:hint="eastAsia" w:ascii="仿宋_GB2312" w:hAnsi="仿宋_GB2312" w:eastAsia="仿宋_GB2312" w:cs="仿宋_GB2312"/>
          <w:snapToGrid/>
          <w:color w:val="auto"/>
          <w:sz w:val="32"/>
          <w:szCs w:val="32"/>
          <w:highlight w:val="none"/>
          <w:lang w:val="en-US" w:eastAsia="zh-CN"/>
        </w:rPr>
        <w:t>〔201</w:t>
      </w:r>
      <w:r>
        <w:rPr>
          <w:rFonts w:hint="eastAsia" w:ascii="仿宋_GB2312" w:hAnsi="仿宋_GB2312" w:cs="仿宋_GB2312"/>
          <w:snapToGrid/>
          <w:color w:val="auto"/>
          <w:sz w:val="32"/>
          <w:szCs w:val="32"/>
          <w:highlight w:val="none"/>
          <w:lang w:val="en-US" w:eastAsia="zh-CN"/>
        </w:rPr>
        <w:t>7</w:t>
      </w:r>
      <w:r>
        <w:rPr>
          <w:rFonts w:hint="eastAsia" w:ascii="仿宋_GB2312" w:hAnsi="仿宋_GB2312" w:eastAsia="仿宋_GB2312" w:cs="仿宋_GB2312"/>
          <w:snapToGrid/>
          <w:color w:val="auto"/>
          <w:sz w:val="32"/>
          <w:szCs w:val="32"/>
          <w:highlight w:val="none"/>
          <w:lang w:val="en-US" w:eastAsia="zh-CN"/>
        </w:rPr>
        <w:t>〕</w:t>
      </w:r>
      <w:r>
        <w:rPr>
          <w:rFonts w:hint="eastAsia" w:ascii="仿宋_GB2312" w:hAnsi="仿宋_GB2312" w:cs="仿宋_GB2312"/>
          <w:snapToGrid/>
          <w:color w:val="auto"/>
          <w:sz w:val="32"/>
          <w:szCs w:val="32"/>
          <w:highlight w:val="none"/>
          <w:lang w:val="en-US" w:eastAsia="zh-CN"/>
        </w:rPr>
        <w:t>128号</w:t>
      </w:r>
      <w:r>
        <w:rPr>
          <w:rFonts w:hint="eastAsia" w:ascii="仿宋_GB2312" w:hAnsi="仿宋_GB2312" w:cs="仿宋_GB2312"/>
          <w:sz w:val="32"/>
          <w:szCs w:val="32"/>
          <w:highlight w:val="none"/>
          <w:lang w:eastAsia="zh-CN"/>
        </w:rPr>
        <w:t>）、《深圳市财政委员会关于市直党政机关和事业单位差旅费管理问题的补充通知》（深财行</w:t>
      </w:r>
      <w:r>
        <w:rPr>
          <w:rFonts w:hint="eastAsia" w:ascii="仿宋_GB2312" w:hAnsi="仿宋_GB2312" w:eastAsia="仿宋_GB2312" w:cs="仿宋_GB2312"/>
          <w:snapToGrid/>
          <w:color w:val="auto"/>
          <w:sz w:val="32"/>
          <w:szCs w:val="32"/>
          <w:highlight w:val="none"/>
          <w:lang w:val="en-US" w:eastAsia="zh-CN"/>
        </w:rPr>
        <w:t>〔201</w:t>
      </w:r>
      <w:r>
        <w:rPr>
          <w:rFonts w:hint="eastAsia" w:ascii="仿宋_GB2312" w:hAnsi="仿宋_GB2312" w:cs="仿宋_GB2312"/>
          <w:snapToGrid/>
          <w:color w:val="auto"/>
          <w:sz w:val="32"/>
          <w:szCs w:val="32"/>
          <w:highlight w:val="none"/>
          <w:lang w:val="en-US" w:eastAsia="zh-CN"/>
        </w:rPr>
        <w:t>6</w:t>
      </w:r>
      <w:r>
        <w:rPr>
          <w:rFonts w:hint="eastAsia" w:ascii="仿宋_GB2312" w:hAnsi="仿宋_GB2312" w:eastAsia="仿宋_GB2312" w:cs="仿宋_GB2312"/>
          <w:snapToGrid/>
          <w:color w:val="auto"/>
          <w:sz w:val="32"/>
          <w:szCs w:val="32"/>
          <w:highlight w:val="none"/>
          <w:lang w:val="en-US" w:eastAsia="zh-CN"/>
        </w:rPr>
        <w:t>〕</w:t>
      </w:r>
      <w:r>
        <w:rPr>
          <w:rFonts w:hint="eastAsia" w:ascii="仿宋_GB2312" w:hAnsi="仿宋_GB2312" w:cs="仿宋_GB2312"/>
          <w:snapToGrid/>
          <w:color w:val="auto"/>
          <w:sz w:val="32"/>
          <w:szCs w:val="32"/>
          <w:highlight w:val="none"/>
          <w:lang w:val="en-US" w:eastAsia="zh-CN"/>
        </w:rPr>
        <w:t>92号</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等</w:t>
      </w:r>
      <w:r>
        <w:rPr>
          <w:rStyle w:val="12"/>
          <w:rFonts w:hint="eastAsia" w:ascii="仿宋_GB2312" w:hAnsi="仿宋_GB2312" w:cs="仿宋_GB2312"/>
          <w:color w:val="auto"/>
          <w:sz w:val="32"/>
          <w:szCs w:val="32"/>
          <w:highlight w:val="none"/>
        </w:rPr>
        <w:t>相关</w:t>
      </w:r>
      <w:r>
        <w:rPr>
          <w:rStyle w:val="12"/>
          <w:rFonts w:hint="eastAsia" w:ascii="仿宋_GB2312" w:hAnsi="仿宋_GB2312" w:cs="仿宋_GB2312"/>
          <w:color w:val="auto"/>
          <w:sz w:val="32"/>
          <w:szCs w:val="32"/>
          <w:highlight w:val="none"/>
          <w:lang w:eastAsia="zh-CN"/>
        </w:rPr>
        <w:t>制度</w:t>
      </w:r>
      <w:r>
        <w:rPr>
          <w:rStyle w:val="12"/>
          <w:rFonts w:hint="eastAsia" w:ascii="仿宋_GB2312" w:hAnsi="仿宋_GB2312" w:cs="仿宋_GB2312"/>
          <w:color w:val="auto"/>
          <w:sz w:val="32"/>
          <w:szCs w:val="32"/>
          <w:highlight w:val="none"/>
        </w:rPr>
        <w:t>文件</w:t>
      </w:r>
      <w:r>
        <w:rPr>
          <w:rStyle w:val="12"/>
          <w:rFonts w:hint="eastAsia" w:ascii="仿宋_GB2312" w:hAnsi="仿宋_GB2312" w:cs="仿宋_GB2312"/>
          <w:color w:val="auto"/>
          <w:sz w:val="32"/>
          <w:szCs w:val="32"/>
          <w:highlight w:val="none"/>
          <w:lang w:eastAsia="zh-CN"/>
        </w:rPr>
        <w:t>，</w:t>
      </w:r>
      <w:r>
        <w:rPr>
          <w:rFonts w:hint="eastAsia" w:ascii="仿宋_GB2312" w:hAnsi="仿宋_GB2312" w:cs="仿宋_GB2312"/>
          <w:sz w:val="32"/>
          <w:szCs w:val="32"/>
          <w:highlight w:val="none"/>
          <w:lang w:val="en-US" w:eastAsia="zh-CN"/>
        </w:rPr>
        <w:t>结合工作实际</w:t>
      </w:r>
      <w:r>
        <w:rPr>
          <w:rFonts w:hint="eastAsia" w:ascii="仿宋_GB2312" w:hAnsi="仿宋_GB2312" w:cs="仿宋_GB2312"/>
          <w:sz w:val="32"/>
          <w:szCs w:val="32"/>
          <w:highlight w:val="none"/>
        </w:rPr>
        <w:t>，制定本</w:t>
      </w:r>
      <w:r>
        <w:rPr>
          <w:rFonts w:hint="eastAsia" w:ascii="仿宋_GB2312" w:hAnsi="仿宋_GB2312" w:cs="仿宋_GB2312"/>
          <w:sz w:val="32"/>
          <w:szCs w:val="32"/>
          <w:highlight w:val="none"/>
          <w:lang w:val="en-US" w:eastAsia="zh-CN"/>
        </w:rPr>
        <w:t>标准</w:t>
      </w:r>
      <w:r>
        <w:rPr>
          <w:rFonts w:hint="eastAsia" w:ascii="仿宋_GB2312" w:hAnsi="仿宋_GB2312" w:cs="仿宋_GB2312"/>
          <w:sz w:val="32"/>
          <w:szCs w:val="32"/>
          <w:highlight w:val="none"/>
        </w:rPr>
        <w:t>。</w:t>
      </w:r>
    </w:p>
    <w:p>
      <w:pPr>
        <w:keepNext w:val="0"/>
        <w:keepLines w:val="0"/>
        <w:pageBreakBefore w:val="0"/>
        <w:widowControl w:val="0"/>
        <w:kinsoku/>
        <w:wordWrap/>
        <w:overflowPunct/>
        <w:topLinePunct w:val="0"/>
        <w:bidi w:val="0"/>
        <w:spacing w:line="580" w:lineRule="exact"/>
        <w:ind w:firstLine="632" w:firstLineChars="200"/>
        <w:textAlignment w:val="auto"/>
        <w:rPr>
          <w:rFonts w:hint="eastAsia" w:ascii="仿宋_GB2312" w:hAnsi="仿宋_GB2312"/>
          <w:sz w:val="32"/>
          <w:szCs w:val="32"/>
          <w:highlight w:val="none"/>
        </w:rPr>
      </w:pPr>
      <w:r>
        <w:rPr>
          <w:rFonts w:hint="eastAsia" w:ascii="黑体" w:hAnsi="黑体" w:eastAsia="黑体" w:cs="黑体"/>
          <w:spacing w:val="-2"/>
          <w:kern w:val="2"/>
          <w:sz w:val="32"/>
          <w:szCs w:val="32"/>
          <w:lang w:val="en-US" w:bidi="ar-SA"/>
        </w:rPr>
        <w:t>第二条</w:t>
      </w:r>
      <w:r>
        <w:rPr>
          <w:rFonts w:hint="eastAsia" w:ascii="仿宋_GB2312" w:hAnsi="仿宋_GB2312"/>
          <w:sz w:val="32"/>
          <w:szCs w:val="32"/>
          <w:highlight w:val="none"/>
        </w:rPr>
        <w:t xml:space="preserve"> </w:t>
      </w:r>
      <w:r>
        <w:rPr>
          <w:rFonts w:hint="eastAsia" w:ascii="仿宋_GB2312" w:hAnsi="仿宋_GB2312"/>
          <w:sz w:val="32"/>
          <w:szCs w:val="32"/>
          <w:highlight w:val="none"/>
          <w:lang w:val="en-US" w:eastAsia="zh-CN"/>
        </w:rPr>
        <w:t>本标准所称</w:t>
      </w:r>
      <w:r>
        <w:rPr>
          <w:rFonts w:hint="eastAsia" w:ascii="仿宋_GB2312" w:hAnsi="仿宋_GB2312"/>
          <w:sz w:val="32"/>
          <w:szCs w:val="32"/>
          <w:highlight w:val="none"/>
        </w:rPr>
        <w:t>专家</w:t>
      </w:r>
      <w:r>
        <w:rPr>
          <w:rFonts w:hint="eastAsia" w:ascii="仿宋_GB2312" w:hAnsi="仿宋_GB2312" w:cs="仿宋_GB2312"/>
          <w:sz w:val="32"/>
          <w:szCs w:val="32"/>
          <w:highlight w:val="none"/>
          <w:lang w:val="en-US" w:eastAsia="zh-CN"/>
        </w:rPr>
        <w:t>劳务报酬</w:t>
      </w:r>
      <w:r>
        <w:rPr>
          <w:rFonts w:hint="eastAsia" w:ascii="仿宋_GB2312" w:hAnsi="仿宋_GB2312"/>
          <w:sz w:val="32"/>
          <w:szCs w:val="32"/>
          <w:highlight w:val="none"/>
        </w:rPr>
        <w:t>是指</w:t>
      </w:r>
      <w:r>
        <w:rPr>
          <w:rFonts w:hint="eastAsia"/>
          <w:sz w:val="32"/>
          <w:szCs w:val="32"/>
          <w:highlight w:val="none"/>
          <w:lang w:val="en-US" w:eastAsia="zh-CN"/>
        </w:rPr>
        <w:t>在项目咨询工作</w:t>
      </w:r>
      <w:r>
        <w:rPr>
          <w:rFonts w:hint="eastAsia" w:ascii="仿宋_GB2312" w:hAnsi="仿宋_GB2312"/>
          <w:sz w:val="32"/>
          <w:szCs w:val="32"/>
          <w:highlight w:val="none"/>
        </w:rPr>
        <w:t>实施过程中支付给临时聘请专家的费用。</w:t>
      </w:r>
    </w:p>
    <w:p>
      <w:pPr>
        <w:keepNext w:val="0"/>
        <w:keepLines w:val="0"/>
        <w:pageBreakBefore w:val="0"/>
        <w:widowControl w:val="0"/>
        <w:kinsoku/>
        <w:wordWrap/>
        <w:overflowPunct/>
        <w:topLinePunct w:val="0"/>
        <w:bidi w:val="0"/>
        <w:spacing w:line="580" w:lineRule="exact"/>
        <w:ind w:firstLine="632" w:firstLineChars="200"/>
        <w:textAlignment w:val="auto"/>
        <w:rPr>
          <w:rFonts w:hint="eastAsia" w:ascii="仿宋_GB2312" w:hAnsi="仿宋_GB2312"/>
          <w:sz w:val="32"/>
          <w:szCs w:val="32"/>
          <w:highlight w:val="none"/>
          <w:lang w:val="en-US" w:eastAsia="zh-CN"/>
        </w:rPr>
      </w:pPr>
      <w:r>
        <w:rPr>
          <w:rFonts w:hint="eastAsia" w:ascii="黑体" w:hAnsi="黑体" w:eastAsia="黑体" w:cs="黑体"/>
          <w:spacing w:val="-2"/>
          <w:kern w:val="2"/>
          <w:sz w:val="32"/>
          <w:szCs w:val="32"/>
          <w:lang w:val="en-US" w:bidi="ar-SA"/>
        </w:rPr>
        <w:t>第三条</w:t>
      </w:r>
      <w:r>
        <w:rPr>
          <w:rFonts w:hint="eastAsia" w:ascii="仿宋_GB2312" w:hAnsi="仿宋_GB2312"/>
          <w:sz w:val="32"/>
          <w:szCs w:val="32"/>
          <w:highlight w:val="none"/>
        </w:rPr>
        <w:t xml:space="preserve"> </w:t>
      </w:r>
      <w:r>
        <w:rPr>
          <w:rFonts w:hint="eastAsia" w:ascii="仿宋_GB2312" w:hAnsi="仿宋_GB2312"/>
          <w:sz w:val="32"/>
          <w:szCs w:val="32"/>
          <w:highlight w:val="none"/>
          <w:lang w:val="en-US" w:eastAsia="zh-CN"/>
        </w:rPr>
        <w:t>专家劳务报酬为税后所得，包括专家咨询费及其他补助费。专家不得以任何理由向相关单位或机构索要超出本指导标准规定发放的劳务报酬。</w:t>
      </w:r>
    </w:p>
    <w:p>
      <w:pPr>
        <w:spacing w:line="580" w:lineRule="exact"/>
        <w:ind w:firstLine="632" w:firstLineChars="200"/>
        <w:rPr>
          <w:rFonts w:hint="eastAsia" w:eastAsia="仿宋_GB2312"/>
          <w:sz w:val="32"/>
          <w:szCs w:val="32"/>
          <w:highlight w:val="none"/>
          <w:lang w:val="en-US" w:eastAsia="zh-CN"/>
        </w:rPr>
      </w:pPr>
      <w:r>
        <w:rPr>
          <w:rFonts w:hint="eastAsia" w:ascii="黑体" w:hAnsi="黑体" w:eastAsia="黑体" w:cs="黑体"/>
          <w:spacing w:val="-2"/>
          <w:kern w:val="2"/>
          <w:sz w:val="32"/>
          <w:szCs w:val="32"/>
          <w:lang w:val="en-US" w:bidi="ar-SA"/>
        </w:rPr>
        <w:t>第</w:t>
      </w:r>
      <w:r>
        <w:rPr>
          <w:rFonts w:hint="eastAsia" w:ascii="黑体" w:hAnsi="黑体" w:eastAsia="黑体" w:cs="黑体"/>
          <w:spacing w:val="-2"/>
          <w:kern w:val="2"/>
          <w:sz w:val="32"/>
          <w:szCs w:val="32"/>
          <w:lang w:val="en-US" w:eastAsia="zh-CN" w:bidi="ar-SA"/>
        </w:rPr>
        <w:t>四</w:t>
      </w:r>
      <w:r>
        <w:rPr>
          <w:rFonts w:hint="eastAsia" w:ascii="黑体" w:hAnsi="黑体" w:eastAsia="黑体" w:cs="黑体"/>
          <w:spacing w:val="-2"/>
          <w:kern w:val="2"/>
          <w:sz w:val="32"/>
          <w:szCs w:val="32"/>
          <w:lang w:val="en-US" w:bidi="ar-SA"/>
        </w:rPr>
        <w:t>条</w:t>
      </w:r>
      <w:r>
        <w:rPr>
          <w:rFonts w:hint="eastAsia" w:ascii="黑体" w:hAnsi="黑体" w:eastAsia="黑体" w:cs="黑体"/>
          <w:spacing w:val="-2"/>
          <w:kern w:val="2"/>
          <w:sz w:val="32"/>
          <w:szCs w:val="32"/>
          <w:lang w:val="en-US" w:eastAsia="zh-CN" w:bidi="ar-SA"/>
        </w:rPr>
        <w:t xml:space="preserve"> </w:t>
      </w:r>
      <w:r>
        <w:rPr>
          <w:rFonts w:hint="eastAsia" w:ascii="仿宋_GB2312" w:hAnsi="仿宋_GB2312" w:eastAsia="仿宋_GB2312"/>
          <w:sz w:val="32"/>
          <w:szCs w:val="32"/>
          <w:highlight w:val="none"/>
          <w:lang w:val="en-US" w:eastAsia="zh-CN"/>
        </w:rPr>
        <w:t>专家咨询费</w:t>
      </w:r>
      <w:r>
        <w:rPr>
          <w:rFonts w:hint="eastAsia" w:eastAsia="仿宋_GB2312"/>
          <w:sz w:val="32"/>
          <w:szCs w:val="32"/>
          <w:highlight w:val="none"/>
          <w:lang w:val="en-US" w:eastAsia="zh-CN"/>
        </w:rPr>
        <w:t>计算从专家到达项目地点或开始咨询活动的时间起至专家签署完成相关意见或咨询活动结束止。</w:t>
      </w:r>
    </w:p>
    <w:p>
      <w:pPr>
        <w:spacing w:line="58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专家咨询费按照咨询活动时间的整数时数计算，超过整数时数0.5小时内（含0.5小时）的不计算，超过0.5小时、不足1小时按增加1小时计算。</w:t>
      </w:r>
    </w:p>
    <w:p>
      <w:pPr>
        <w:keepNext w:val="0"/>
        <w:keepLines w:val="0"/>
        <w:pageBreakBefore w:val="0"/>
        <w:widowControl w:val="0"/>
        <w:kinsoku/>
        <w:wordWrap/>
        <w:overflowPunct/>
        <w:topLinePunct w:val="0"/>
        <w:bidi w:val="0"/>
        <w:spacing w:after="0" w:line="580" w:lineRule="exact"/>
        <w:ind w:firstLine="632" w:firstLineChars="200"/>
        <w:textAlignment w:val="auto"/>
        <w:rPr>
          <w:rFonts w:hint="eastAsia" w:ascii="仿宋_GB2312" w:hAnsi="仿宋_GB2312" w:eastAsia="仿宋_GB2312" w:cs="仿宋_GB2312"/>
          <w:spacing w:val="0"/>
          <w:kern w:val="0"/>
          <w:sz w:val="32"/>
          <w:szCs w:val="32"/>
          <w:highlight w:val="none"/>
          <w:lang w:val="en-US" w:eastAsia="zh-CN" w:bidi="ar-SA"/>
        </w:rPr>
      </w:pPr>
      <w:r>
        <w:rPr>
          <w:rFonts w:hint="eastAsia" w:ascii="黑体" w:hAnsi="黑体" w:eastAsia="黑体" w:cs="黑体"/>
          <w:spacing w:val="-2"/>
          <w:kern w:val="2"/>
          <w:sz w:val="32"/>
          <w:szCs w:val="32"/>
          <w:lang w:val="en-US" w:bidi="ar-SA"/>
        </w:rPr>
        <w:t>第</w:t>
      </w:r>
      <w:r>
        <w:rPr>
          <w:rFonts w:hint="eastAsia" w:ascii="黑体" w:hAnsi="黑体" w:eastAsia="黑体" w:cs="黑体"/>
          <w:spacing w:val="-2"/>
          <w:kern w:val="2"/>
          <w:sz w:val="32"/>
          <w:szCs w:val="32"/>
          <w:lang w:val="en-US" w:eastAsia="zh-CN" w:bidi="ar-SA"/>
        </w:rPr>
        <w:t>五</w:t>
      </w:r>
      <w:r>
        <w:rPr>
          <w:rFonts w:hint="eastAsia" w:ascii="黑体" w:hAnsi="黑体" w:eastAsia="黑体" w:cs="黑体"/>
          <w:spacing w:val="-2"/>
          <w:kern w:val="2"/>
          <w:sz w:val="32"/>
          <w:szCs w:val="32"/>
          <w:lang w:val="en-US" w:bidi="ar-SA"/>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pacing w:val="0"/>
          <w:kern w:val="0"/>
          <w:sz w:val="32"/>
          <w:szCs w:val="32"/>
          <w:highlight w:val="none"/>
          <w:lang w:val="en-US" w:eastAsia="zh-CN" w:bidi="ar-SA"/>
        </w:rPr>
        <w:t>专家</w:t>
      </w:r>
      <w:r>
        <w:rPr>
          <w:rFonts w:hint="eastAsia" w:eastAsia="仿宋_GB2312" w:cs="仿宋_GB2312"/>
          <w:spacing w:val="0"/>
          <w:kern w:val="0"/>
          <w:sz w:val="32"/>
          <w:szCs w:val="32"/>
          <w:highlight w:val="none"/>
          <w:lang w:val="en-US" w:eastAsia="zh-CN" w:bidi="ar-SA"/>
        </w:rPr>
        <w:t>劳务报酬按下列</w:t>
      </w:r>
      <w:r>
        <w:rPr>
          <w:rFonts w:hint="eastAsia" w:ascii="仿宋_GB2312" w:hAnsi="仿宋_GB2312" w:eastAsia="仿宋_GB2312" w:cs="仿宋_GB2312"/>
          <w:spacing w:val="0"/>
          <w:kern w:val="0"/>
          <w:sz w:val="32"/>
          <w:szCs w:val="32"/>
          <w:highlight w:val="none"/>
          <w:lang w:val="en-US" w:eastAsia="zh-CN" w:bidi="ar-SA"/>
        </w:rPr>
        <w:t>标准</w:t>
      </w:r>
      <w:r>
        <w:rPr>
          <w:rFonts w:hint="eastAsia" w:eastAsia="仿宋_GB2312" w:cs="仿宋_GB2312"/>
          <w:spacing w:val="0"/>
          <w:kern w:val="0"/>
          <w:sz w:val="32"/>
          <w:szCs w:val="32"/>
          <w:highlight w:val="none"/>
          <w:lang w:val="en-US" w:eastAsia="zh-CN" w:bidi="ar-SA"/>
        </w:rPr>
        <w:t>计算</w:t>
      </w:r>
      <w:r>
        <w:rPr>
          <w:rFonts w:hint="eastAsia" w:ascii="仿宋_GB2312" w:hAnsi="仿宋_GB2312" w:eastAsia="仿宋_GB2312" w:cs="仿宋_GB2312"/>
          <w:spacing w:val="0"/>
          <w:kern w:val="0"/>
          <w:sz w:val="32"/>
          <w:szCs w:val="32"/>
          <w:highlight w:val="none"/>
          <w:lang w:val="en-US" w:eastAsia="zh-CN" w:bidi="ar-SA"/>
        </w:rPr>
        <w:t>：</w:t>
      </w:r>
    </w:p>
    <w:p>
      <w:pPr>
        <w:keepNext w:val="0"/>
        <w:keepLines w:val="0"/>
        <w:pageBreakBefore w:val="0"/>
        <w:widowControl w:val="0"/>
        <w:kinsoku/>
        <w:wordWrap/>
        <w:overflowPunct/>
        <w:topLinePunct w:val="0"/>
        <w:bidi w:val="0"/>
        <w:spacing w:line="580" w:lineRule="exact"/>
        <w:ind w:firstLine="643" w:firstLineChars="200"/>
        <w:textAlignment w:val="auto"/>
        <w:outlineLvl w:val="9"/>
        <w:rPr>
          <w:rFonts w:hint="eastAsia"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一、专家咨询费</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分按时计费和按日计费，由专家使用单位根据工作实际选择。</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cs="仿宋_GB2312"/>
          <w:sz w:val="32"/>
          <w:szCs w:val="32"/>
          <w:highlight w:val="none"/>
          <w:lang w:val="en-US" w:eastAsia="zh-CN"/>
        </w:rPr>
      </w:pPr>
      <w:r>
        <w:rPr>
          <w:rFonts w:hint="eastAsia" w:cs="仿宋_GB2312"/>
          <w:sz w:val="32"/>
          <w:szCs w:val="32"/>
          <w:highlight w:val="none"/>
          <w:lang w:val="en-US" w:eastAsia="zh-CN"/>
        </w:rPr>
        <w:t>1.</w:t>
      </w:r>
      <w:r>
        <w:rPr>
          <w:rFonts w:hint="eastAsia" w:ascii="仿宋_GB2312" w:hAnsi="仿宋_GB2312" w:cs="仿宋_GB2312"/>
          <w:sz w:val="32"/>
          <w:szCs w:val="32"/>
          <w:highlight w:val="none"/>
          <w:lang w:val="en-US" w:eastAsia="zh-CN"/>
        </w:rPr>
        <w:t>按时计费：标准</w:t>
      </w:r>
      <w:r>
        <w:rPr>
          <w:rFonts w:hint="eastAsia" w:cs="仿宋_GB2312"/>
          <w:sz w:val="32"/>
          <w:szCs w:val="32"/>
          <w:highlight w:val="none"/>
          <w:lang w:val="en-US" w:eastAsia="zh-CN"/>
        </w:rPr>
        <w:t>原则上</w:t>
      </w:r>
      <w:r>
        <w:rPr>
          <w:rFonts w:hint="eastAsia" w:ascii="仿宋_GB2312" w:hAnsi="仿宋_GB2312" w:cs="仿宋_GB2312"/>
          <w:sz w:val="32"/>
          <w:szCs w:val="32"/>
          <w:highlight w:val="none"/>
          <w:lang w:val="en-US" w:eastAsia="zh-CN"/>
        </w:rPr>
        <w:t>为</w:t>
      </w:r>
      <w:r>
        <w:rPr>
          <w:rFonts w:hint="eastAsia" w:ascii="仿宋_GB2312" w:hAnsi="仿宋_GB2312" w:cs="仿宋_GB2312"/>
          <w:sz w:val="32"/>
          <w:szCs w:val="32"/>
          <w:highlight w:val="none"/>
          <w:lang w:eastAsia="zh-CN"/>
        </w:rPr>
        <w:t>2小时（含2小时）</w:t>
      </w:r>
      <w:r>
        <w:rPr>
          <w:rFonts w:hint="eastAsia" w:ascii="仿宋_GB2312" w:hAnsi="仿宋_GB2312" w:cs="仿宋_GB2312"/>
          <w:sz w:val="32"/>
          <w:szCs w:val="32"/>
          <w:highlight w:val="none"/>
          <w:lang w:val="en-US" w:eastAsia="zh-CN"/>
        </w:rPr>
        <w:t>以内的</w:t>
      </w:r>
      <w:r>
        <w:rPr>
          <w:rFonts w:hint="eastAsia" w:ascii="仿宋_GB2312" w:hAnsi="仿宋_GB2312" w:cs="仿宋_GB2312"/>
          <w:sz w:val="32"/>
          <w:szCs w:val="32"/>
          <w:highlight w:val="none"/>
          <w:lang w:eastAsia="zh-CN"/>
        </w:rPr>
        <w:t>600</w:t>
      </w:r>
      <w:r>
        <w:rPr>
          <w:rFonts w:hint="eastAsia" w:ascii="仿宋_GB2312" w:hAnsi="仿宋_GB2312" w:cs="仿宋_GB2312"/>
          <w:sz w:val="32"/>
          <w:szCs w:val="32"/>
          <w:highlight w:val="none"/>
          <w:lang w:val="en-US" w:eastAsia="zh-CN"/>
        </w:rPr>
        <w:t>元/人，超过2小时的，超过部分每增加1小时增加100元，超过6小时的应按新周期计费</w:t>
      </w:r>
      <w:r>
        <w:rPr>
          <w:rFonts w:hint="eastAsia" w:cs="仿宋_GB2312"/>
          <w:sz w:val="32"/>
          <w:szCs w:val="32"/>
          <w:highlight w:val="none"/>
          <w:lang w:val="en-US" w:eastAsia="zh-CN"/>
        </w:rPr>
        <w:t>；院士、全国知名专家标准为2小时（含2小时）以内的900元/人，超过2小时的，超过部分每增加1小时增加150元</w:t>
      </w:r>
      <w:r>
        <w:rPr>
          <w:rFonts w:hint="eastAsia" w:ascii="仿宋_GB2312" w:hAnsi="仿宋_GB2312" w:cs="仿宋_GB2312"/>
          <w:sz w:val="32"/>
          <w:szCs w:val="32"/>
          <w:highlight w:val="none"/>
          <w:lang w:val="en-US" w:eastAsia="zh-CN"/>
        </w:rPr>
        <w:t>。</w:t>
      </w:r>
    </w:p>
    <w:p>
      <w:pPr>
        <w:numPr>
          <w:ilvl w:val="-1"/>
          <w:numId w:val="0"/>
        </w:numPr>
        <w:autoSpaceDE/>
        <w:autoSpaceDN/>
        <w:adjustRightInd/>
        <w:snapToGrid/>
        <w:spacing w:line="580" w:lineRule="exact"/>
        <w:ind w:left="0" w:leftChars="0" w:firstLine="640" w:firstLineChars="200"/>
        <w:rPr>
          <w:rFonts w:hint="eastAsia" w:ascii="仿宋_GB2312" w:hAnsi="仿宋_GB2312" w:cs="仿宋_GB2312"/>
          <w:sz w:val="32"/>
          <w:szCs w:val="32"/>
          <w:highlight w:val="none"/>
          <w:lang w:val="en-US" w:eastAsia="zh-CN"/>
        </w:rPr>
      </w:pPr>
      <w:r>
        <w:rPr>
          <w:rFonts w:hint="eastAsia" w:cs="仿宋_GB2312"/>
          <w:sz w:val="32"/>
          <w:szCs w:val="32"/>
          <w:highlight w:val="none"/>
          <w:lang w:val="en-US" w:eastAsia="zh-CN"/>
        </w:rPr>
        <w:t>2.</w:t>
      </w:r>
      <w:r>
        <w:rPr>
          <w:rFonts w:hint="eastAsia" w:ascii="仿宋_GB2312" w:hAnsi="仿宋_GB2312" w:cs="仿宋_GB2312"/>
          <w:sz w:val="32"/>
          <w:szCs w:val="32"/>
          <w:highlight w:val="none"/>
          <w:lang w:val="en-US" w:eastAsia="zh-CN"/>
        </w:rPr>
        <w:t>按日计费：标准</w:t>
      </w:r>
      <w:r>
        <w:rPr>
          <w:rFonts w:hint="eastAsia" w:cs="仿宋_GB2312"/>
          <w:sz w:val="32"/>
          <w:szCs w:val="32"/>
          <w:highlight w:val="none"/>
          <w:lang w:val="en-US" w:eastAsia="zh-CN"/>
        </w:rPr>
        <w:t>原则上</w:t>
      </w:r>
      <w:r>
        <w:rPr>
          <w:rFonts w:hint="eastAsia" w:ascii="仿宋_GB2312" w:hAnsi="仿宋_GB2312" w:cs="仿宋_GB2312"/>
          <w:sz w:val="32"/>
          <w:szCs w:val="32"/>
          <w:highlight w:val="none"/>
          <w:lang w:val="en-US" w:eastAsia="zh-CN"/>
        </w:rPr>
        <w:t>为2000元/人天，1000元/人半天</w:t>
      </w:r>
      <w:r>
        <w:rPr>
          <w:rFonts w:hint="eastAsia" w:cs="仿宋_GB2312"/>
          <w:sz w:val="32"/>
          <w:szCs w:val="32"/>
          <w:highlight w:val="none"/>
          <w:lang w:val="en-US" w:eastAsia="zh-CN"/>
        </w:rPr>
        <w:t>；院士、全国知名专家标准为3600元/人天，1800元/人半天</w:t>
      </w:r>
      <w:r>
        <w:rPr>
          <w:rFonts w:hint="eastAsia" w:ascii="仿宋_GB2312" w:hAnsi="仿宋_GB2312" w:cs="仿宋_GB2312"/>
          <w:sz w:val="32"/>
          <w:szCs w:val="32"/>
          <w:highlight w:val="none"/>
          <w:lang w:val="en-US" w:eastAsia="zh-CN"/>
        </w:rPr>
        <w:t>。</w:t>
      </w:r>
    </w:p>
    <w:p>
      <w:pPr>
        <w:numPr>
          <w:ilvl w:val="0"/>
          <w:numId w:val="1"/>
        </w:numPr>
        <w:spacing w:after="0" w:line="58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其他补助费</w:t>
      </w:r>
    </w:p>
    <w:p>
      <w:pPr>
        <w:numPr>
          <w:ilvl w:val="-1"/>
          <w:numId w:val="0"/>
        </w:numPr>
        <w:spacing w:line="580" w:lineRule="exact"/>
        <w:ind w:firstLine="640" w:firstLineChars="200"/>
        <w:rPr>
          <w:rFonts w:hint="eastAsia"/>
          <w:sz w:val="32"/>
          <w:szCs w:val="32"/>
          <w:highlight w:val="none"/>
          <w:lang w:val="en-US" w:eastAsia="zh-CN"/>
        </w:rPr>
      </w:pPr>
      <w:r>
        <w:rPr>
          <w:rFonts w:hint="eastAsia" w:ascii="仿宋_GB2312" w:hAnsi="仿宋_GB2312" w:cs="仿宋_GB2312"/>
          <w:spacing w:val="0"/>
          <w:kern w:val="0"/>
          <w:sz w:val="32"/>
          <w:szCs w:val="32"/>
          <w:highlight w:val="none"/>
          <w:lang w:val="en-US" w:eastAsia="zh-CN" w:bidi="ar-SA"/>
        </w:rPr>
        <w:t>原则上</w:t>
      </w:r>
      <w:r>
        <w:rPr>
          <w:rFonts w:hint="eastAsia" w:ascii="仿宋_GB2312" w:hAnsi="仿宋_GB2312" w:eastAsia="仿宋_GB2312" w:cs="仿宋_GB2312"/>
          <w:spacing w:val="0"/>
          <w:kern w:val="0"/>
          <w:sz w:val="32"/>
          <w:szCs w:val="32"/>
          <w:highlight w:val="none"/>
          <w:lang w:val="en-US" w:eastAsia="zh-CN" w:bidi="ar-SA"/>
        </w:rPr>
        <w:t>参照深圳市已出台的市直党政机关差旅费管理制度，据实报销。</w:t>
      </w:r>
      <w:r>
        <w:rPr>
          <w:rFonts w:hint="eastAsia" w:ascii="仿宋_GB2312" w:hAnsi="仿宋_GB2312" w:cs="仿宋_GB2312"/>
          <w:spacing w:val="0"/>
          <w:kern w:val="0"/>
          <w:sz w:val="32"/>
          <w:szCs w:val="32"/>
          <w:highlight w:val="none"/>
          <w:lang w:val="en-US" w:eastAsia="zh-CN" w:bidi="ar-SA"/>
        </w:rPr>
        <w:t>标准为：</w:t>
      </w:r>
    </w:p>
    <w:p>
      <w:pPr>
        <w:keepNext w:val="0"/>
        <w:keepLines w:val="0"/>
        <w:pageBreakBefore w:val="0"/>
        <w:widowControl w:val="0"/>
        <w:kinsoku/>
        <w:wordWrap/>
        <w:overflowPunct/>
        <w:topLinePunct w:val="0"/>
        <w:bidi w:val="0"/>
        <w:spacing w:after="0" w:line="580" w:lineRule="exact"/>
        <w:ind w:firstLine="643" w:firstLineChars="200"/>
        <w:textAlignment w:val="auto"/>
        <w:rPr>
          <w:rFonts w:hint="eastAsia" w:ascii="仿宋_GB2312" w:hAnsi="仿宋_GB2312" w:eastAsia="仿宋_GB2312" w:cs="仿宋_GB2312"/>
          <w:b/>
          <w:bCs/>
          <w:spacing w:val="0"/>
          <w:kern w:val="0"/>
          <w:sz w:val="32"/>
          <w:szCs w:val="32"/>
          <w:highlight w:val="none"/>
          <w:lang w:val="en-US" w:eastAsia="zh-CN" w:bidi="ar-SA"/>
        </w:rPr>
      </w:pPr>
      <w:r>
        <w:rPr>
          <w:rFonts w:hint="eastAsia" w:ascii="仿宋_GB2312" w:hAnsi="仿宋_GB2312" w:eastAsia="仿宋_GB2312" w:cs="仿宋_GB2312"/>
          <w:b/>
          <w:bCs/>
          <w:spacing w:val="0"/>
          <w:kern w:val="0"/>
          <w:sz w:val="32"/>
          <w:szCs w:val="32"/>
          <w:highlight w:val="none"/>
          <w:lang w:val="en-US" w:eastAsia="zh-CN" w:bidi="ar-SA"/>
        </w:rPr>
        <w:t>（一）</w:t>
      </w:r>
      <w:r>
        <w:rPr>
          <w:rFonts w:hint="eastAsia" w:eastAsia="仿宋_GB2312" w:cs="仿宋_GB2312"/>
          <w:b/>
          <w:bCs/>
          <w:spacing w:val="0"/>
          <w:kern w:val="0"/>
          <w:sz w:val="32"/>
          <w:szCs w:val="32"/>
          <w:highlight w:val="none"/>
          <w:lang w:val="en-US" w:eastAsia="zh-CN" w:bidi="ar-SA"/>
        </w:rPr>
        <w:t>城市间</w:t>
      </w:r>
      <w:r>
        <w:rPr>
          <w:rFonts w:hint="eastAsia" w:ascii="仿宋_GB2312" w:hAnsi="仿宋_GB2312" w:eastAsia="仿宋_GB2312" w:cs="仿宋_GB2312"/>
          <w:b/>
          <w:bCs/>
          <w:spacing w:val="0"/>
          <w:kern w:val="0"/>
          <w:sz w:val="32"/>
          <w:szCs w:val="32"/>
          <w:highlight w:val="none"/>
          <w:lang w:val="en-US" w:eastAsia="zh-CN" w:bidi="ar-SA"/>
        </w:rPr>
        <w:t>交通费</w:t>
      </w:r>
    </w:p>
    <w:p>
      <w:pPr>
        <w:keepNext w:val="0"/>
        <w:keepLines w:val="0"/>
        <w:pageBreakBefore w:val="0"/>
        <w:widowControl w:val="0"/>
        <w:kinsoku/>
        <w:wordWrap/>
        <w:overflowPunct/>
        <w:topLinePunct w:val="0"/>
        <w:bidi w:val="0"/>
        <w:spacing w:after="0" w:line="580" w:lineRule="exact"/>
        <w:ind w:firstLine="640" w:firstLineChars="200"/>
        <w:textAlignment w:val="auto"/>
        <w:rPr>
          <w:rFonts w:hint="eastAsia" w:ascii="仿宋_GB2312" w:hAnsi="仿宋_GB2312" w:eastAsia="仿宋_GB2312" w:cs="仿宋_GB2312"/>
          <w:spacing w:val="0"/>
          <w:kern w:val="0"/>
          <w:sz w:val="32"/>
          <w:szCs w:val="32"/>
          <w:highlight w:val="none"/>
          <w:lang w:val="en-US" w:eastAsia="zh-CN" w:bidi="ar-SA"/>
        </w:rPr>
      </w:pPr>
      <w:r>
        <w:rPr>
          <w:rFonts w:hint="eastAsia" w:ascii="仿宋_GB2312" w:hAnsi="仿宋_GB2312" w:eastAsia="仿宋_GB2312" w:cs="仿宋_GB2312"/>
          <w:spacing w:val="0"/>
          <w:kern w:val="0"/>
          <w:sz w:val="32"/>
          <w:szCs w:val="32"/>
          <w:highlight w:val="none"/>
          <w:lang w:val="en-US" w:eastAsia="zh-CN" w:bidi="ar-SA"/>
        </w:rPr>
        <w:t>1.院士</w:t>
      </w:r>
      <w:r>
        <w:rPr>
          <w:rStyle w:val="12"/>
          <w:rFonts w:hint="eastAsia" w:ascii="仿宋_GB2312" w:hAnsi="仿宋_GB2312" w:eastAsia="仿宋_GB2312" w:cs="仿宋_GB2312"/>
          <w:color w:val="auto"/>
          <w:sz w:val="32"/>
          <w:szCs w:val="32"/>
          <w:highlight w:val="none"/>
          <w:lang w:val="en-US" w:eastAsia="zh-CN" w:bidi="ar-SA"/>
        </w:rPr>
        <w:t>、全国知名</w:t>
      </w:r>
      <w:r>
        <w:rPr>
          <w:rFonts w:hint="eastAsia" w:ascii="仿宋_GB2312" w:hAnsi="仿宋_GB2312" w:eastAsia="仿宋_GB2312" w:cs="仿宋_GB2312"/>
          <w:spacing w:val="0"/>
          <w:kern w:val="0"/>
          <w:sz w:val="32"/>
          <w:szCs w:val="32"/>
          <w:highlight w:val="none"/>
          <w:lang w:val="en-US" w:eastAsia="zh-CN" w:bidi="ar-SA"/>
        </w:rPr>
        <w:t>专家，飞机头等舱/公务舱；火车软席（软座、软卧）、高铁/动车商务座，全列软席列车一等软座；轮船（不包括旅游船）一等舱。</w:t>
      </w:r>
    </w:p>
    <w:p>
      <w:pPr>
        <w:keepNext w:val="0"/>
        <w:keepLines w:val="0"/>
        <w:pageBreakBefore w:val="0"/>
        <w:widowControl w:val="0"/>
        <w:kinsoku/>
        <w:wordWrap/>
        <w:overflowPunct/>
        <w:topLinePunct w:val="0"/>
        <w:bidi w:val="0"/>
        <w:spacing w:after="0" w:line="580" w:lineRule="exact"/>
        <w:ind w:firstLine="640" w:firstLineChars="200"/>
        <w:textAlignment w:val="auto"/>
        <w:rPr>
          <w:rFonts w:hint="eastAsia" w:ascii="仿宋_GB2312" w:hAnsi="仿宋_GB2312" w:eastAsia="仿宋_GB2312" w:cs="仿宋_GB2312"/>
          <w:spacing w:val="0"/>
          <w:kern w:val="0"/>
          <w:sz w:val="32"/>
          <w:szCs w:val="32"/>
          <w:highlight w:val="none"/>
          <w:lang w:val="en-US" w:eastAsia="zh-CN" w:bidi="ar-SA"/>
        </w:rPr>
      </w:pPr>
      <w:r>
        <w:rPr>
          <w:rFonts w:hint="eastAsia" w:ascii="仿宋_GB2312" w:hAnsi="仿宋_GB2312" w:eastAsia="仿宋_GB2312" w:cs="仿宋_GB2312"/>
          <w:spacing w:val="0"/>
          <w:kern w:val="0"/>
          <w:sz w:val="32"/>
          <w:szCs w:val="32"/>
          <w:highlight w:val="none"/>
          <w:lang w:val="en-US" w:eastAsia="zh-CN" w:bidi="ar-SA"/>
        </w:rPr>
        <w:t>2.高级专业技术职称专家，飞机经济舱；火车软席（软座、软卧）、高铁/动车一等座，全列软席列车一等软座；轮船（不包括旅游船）二等舱。</w:t>
      </w:r>
    </w:p>
    <w:p>
      <w:pPr>
        <w:keepNext w:val="0"/>
        <w:keepLines w:val="0"/>
        <w:pageBreakBefore w:val="0"/>
        <w:widowControl w:val="0"/>
        <w:kinsoku/>
        <w:wordWrap/>
        <w:overflowPunct/>
        <w:topLinePunct w:val="0"/>
        <w:bidi w:val="0"/>
        <w:spacing w:after="0" w:line="580" w:lineRule="exact"/>
        <w:ind w:firstLine="640" w:firstLineChars="200"/>
        <w:textAlignment w:val="auto"/>
        <w:rPr>
          <w:rFonts w:hint="eastAsia" w:ascii="仿宋_GB2312" w:hAnsi="仿宋_GB2312" w:eastAsia="仿宋_GB2312" w:cs="仿宋_GB2312"/>
          <w:spacing w:val="0"/>
          <w:kern w:val="0"/>
          <w:sz w:val="32"/>
          <w:szCs w:val="32"/>
          <w:highlight w:val="none"/>
          <w:lang w:val="en-US" w:eastAsia="zh-CN" w:bidi="ar-SA"/>
        </w:rPr>
      </w:pPr>
      <w:r>
        <w:rPr>
          <w:rFonts w:hint="eastAsia" w:ascii="仿宋_GB2312" w:hAnsi="仿宋_GB2312" w:eastAsia="仿宋_GB2312" w:cs="仿宋_GB2312"/>
          <w:spacing w:val="0"/>
          <w:kern w:val="0"/>
          <w:sz w:val="32"/>
          <w:szCs w:val="32"/>
          <w:highlight w:val="none"/>
          <w:lang w:val="en-US" w:eastAsia="zh-CN" w:bidi="ar-SA"/>
        </w:rPr>
        <w:t>3.其他专业人员专家，飞机经济舱；火车硬座（硬座、硬卧）、高铁/动车二等座，全列软席列车二等软座；轮船（不包括旅游船）三等舱。</w:t>
      </w:r>
    </w:p>
    <w:p>
      <w:pPr>
        <w:keepNext w:val="0"/>
        <w:keepLines w:val="0"/>
        <w:pageBreakBefore w:val="0"/>
        <w:widowControl w:val="0"/>
        <w:kinsoku/>
        <w:wordWrap/>
        <w:overflowPunct/>
        <w:topLinePunct w:val="0"/>
        <w:bidi w:val="0"/>
        <w:spacing w:after="0" w:line="580" w:lineRule="exact"/>
        <w:ind w:firstLine="643" w:firstLineChars="200"/>
        <w:textAlignment w:val="auto"/>
        <w:rPr>
          <w:rFonts w:hint="eastAsia" w:ascii="仿宋_GB2312" w:hAnsi="仿宋_GB2312" w:eastAsia="仿宋_GB2312" w:cs="仿宋_GB2312"/>
          <w:b/>
          <w:bCs/>
          <w:spacing w:val="0"/>
          <w:kern w:val="0"/>
          <w:sz w:val="32"/>
          <w:szCs w:val="32"/>
          <w:highlight w:val="none"/>
          <w:lang w:val="en-US" w:eastAsia="zh-CN" w:bidi="ar-SA"/>
        </w:rPr>
      </w:pPr>
      <w:r>
        <w:rPr>
          <w:rFonts w:hint="eastAsia" w:ascii="仿宋_GB2312" w:hAnsi="仿宋_GB2312" w:eastAsia="仿宋_GB2312" w:cs="仿宋_GB2312"/>
          <w:b/>
          <w:bCs/>
          <w:spacing w:val="0"/>
          <w:kern w:val="0"/>
          <w:sz w:val="32"/>
          <w:szCs w:val="32"/>
          <w:highlight w:val="none"/>
          <w:lang w:val="en-US" w:eastAsia="zh-CN" w:bidi="ar-SA"/>
        </w:rPr>
        <w:t>（二）住宿费</w:t>
      </w:r>
    </w:p>
    <w:p>
      <w:pPr>
        <w:keepNext w:val="0"/>
        <w:keepLines w:val="0"/>
        <w:pageBreakBefore w:val="0"/>
        <w:widowControl w:val="0"/>
        <w:kinsoku/>
        <w:wordWrap/>
        <w:overflowPunct/>
        <w:topLinePunct w:val="0"/>
        <w:bidi w:val="0"/>
        <w:spacing w:after="0" w:line="580" w:lineRule="exact"/>
        <w:ind w:firstLine="640" w:firstLineChars="200"/>
        <w:textAlignment w:val="auto"/>
        <w:outlineLvl w:val="1"/>
        <w:rPr>
          <w:rFonts w:hint="eastAsia" w:ascii="仿宋_GB2312" w:hAnsi="仿宋_GB2312" w:eastAsia="仿宋_GB2312" w:cs="仿宋_GB2312"/>
          <w:spacing w:val="0"/>
          <w:kern w:val="0"/>
          <w:sz w:val="32"/>
          <w:szCs w:val="32"/>
          <w:highlight w:val="none"/>
          <w:lang w:val="en-US" w:eastAsia="zh-CN" w:bidi="ar-SA"/>
        </w:rPr>
      </w:pPr>
      <w:r>
        <w:rPr>
          <w:rFonts w:hint="eastAsia" w:ascii="仿宋_GB2312" w:hAnsi="仿宋_GB2312" w:eastAsia="仿宋_GB2312" w:cs="仿宋_GB2312"/>
          <w:spacing w:val="0"/>
          <w:kern w:val="0"/>
          <w:sz w:val="32"/>
          <w:szCs w:val="32"/>
          <w:highlight w:val="none"/>
          <w:lang w:val="en-US" w:eastAsia="zh-CN" w:bidi="ar-SA"/>
        </w:rPr>
        <w:t>1.院士</w:t>
      </w:r>
      <w:r>
        <w:rPr>
          <w:rStyle w:val="12"/>
          <w:rFonts w:hint="eastAsia" w:ascii="仿宋_GB2312" w:hAnsi="仿宋_GB2312" w:eastAsia="仿宋_GB2312" w:cs="仿宋_GB2312"/>
          <w:color w:val="auto"/>
          <w:highlight w:val="none"/>
          <w:lang w:val="en-US" w:eastAsia="zh-CN"/>
        </w:rPr>
        <w:t>、</w:t>
      </w:r>
      <w:r>
        <w:rPr>
          <w:rStyle w:val="12"/>
          <w:rFonts w:hint="eastAsia" w:ascii="仿宋_GB2312" w:hAnsi="仿宋_GB2312" w:eastAsia="仿宋_GB2312" w:cs="仿宋_GB2312"/>
          <w:color w:val="auto"/>
          <w:sz w:val="32"/>
          <w:szCs w:val="32"/>
          <w:highlight w:val="none"/>
          <w:lang w:val="en-US" w:eastAsia="zh-CN" w:bidi="ar-SA"/>
        </w:rPr>
        <w:t>全国知名</w:t>
      </w:r>
      <w:r>
        <w:rPr>
          <w:rFonts w:hint="eastAsia" w:ascii="仿宋_GB2312" w:hAnsi="仿宋_GB2312" w:eastAsia="仿宋_GB2312" w:cs="仿宋_GB2312"/>
          <w:spacing w:val="0"/>
          <w:kern w:val="0"/>
          <w:sz w:val="32"/>
          <w:szCs w:val="32"/>
          <w:highlight w:val="none"/>
          <w:lang w:val="en-US" w:eastAsia="zh-CN" w:bidi="ar-SA"/>
        </w:rPr>
        <w:t>专家，住宿费上限900元/人天。</w:t>
      </w:r>
    </w:p>
    <w:p>
      <w:pPr>
        <w:keepNext w:val="0"/>
        <w:keepLines w:val="0"/>
        <w:pageBreakBefore w:val="0"/>
        <w:widowControl w:val="0"/>
        <w:kinsoku/>
        <w:wordWrap/>
        <w:overflowPunct/>
        <w:topLinePunct w:val="0"/>
        <w:bidi w:val="0"/>
        <w:spacing w:after="0" w:line="580" w:lineRule="exact"/>
        <w:ind w:firstLine="640" w:firstLineChars="200"/>
        <w:textAlignment w:val="auto"/>
        <w:outlineLvl w:val="1"/>
        <w:rPr>
          <w:rFonts w:hint="eastAsia" w:ascii="仿宋_GB2312" w:hAnsi="仿宋_GB2312" w:eastAsia="仿宋_GB2312" w:cs="仿宋_GB2312"/>
          <w:spacing w:val="0"/>
          <w:kern w:val="0"/>
          <w:sz w:val="32"/>
          <w:szCs w:val="32"/>
          <w:highlight w:val="none"/>
          <w:lang w:val="en-US" w:eastAsia="zh-CN" w:bidi="ar-SA"/>
        </w:rPr>
      </w:pPr>
      <w:r>
        <w:rPr>
          <w:rFonts w:hint="eastAsia" w:ascii="仿宋_GB2312" w:hAnsi="仿宋_GB2312" w:eastAsia="仿宋_GB2312" w:cs="仿宋_GB2312"/>
          <w:spacing w:val="0"/>
          <w:kern w:val="0"/>
          <w:sz w:val="32"/>
          <w:szCs w:val="32"/>
          <w:highlight w:val="none"/>
          <w:lang w:val="en-US" w:eastAsia="zh-CN" w:bidi="ar-SA"/>
        </w:rPr>
        <w:t>2.高级专业技术职称专家，住宿费上限550元/人天。</w:t>
      </w:r>
    </w:p>
    <w:p>
      <w:pPr>
        <w:keepNext w:val="0"/>
        <w:keepLines w:val="0"/>
        <w:pageBreakBefore w:val="0"/>
        <w:widowControl w:val="0"/>
        <w:kinsoku/>
        <w:wordWrap/>
        <w:overflowPunct/>
        <w:topLinePunct w:val="0"/>
        <w:bidi w:val="0"/>
        <w:spacing w:after="0" w:line="580" w:lineRule="exact"/>
        <w:ind w:firstLine="640" w:firstLineChars="200"/>
        <w:textAlignment w:val="auto"/>
        <w:outlineLvl w:val="1"/>
        <w:rPr>
          <w:rFonts w:hint="eastAsia" w:ascii="仿宋_GB2312" w:hAnsi="仿宋_GB2312" w:eastAsia="仿宋_GB2312" w:cs="仿宋_GB2312"/>
          <w:spacing w:val="0"/>
          <w:kern w:val="0"/>
          <w:sz w:val="32"/>
          <w:szCs w:val="32"/>
          <w:highlight w:val="none"/>
          <w:lang w:val="en-US" w:eastAsia="zh-CN" w:bidi="ar-SA"/>
        </w:rPr>
      </w:pPr>
      <w:r>
        <w:rPr>
          <w:rFonts w:hint="eastAsia" w:ascii="仿宋_GB2312" w:hAnsi="仿宋_GB2312" w:eastAsia="仿宋_GB2312" w:cs="仿宋_GB2312"/>
          <w:spacing w:val="0"/>
          <w:kern w:val="0"/>
          <w:sz w:val="32"/>
          <w:szCs w:val="32"/>
          <w:highlight w:val="none"/>
          <w:lang w:val="en-US" w:eastAsia="zh-CN" w:bidi="ar-SA"/>
        </w:rPr>
        <w:t>3.其他专业人员专家，住宿费上限450元/人天。</w:t>
      </w:r>
    </w:p>
    <w:p>
      <w:pPr>
        <w:keepNext w:val="0"/>
        <w:keepLines w:val="0"/>
        <w:pageBreakBefore w:val="0"/>
        <w:widowControl w:val="0"/>
        <w:kinsoku/>
        <w:wordWrap/>
        <w:overflowPunct/>
        <w:topLinePunct w:val="0"/>
        <w:bidi w:val="0"/>
        <w:spacing w:after="0" w:line="580" w:lineRule="exact"/>
        <w:ind w:firstLine="643" w:firstLineChars="200"/>
        <w:textAlignment w:val="auto"/>
        <w:rPr>
          <w:rFonts w:hint="eastAsia" w:ascii="仿宋_GB2312" w:hAnsi="仿宋_GB2312" w:eastAsia="仿宋_GB2312" w:cs="仿宋_GB2312"/>
          <w:b/>
          <w:bCs/>
          <w:spacing w:val="0"/>
          <w:kern w:val="0"/>
          <w:sz w:val="32"/>
          <w:szCs w:val="32"/>
          <w:highlight w:val="none"/>
          <w:lang w:val="en-US" w:eastAsia="zh-CN" w:bidi="ar-SA"/>
        </w:rPr>
      </w:pPr>
      <w:r>
        <w:rPr>
          <w:rFonts w:hint="eastAsia" w:ascii="仿宋_GB2312" w:hAnsi="仿宋_GB2312" w:eastAsia="仿宋_GB2312" w:cs="仿宋_GB2312"/>
          <w:b/>
          <w:bCs/>
          <w:spacing w:val="0"/>
          <w:kern w:val="0"/>
          <w:sz w:val="32"/>
          <w:szCs w:val="32"/>
          <w:highlight w:val="none"/>
          <w:lang w:val="en-US" w:eastAsia="zh-CN" w:bidi="ar-SA"/>
        </w:rPr>
        <w:t>（三）餐费</w:t>
      </w:r>
    </w:p>
    <w:p>
      <w:pPr>
        <w:keepNext w:val="0"/>
        <w:keepLines w:val="0"/>
        <w:pageBreakBefore w:val="0"/>
        <w:widowControl w:val="0"/>
        <w:kinsoku/>
        <w:wordWrap/>
        <w:overflowPunct/>
        <w:topLinePunct w:val="0"/>
        <w:bidi w:val="0"/>
        <w:spacing w:after="0" w:line="580" w:lineRule="exact"/>
        <w:ind w:firstLine="640" w:firstLineChars="200"/>
        <w:textAlignment w:val="auto"/>
        <w:rPr>
          <w:rFonts w:hint="eastAsia" w:ascii="仿宋_GB2312" w:hAnsi="仿宋_GB2312" w:eastAsia="仿宋_GB2312" w:cs="仿宋_GB2312"/>
          <w:spacing w:val="0"/>
          <w:kern w:val="0"/>
          <w:sz w:val="32"/>
          <w:szCs w:val="32"/>
          <w:highlight w:val="none"/>
          <w:lang w:val="en-US" w:eastAsia="zh-CN" w:bidi="ar-SA"/>
        </w:rPr>
      </w:pPr>
      <w:r>
        <w:rPr>
          <w:rFonts w:hint="eastAsia" w:ascii="仿宋_GB2312" w:hAnsi="仿宋_GB2312" w:eastAsia="仿宋_GB2312" w:cs="仿宋_GB2312"/>
          <w:spacing w:val="0"/>
          <w:kern w:val="0"/>
          <w:sz w:val="32"/>
          <w:szCs w:val="32"/>
          <w:highlight w:val="none"/>
          <w:lang w:val="en-US" w:eastAsia="zh-CN" w:bidi="ar-SA"/>
        </w:rPr>
        <w:t>130元/人天。早餐不超过30元/人，午餐不超过50元/人，晚餐不超过50元/人。</w:t>
      </w:r>
    </w:p>
    <w:p>
      <w:pPr>
        <w:keepNext w:val="0"/>
        <w:keepLines w:val="0"/>
        <w:pageBreakBefore w:val="0"/>
        <w:widowControl w:val="0"/>
        <w:kinsoku/>
        <w:wordWrap/>
        <w:overflowPunct/>
        <w:topLinePunct w:val="0"/>
        <w:bidi w:val="0"/>
        <w:spacing w:line="580" w:lineRule="exact"/>
        <w:ind w:firstLine="632" w:firstLineChars="200"/>
        <w:textAlignment w:val="auto"/>
        <w:rPr>
          <w:rFonts w:hint="eastAsia" w:ascii="仿宋_GB2312" w:hAnsi="仿宋_GB2312"/>
          <w:sz w:val="32"/>
          <w:szCs w:val="32"/>
          <w:highlight w:val="none"/>
          <w:lang w:val="en-US" w:bidi="ar-SA"/>
        </w:rPr>
      </w:pPr>
      <w:r>
        <w:rPr>
          <w:rFonts w:hint="eastAsia" w:ascii="黑体" w:hAnsi="黑体" w:eastAsia="黑体" w:cs="黑体"/>
          <w:spacing w:val="-2"/>
          <w:kern w:val="2"/>
          <w:sz w:val="32"/>
          <w:szCs w:val="32"/>
          <w:lang w:val="en-US" w:bidi="ar-SA"/>
        </w:rPr>
        <w:t>第</w:t>
      </w:r>
      <w:r>
        <w:rPr>
          <w:rFonts w:hint="eastAsia" w:ascii="黑体" w:hAnsi="黑体" w:eastAsia="黑体" w:cs="黑体"/>
          <w:spacing w:val="-2"/>
          <w:kern w:val="2"/>
          <w:sz w:val="32"/>
          <w:szCs w:val="32"/>
          <w:lang w:val="en-US" w:eastAsia="zh-CN" w:bidi="ar-SA"/>
        </w:rPr>
        <w:t>六</w:t>
      </w:r>
      <w:r>
        <w:rPr>
          <w:rFonts w:hint="eastAsia" w:ascii="黑体" w:hAnsi="黑体" w:eastAsia="黑体" w:cs="黑体"/>
          <w:spacing w:val="-2"/>
          <w:kern w:val="2"/>
          <w:sz w:val="32"/>
          <w:szCs w:val="32"/>
          <w:lang w:val="en-US" w:bidi="ar-SA"/>
        </w:rPr>
        <w:t>条</w:t>
      </w:r>
      <w:r>
        <w:rPr>
          <w:rFonts w:hint="eastAsia" w:ascii="黑体" w:hAnsi="黑体" w:eastAsia="黑体" w:cs="黑体"/>
          <w:spacing w:val="-2"/>
          <w:kern w:val="2"/>
          <w:sz w:val="32"/>
          <w:szCs w:val="32"/>
          <w:lang w:val="en-US" w:eastAsia="zh-CN" w:bidi="ar-SA"/>
        </w:rPr>
        <w:t xml:space="preserve"> </w:t>
      </w:r>
      <w:r>
        <w:rPr>
          <w:rFonts w:hint="eastAsia" w:ascii="仿宋_GB2312" w:hAnsi="仿宋_GB2312"/>
          <w:sz w:val="32"/>
          <w:szCs w:val="32"/>
          <w:highlight w:val="none"/>
          <w:lang w:val="en-US" w:bidi="ar-SA"/>
        </w:rPr>
        <w:t>专家</w:t>
      </w:r>
      <w:r>
        <w:rPr>
          <w:rFonts w:hint="eastAsia" w:ascii="仿宋_GB2312" w:hAnsi="仿宋_GB2312"/>
          <w:sz w:val="32"/>
          <w:szCs w:val="32"/>
          <w:highlight w:val="none"/>
          <w:lang w:val="en-US" w:eastAsia="zh-CN" w:bidi="ar-SA"/>
        </w:rPr>
        <w:t>劳务报酬</w:t>
      </w:r>
      <w:r>
        <w:rPr>
          <w:rFonts w:hint="eastAsia" w:ascii="仿宋_GB2312" w:hAnsi="仿宋_GB2312"/>
          <w:sz w:val="32"/>
          <w:szCs w:val="32"/>
          <w:highlight w:val="none"/>
          <w:lang w:val="en-US" w:bidi="ar-SA"/>
        </w:rPr>
        <w:t>发放应按照国家有关规定由</w:t>
      </w:r>
      <w:r>
        <w:rPr>
          <w:rFonts w:hint="eastAsia" w:ascii="仿宋_GB2312" w:hAnsi="仿宋_GB2312"/>
          <w:sz w:val="32"/>
          <w:szCs w:val="32"/>
          <w:highlight w:val="none"/>
          <w:lang w:val="en-US" w:eastAsia="zh-CN" w:bidi="ar-SA"/>
        </w:rPr>
        <w:t>专家使用</w:t>
      </w:r>
      <w:r>
        <w:rPr>
          <w:rFonts w:hint="eastAsia" w:ascii="仿宋_GB2312" w:hAnsi="仿宋_GB2312"/>
          <w:sz w:val="32"/>
          <w:szCs w:val="32"/>
          <w:highlight w:val="none"/>
          <w:lang w:val="en-US" w:bidi="ar-SA"/>
        </w:rPr>
        <w:t>单位代扣代缴个人所得税。</w:t>
      </w:r>
    </w:p>
    <w:p>
      <w:pPr>
        <w:spacing w:line="580" w:lineRule="exact"/>
        <w:ind w:firstLine="632" w:firstLineChars="200"/>
        <w:rPr>
          <w:rFonts w:hint="eastAsia" w:eastAsia="仿宋_GB2312"/>
          <w:sz w:val="32"/>
          <w:szCs w:val="32"/>
          <w:highlight w:val="none"/>
          <w:lang w:val="en-US" w:eastAsia="zh-CN" w:bidi="ar-SA"/>
        </w:rPr>
      </w:pPr>
      <w:r>
        <w:rPr>
          <w:rFonts w:hint="eastAsia" w:ascii="黑体" w:hAnsi="黑体" w:eastAsia="黑体" w:cs="黑体"/>
          <w:spacing w:val="-2"/>
          <w:kern w:val="2"/>
          <w:sz w:val="32"/>
          <w:szCs w:val="32"/>
          <w:lang w:val="en-US" w:bidi="ar-SA"/>
        </w:rPr>
        <w:t>第</w:t>
      </w:r>
      <w:r>
        <w:rPr>
          <w:rFonts w:hint="eastAsia" w:ascii="黑体" w:hAnsi="黑体" w:eastAsia="黑体" w:cs="黑体"/>
          <w:spacing w:val="-2"/>
          <w:kern w:val="2"/>
          <w:sz w:val="32"/>
          <w:szCs w:val="32"/>
          <w:lang w:val="en-US" w:eastAsia="zh-CN" w:bidi="ar-SA"/>
        </w:rPr>
        <w:t>七条</w:t>
      </w:r>
      <w:r>
        <w:rPr>
          <w:rFonts w:hint="eastAsia" w:ascii="仿宋_GB2312" w:hAnsi="仿宋_GB2312"/>
          <w:sz w:val="32"/>
          <w:szCs w:val="32"/>
          <w:highlight w:val="none"/>
          <w:lang w:val="en-US" w:bidi="ar-SA"/>
        </w:rPr>
        <w:t xml:space="preserve"> </w:t>
      </w:r>
      <w:bookmarkStart w:id="0" w:name="OLE_LINK9"/>
      <w:r>
        <w:rPr>
          <w:rFonts w:hint="eastAsia" w:ascii="仿宋_GB2312" w:hAnsi="仿宋_GB2312"/>
          <w:sz w:val="32"/>
          <w:szCs w:val="32"/>
          <w:highlight w:val="none"/>
          <w:lang w:val="en-US" w:bidi="ar-SA"/>
        </w:rPr>
        <w:t>专家</w:t>
      </w:r>
      <w:r>
        <w:rPr>
          <w:rFonts w:hint="eastAsia" w:ascii="仿宋_GB2312" w:hAnsi="仿宋_GB2312"/>
          <w:sz w:val="32"/>
          <w:szCs w:val="32"/>
          <w:highlight w:val="none"/>
          <w:lang w:val="en-US" w:eastAsia="zh-CN" w:bidi="ar-SA"/>
        </w:rPr>
        <w:t>劳务报酬</w:t>
      </w:r>
      <w:r>
        <w:rPr>
          <w:rFonts w:hint="eastAsia" w:ascii="仿宋_GB2312" w:hAnsi="仿宋_GB2312"/>
          <w:sz w:val="32"/>
          <w:szCs w:val="32"/>
          <w:highlight w:val="none"/>
          <w:lang w:val="en-US" w:bidi="ar-SA"/>
        </w:rPr>
        <w:t>标准</w:t>
      </w:r>
      <w:r>
        <w:rPr>
          <w:rFonts w:hint="eastAsia" w:ascii="仿宋_GB2312" w:hAnsi="仿宋_GB2312"/>
          <w:sz w:val="32"/>
          <w:szCs w:val="32"/>
          <w:highlight w:val="none"/>
          <w:lang w:val="en-US" w:eastAsia="zh-CN" w:bidi="ar-SA"/>
        </w:rPr>
        <w:t>可</w:t>
      </w:r>
      <w:r>
        <w:rPr>
          <w:rFonts w:hint="eastAsia" w:ascii="仿宋_GB2312" w:hAnsi="仿宋_GB2312"/>
          <w:sz w:val="32"/>
          <w:szCs w:val="32"/>
          <w:highlight w:val="none"/>
          <w:lang w:val="en-US" w:bidi="ar-SA"/>
        </w:rPr>
        <w:t>根据</w:t>
      </w:r>
      <w:r>
        <w:rPr>
          <w:rFonts w:hint="eastAsia" w:ascii="仿宋_GB2312" w:hAnsi="仿宋_GB2312"/>
          <w:sz w:val="32"/>
          <w:szCs w:val="32"/>
          <w:highlight w:val="none"/>
          <w:lang w:val="en-US" w:eastAsia="zh-CN" w:bidi="ar-SA"/>
        </w:rPr>
        <w:t>深圳市</w:t>
      </w:r>
      <w:r>
        <w:rPr>
          <w:rFonts w:hint="eastAsia" w:ascii="仿宋_GB2312" w:hAnsi="仿宋_GB2312"/>
          <w:sz w:val="32"/>
          <w:szCs w:val="32"/>
          <w:highlight w:val="none"/>
          <w:lang w:val="en-US" w:bidi="ar-SA"/>
        </w:rPr>
        <w:t>经济</w:t>
      </w:r>
      <w:bookmarkStart w:id="1" w:name="OLE_LINK5"/>
      <w:r>
        <w:rPr>
          <w:rFonts w:hint="eastAsia" w:ascii="仿宋_GB2312" w:hAnsi="仿宋_GB2312"/>
          <w:sz w:val="32"/>
          <w:szCs w:val="32"/>
          <w:highlight w:val="none"/>
          <w:lang w:val="en-US" w:bidi="ar-SA"/>
        </w:rPr>
        <w:t>社会发展水平和物价变动</w:t>
      </w:r>
      <w:r>
        <w:rPr>
          <w:rFonts w:hint="eastAsia" w:ascii="仿宋_GB2312" w:hAnsi="仿宋_GB2312"/>
          <w:sz w:val="32"/>
          <w:szCs w:val="32"/>
          <w:highlight w:val="none"/>
          <w:lang w:val="en-US" w:eastAsia="zh-CN" w:bidi="ar-SA"/>
        </w:rPr>
        <w:t>等</w:t>
      </w:r>
      <w:r>
        <w:rPr>
          <w:rFonts w:hint="eastAsia" w:ascii="仿宋_GB2312" w:hAnsi="仿宋_GB2312"/>
          <w:sz w:val="32"/>
          <w:szCs w:val="32"/>
          <w:highlight w:val="none"/>
          <w:lang w:val="en-US" w:bidi="ar-SA"/>
        </w:rPr>
        <w:t>情况</w:t>
      </w:r>
      <w:bookmarkEnd w:id="1"/>
      <w:r>
        <w:rPr>
          <w:rFonts w:hint="eastAsia" w:ascii="仿宋_GB2312" w:hAnsi="仿宋_GB2312"/>
          <w:sz w:val="32"/>
          <w:szCs w:val="32"/>
          <w:highlight w:val="none"/>
          <w:lang w:val="en-US" w:bidi="ar-SA"/>
        </w:rPr>
        <w:t>进行</w:t>
      </w:r>
      <w:bookmarkStart w:id="2" w:name="OLE_LINK6"/>
      <w:r>
        <w:rPr>
          <w:rFonts w:hint="eastAsia" w:ascii="仿宋_GB2312" w:hAnsi="仿宋_GB2312"/>
          <w:sz w:val="32"/>
          <w:szCs w:val="32"/>
          <w:highlight w:val="none"/>
          <w:lang w:val="en-US" w:eastAsia="zh-CN" w:bidi="ar-SA"/>
        </w:rPr>
        <w:t>适</w:t>
      </w:r>
      <w:bookmarkEnd w:id="2"/>
      <w:r>
        <w:rPr>
          <w:rFonts w:hint="eastAsia"/>
          <w:sz w:val="32"/>
          <w:szCs w:val="32"/>
          <w:highlight w:val="none"/>
          <w:lang w:val="en-US" w:eastAsia="zh-CN" w:bidi="ar-SA"/>
        </w:rPr>
        <w:t>当</w:t>
      </w:r>
      <w:r>
        <w:rPr>
          <w:rFonts w:hint="eastAsia" w:ascii="仿宋_GB2312" w:hAnsi="仿宋_GB2312"/>
          <w:sz w:val="32"/>
          <w:szCs w:val="32"/>
          <w:highlight w:val="none"/>
          <w:lang w:val="en-US" w:bidi="ar-SA"/>
        </w:rPr>
        <w:t>调整</w:t>
      </w:r>
      <w:bookmarkEnd w:id="0"/>
      <w:r>
        <w:rPr>
          <w:rFonts w:hint="eastAsia" w:ascii="仿宋_GB2312" w:hAnsi="仿宋_GB2312"/>
          <w:sz w:val="32"/>
          <w:szCs w:val="32"/>
          <w:highlight w:val="none"/>
          <w:lang w:val="en-US" w:bidi="ar-SA"/>
        </w:rPr>
        <w:t>。</w:t>
      </w:r>
    </w:p>
    <w:p>
      <w:pPr>
        <w:keepNext w:val="0"/>
        <w:keepLines w:val="0"/>
        <w:pageBreakBefore w:val="0"/>
        <w:widowControl w:val="0"/>
        <w:tabs>
          <w:tab w:val="left" w:pos="7700"/>
        </w:tabs>
        <w:kinsoku/>
        <w:wordWrap/>
        <w:overflowPunct/>
        <w:topLinePunct w:val="0"/>
        <w:bidi w:val="0"/>
        <w:spacing w:line="580" w:lineRule="exact"/>
        <w:ind w:firstLine="632" w:firstLineChars="200"/>
        <w:textAlignment w:val="auto"/>
        <w:rPr>
          <w:rFonts w:hint="eastAsia" w:ascii="仿宋_GB2312" w:hAnsi="仿宋_GB2312" w:eastAsia="仿宋_GB2312"/>
          <w:sz w:val="32"/>
          <w:szCs w:val="32"/>
          <w:highlight w:val="none"/>
          <w:lang w:val="en-US" w:eastAsia="zh-CN" w:bidi="ar-SA"/>
        </w:rPr>
      </w:pPr>
      <w:r>
        <w:rPr>
          <w:rFonts w:hint="eastAsia" w:ascii="黑体" w:hAnsi="黑体" w:eastAsia="黑体" w:cs="黑体"/>
          <w:spacing w:val="-2"/>
          <w:kern w:val="2"/>
          <w:sz w:val="32"/>
          <w:szCs w:val="32"/>
          <w:lang w:val="en-US" w:bidi="ar-SA"/>
        </w:rPr>
        <w:t>第</w:t>
      </w:r>
      <w:r>
        <w:rPr>
          <w:rFonts w:hint="eastAsia" w:ascii="黑体" w:hAnsi="黑体" w:eastAsia="黑体" w:cs="黑体"/>
          <w:spacing w:val="-2"/>
          <w:kern w:val="2"/>
          <w:sz w:val="32"/>
          <w:szCs w:val="32"/>
          <w:lang w:val="en-US" w:eastAsia="zh-CN" w:bidi="ar-SA"/>
        </w:rPr>
        <w:t>八</w:t>
      </w:r>
      <w:r>
        <w:rPr>
          <w:rFonts w:hint="eastAsia" w:ascii="黑体" w:hAnsi="黑体" w:eastAsia="黑体" w:cs="黑体"/>
          <w:spacing w:val="-2"/>
          <w:kern w:val="2"/>
          <w:sz w:val="32"/>
          <w:szCs w:val="32"/>
          <w:lang w:val="en-US" w:bidi="ar-SA"/>
        </w:rPr>
        <w:t>条</w:t>
      </w:r>
      <w:r>
        <w:rPr>
          <w:rFonts w:hint="eastAsia" w:ascii="仿宋_GB2312" w:hAnsi="仿宋_GB2312"/>
          <w:sz w:val="32"/>
          <w:szCs w:val="32"/>
          <w:highlight w:val="none"/>
          <w:lang w:val="en-US" w:bidi="ar-SA"/>
        </w:rPr>
        <w:t xml:space="preserve"> </w:t>
      </w:r>
      <w:r>
        <w:rPr>
          <w:rFonts w:hint="eastAsia" w:ascii="仿宋_GB2312" w:hAnsi="仿宋_GB2312"/>
          <w:sz w:val="32"/>
          <w:szCs w:val="32"/>
          <w:highlight w:val="none"/>
          <w:lang w:val="en-US" w:eastAsia="zh-CN" w:bidi="ar-SA"/>
        </w:rPr>
        <w:t>专家使用</w:t>
      </w:r>
      <w:r>
        <w:rPr>
          <w:rFonts w:hint="eastAsia" w:ascii="仿宋_GB2312" w:hAnsi="仿宋_GB2312"/>
          <w:sz w:val="32"/>
          <w:szCs w:val="32"/>
          <w:highlight w:val="none"/>
          <w:lang w:val="en-US" w:bidi="ar-SA"/>
        </w:rPr>
        <w:t>单位应建立专家</w:t>
      </w:r>
      <w:r>
        <w:rPr>
          <w:rFonts w:hint="eastAsia" w:ascii="仿宋_GB2312" w:hAnsi="仿宋_GB2312"/>
          <w:sz w:val="32"/>
          <w:szCs w:val="32"/>
          <w:highlight w:val="none"/>
          <w:lang w:val="en-US" w:eastAsia="zh-CN" w:bidi="ar-SA"/>
        </w:rPr>
        <w:t>劳务报酬</w:t>
      </w:r>
      <w:r>
        <w:rPr>
          <w:rFonts w:hint="eastAsia" w:ascii="仿宋_GB2312" w:hAnsi="仿宋_GB2312"/>
          <w:sz w:val="32"/>
          <w:szCs w:val="32"/>
          <w:highlight w:val="none"/>
          <w:lang w:val="en-US" w:bidi="ar-SA"/>
        </w:rPr>
        <w:t>支付审核机制，</w:t>
      </w:r>
      <w:r>
        <w:rPr>
          <w:rFonts w:hint="eastAsia" w:ascii="仿宋_GB2312" w:hAnsi="仿宋_GB2312"/>
          <w:sz w:val="32"/>
          <w:szCs w:val="32"/>
          <w:highlight w:val="none"/>
          <w:lang w:val="en-US" w:eastAsia="zh-CN" w:bidi="ar-SA"/>
        </w:rPr>
        <w:t>负责</w:t>
      </w:r>
      <w:r>
        <w:rPr>
          <w:rFonts w:hint="eastAsia" w:ascii="仿宋_GB2312" w:hAnsi="仿宋_GB2312"/>
          <w:sz w:val="32"/>
          <w:szCs w:val="32"/>
          <w:highlight w:val="none"/>
          <w:lang w:val="en-US" w:bidi="ar-SA"/>
        </w:rPr>
        <w:t>核实</w:t>
      </w:r>
      <w:r>
        <w:rPr>
          <w:rFonts w:hint="eastAsia" w:ascii="仿宋_GB2312" w:hAnsi="仿宋_GB2312"/>
          <w:bCs w:val="0"/>
          <w:sz w:val="32"/>
          <w:szCs w:val="32"/>
          <w:highlight w:val="none"/>
          <w:lang w:val="en-US" w:bidi="ar-SA"/>
        </w:rPr>
        <w:t>专家行为及</w:t>
      </w:r>
      <w:r>
        <w:rPr>
          <w:rFonts w:hint="eastAsia" w:ascii="仿宋_GB2312" w:hAnsi="仿宋_GB2312"/>
          <w:sz w:val="32"/>
          <w:szCs w:val="32"/>
          <w:highlight w:val="none"/>
          <w:lang w:val="en-US" w:bidi="ar-SA"/>
        </w:rPr>
        <w:t>专家</w:t>
      </w:r>
      <w:r>
        <w:rPr>
          <w:rFonts w:hint="eastAsia" w:ascii="仿宋_GB2312" w:hAnsi="仿宋_GB2312"/>
          <w:sz w:val="32"/>
          <w:szCs w:val="32"/>
          <w:highlight w:val="none"/>
          <w:lang w:val="en-US" w:eastAsia="zh-CN" w:bidi="ar-SA"/>
        </w:rPr>
        <w:t>劳务报酬</w:t>
      </w:r>
      <w:r>
        <w:rPr>
          <w:rFonts w:hint="eastAsia" w:ascii="仿宋_GB2312" w:hAnsi="仿宋_GB2312"/>
          <w:sz w:val="32"/>
          <w:szCs w:val="32"/>
          <w:highlight w:val="none"/>
          <w:lang w:val="en-US" w:bidi="ar-SA"/>
        </w:rPr>
        <w:t>发放的真实性、合规性，并及时向代理银行办理支付手续。</w:t>
      </w:r>
    </w:p>
    <w:p>
      <w:pPr>
        <w:keepNext w:val="0"/>
        <w:keepLines w:val="0"/>
        <w:pageBreakBefore w:val="0"/>
        <w:widowControl w:val="0"/>
        <w:kinsoku/>
        <w:wordWrap/>
        <w:overflowPunct/>
        <w:topLinePunct w:val="0"/>
        <w:bidi w:val="0"/>
        <w:spacing w:line="580" w:lineRule="exact"/>
        <w:ind w:firstLine="632" w:firstLineChars="200"/>
        <w:textAlignment w:val="auto"/>
        <w:rPr>
          <w:rFonts w:hint="eastAsia" w:ascii="仿宋_GB2312" w:hAnsi="仿宋_GB2312" w:eastAsia="仿宋_GB2312" w:cs="仿宋_GB2312"/>
          <w:sz w:val="32"/>
          <w:szCs w:val="32"/>
          <w:highlight w:val="none"/>
          <w:lang w:val="en-US" w:eastAsia="zh-CN" w:bidi="ar-SA"/>
        </w:rPr>
        <w:sectPr>
          <w:headerReference r:id="rId3" w:type="default"/>
          <w:footerReference r:id="rId4" w:type="default"/>
          <w:pgSz w:w="11906" w:h="16838"/>
          <w:pgMar w:top="2041" w:right="1474" w:bottom="1984" w:left="1587" w:header="851" w:footer="992" w:gutter="0"/>
          <w:cols w:space="425" w:num="1"/>
          <w:docGrid w:type="lines" w:linePitch="312" w:charSpace="0"/>
        </w:sectPr>
      </w:pPr>
      <w:r>
        <w:rPr>
          <w:rFonts w:hint="eastAsia" w:ascii="黑体" w:hAnsi="黑体" w:eastAsia="黑体" w:cs="黑体"/>
          <w:spacing w:val="-2"/>
          <w:kern w:val="2"/>
          <w:sz w:val="32"/>
          <w:szCs w:val="32"/>
          <w:highlight w:val="none"/>
          <w:lang w:val="en-US" w:bidi="ar-SA"/>
        </w:rPr>
        <w:t>第</w:t>
      </w:r>
      <w:r>
        <w:rPr>
          <w:rFonts w:hint="eastAsia" w:ascii="黑体" w:hAnsi="黑体" w:eastAsia="黑体" w:cs="黑体"/>
          <w:spacing w:val="-2"/>
          <w:kern w:val="2"/>
          <w:sz w:val="32"/>
          <w:szCs w:val="32"/>
          <w:highlight w:val="none"/>
          <w:lang w:val="en-US" w:eastAsia="zh-CN" w:bidi="ar-SA"/>
        </w:rPr>
        <w:t>九</w:t>
      </w:r>
      <w:r>
        <w:rPr>
          <w:rFonts w:hint="eastAsia" w:ascii="黑体" w:hAnsi="黑体" w:eastAsia="黑体" w:cs="黑体"/>
          <w:spacing w:val="-2"/>
          <w:kern w:val="2"/>
          <w:sz w:val="32"/>
          <w:szCs w:val="32"/>
          <w:highlight w:val="none"/>
          <w:lang w:val="en-US" w:bidi="ar-SA"/>
        </w:rPr>
        <w:t>条</w:t>
      </w:r>
      <w:r>
        <w:rPr>
          <w:rFonts w:hint="eastAsia" w:ascii="仿宋_GB2312" w:hAnsi="仿宋_GB2312"/>
          <w:sz w:val="32"/>
          <w:szCs w:val="32"/>
          <w:highlight w:val="none"/>
          <w:lang w:val="en-US" w:bidi="ar-SA"/>
        </w:rPr>
        <w:t xml:space="preserve"> </w:t>
      </w:r>
      <w:r>
        <w:rPr>
          <w:rFonts w:hint="eastAsia" w:ascii="仿宋_GB2312" w:hAnsi="仿宋_GB2312" w:cs="仿宋_GB2312"/>
          <w:sz w:val="32"/>
          <w:szCs w:val="32"/>
          <w:highlight w:val="none"/>
          <w:lang w:val="en-US" w:bidi="ar-SA"/>
        </w:rPr>
        <w:t>本</w:t>
      </w:r>
      <w:r>
        <w:rPr>
          <w:rFonts w:hint="eastAsia" w:ascii="仿宋_GB2312" w:hAnsi="仿宋_GB2312" w:cs="仿宋_GB2312"/>
          <w:bCs w:val="0"/>
          <w:sz w:val="32"/>
          <w:szCs w:val="32"/>
          <w:highlight w:val="none"/>
          <w:lang w:val="en-US" w:eastAsia="zh-CN" w:bidi="ar-SA"/>
        </w:rPr>
        <w:t>标准</w:t>
      </w:r>
      <w:r>
        <w:rPr>
          <w:rFonts w:hint="eastAsia" w:ascii="仿宋_GB2312" w:hAnsi="仿宋_GB2312" w:cs="仿宋_GB2312"/>
          <w:bCs w:val="0"/>
          <w:sz w:val="32"/>
          <w:szCs w:val="32"/>
          <w:highlight w:val="none"/>
          <w:lang w:val="en-US" w:bidi="ar-SA"/>
        </w:rPr>
        <w:t>自</w:t>
      </w:r>
      <w:r>
        <w:rPr>
          <w:rFonts w:hint="eastAsia" w:ascii="仿宋_GB2312" w:hAnsi="仿宋_GB2312" w:cs="仿宋_GB2312"/>
          <w:bCs w:val="0"/>
          <w:sz w:val="32"/>
          <w:szCs w:val="32"/>
          <w:highlight w:val="none"/>
          <w:lang w:val="en-US" w:eastAsia="zh-CN" w:bidi="ar-SA"/>
        </w:rPr>
        <w:t>2023年X月X日</w:t>
      </w:r>
      <w:r>
        <w:rPr>
          <w:rFonts w:hint="eastAsia" w:ascii="仿宋_GB2312" w:hAnsi="仿宋_GB2312" w:cs="仿宋_GB2312"/>
          <w:bCs w:val="0"/>
          <w:sz w:val="32"/>
          <w:szCs w:val="32"/>
          <w:highlight w:val="none"/>
          <w:lang w:val="en-US" w:bidi="ar-SA"/>
        </w:rPr>
        <w:t>起</w:t>
      </w:r>
      <w:r>
        <w:rPr>
          <w:rFonts w:hint="eastAsia" w:ascii="仿宋_GB2312" w:hAnsi="仿宋_GB2312" w:cs="仿宋_GB2312"/>
          <w:bCs w:val="0"/>
          <w:sz w:val="32"/>
          <w:szCs w:val="32"/>
          <w:highlight w:val="none"/>
          <w:lang w:val="en-US" w:eastAsia="zh-CN" w:bidi="ar-SA"/>
        </w:rPr>
        <w:t>施行</w:t>
      </w:r>
      <w:r>
        <w:rPr>
          <w:rFonts w:hint="eastAsia" w:ascii="仿宋_GB2312" w:hAnsi="仿宋_GB2312" w:cs="仿宋_GB2312"/>
          <w:sz w:val="32"/>
          <w:szCs w:val="32"/>
          <w:highlight w:val="none"/>
          <w:lang w:val="en-US" w:bidi="ar-SA"/>
        </w:rPr>
        <w:t>。</w:t>
      </w:r>
    </w:p>
    <w:p>
      <w:pPr>
        <w:widowControl/>
        <w:autoSpaceDE/>
        <w:autoSpaceDN/>
        <w:adjustRightInd/>
        <w:snapToGrid/>
        <w:spacing w:line="240" w:lineRule="auto"/>
        <w:jc w:val="left"/>
        <w:outlineLvl w:val="0"/>
        <w:rPr>
          <w:rFonts w:hint="eastAsia" w:ascii="仿宋" w:hAnsi="仿宋" w:eastAsia="仿宋" w:cs="仿宋"/>
          <w:b/>
          <w:bCs/>
          <w:spacing w:val="0"/>
          <w:kern w:val="0"/>
          <w:sz w:val="32"/>
          <w:szCs w:val="32"/>
          <w:highlight w:val="none"/>
          <w:lang w:val="en-US" w:eastAsia="zh-CN" w:bidi="zh-CN"/>
        </w:rPr>
      </w:pPr>
      <w:r>
        <w:rPr>
          <w:rFonts w:hint="eastAsia" w:ascii="仿宋" w:hAnsi="仿宋" w:eastAsia="仿宋" w:cs="仿宋"/>
          <w:b/>
          <w:bCs/>
          <w:spacing w:val="0"/>
          <w:kern w:val="0"/>
          <w:sz w:val="32"/>
          <w:szCs w:val="32"/>
          <w:highlight w:val="none"/>
          <w:lang w:val="en-US" w:eastAsia="zh-CN" w:bidi="zh-CN"/>
        </w:rPr>
        <w:t>附表</w:t>
      </w:r>
    </w:p>
    <w:p>
      <w:pPr>
        <w:pStyle w:val="4"/>
        <w:spacing w:line="240" w:lineRule="auto"/>
        <w:rPr>
          <w:rFonts w:hint="default" w:ascii="Times New Roman" w:hAnsi="Times New Roman" w:eastAsia="宋体" w:cs="Times New Roman"/>
          <w:bCs w:val="0"/>
          <w:spacing w:val="-2"/>
          <w:kern w:val="2"/>
          <w:sz w:val="6"/>
          <w:szCs w:val="2"/>
          <w:highlight w:val="none"/>
          <w:lang w:val="en-US" w:eastAsia="zh-CN" w:bidi="zh-CN"/>
        </w:rPr>
      </w:pPr>
    </w:p>
    <w:p>
      <w:pPr>
        <w:widowControl/>
        <w:autoSpaceDE/>
        <w:autoSpaceDN/>
        <w:adjustRightInd/>
        <w:snapToGrid/>
        <w:spacing w:line="560" w:lineRule="exact"/>
        <w:jc w:val="center"/>
        <w:outlineLvl w:val="0"/>
        <w:rPr>
          <w:rFonts w:hint="default"/>
          <w:sz w:val="28"/>
          <w:szCs w:val="28"/>
          <w:lang w:val="en-US"/>
        </w:rPr>
      </w:pPr>
      <w:r>
        <w:rPr>
          <w:rFonts w:hint="eastAsia" w:ascii="华光小标宋_CNKI" w:hAnsi="华光小标宋_CNKI" w:eastAsia="华光小标宋_CNKI" w:cs="华光小标宋_CNKI"/>
          <w:sz w:val="28"/>
          <w:szCs w:val="28"/>
          <w:highlight w:val="none"/>
        </w:rPr>
        <w:t>深圳市发展和改革委员会</w:t>
      </w:r>
      <w:r>
        <w:rPr>
          <w:rFonts w:hint="eastAsia" w:ascii="华光小标宋_CNKI" w:hAnsi="华光小标宋_CNKI" w:eastAsia="华光小标宋_CNKI" w:cs="华光小标宋_CNKI"/>
          <w:sz w:val="28"/>
          <w:szCs w:val="28"/>
          <w:highlight w:val="none"/>
          <w:lang w:val="en-US" w:eastAsia="zh-CN"/>
        </w:rPr>
        <w:t>专项资金</w:t>
      </w:r>
      <w:r>
        <w:rPr>
          <w:rFonts w:hint="eastAsia" w:ascii="华光小标宋_CNKI" w:hAnsi="华光小标宋_CNKI" w:eastAsia="华光小标宋_CNKI" w:cs="华光小标宋_CNKI"/>
          <w:sz w:val="28"/>
          <w:szCs w:val="28"/>
          <w:highlight w:val="none"/>
        </w:rPr>
        <w:t>专家劳务报酬指导标准</w:t>
      </w:r>
      <w:r>
        <w:rPr>
          <w:rFonts w:hint="eastAsia" w:ascii="华光小标宋_CNKI" w:hAnsi="华光小标宋_CNKI" w:eastAsia="华光小标宋_CNKI" w:cs="华光小标宋_CNKI"/>
          <w:bCs w:val="0"/>
          <w:spacing w:val="0"/>
          <w:kern w:val="0"/>
          <w:sz w:val="28"/>
          <w:szCs w:val="28"/>
          <w:highlight w:val="none"/>
          <w:lang w:val="en-US" w:eastAsia="zh-CN" w:bidi="zh-CN"/>
        </w:rPr>
        <w:t>表</w:t>
      </w:r>
    </w:p>
    <w:tbl>
      <w:tblPr>
        <w:tblStyle w:val="10"/>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9"/>
        <w:gridCol w:w="598"/>
        <w:gridCol w:w="567"/>
        <w:gridCol w:w="1300"/>
        <w:gridCol w:w="4445"/>
        <w:gridCol w:w="1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9"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黑体" w:hAnsi="黑体" w:eastAsia="黑体" w:cs="黑体"/>
                <w:i w:val="0"/>
                <w:color w:val="000000"/>
                <w:spacing w:val="0"/>
                <w:sz w:val="24"/>
                <w:szCs w:val="24"/>
                <w:u w:val="none"/>
              </w:rPr>
            </w:pPr>
            <w:r>
              <w:rPr>
                <w:rFonts w:hint="eastAsia" w:ascii="黑体" w:hAnsi="黑体" w:eastAsia="黑体" w:cs="黑体"/>
                <w:i w:val="0"/>
                <w:color w:val="000000"/>
                <w:spacing w:val="0"/>
                <w:kern w:val="2"/>
                <w:sz w:val="24"/>
                <w:szCs w:val="24"/>
                <w:u w:val="none"/>
                <w:lang w:val="en-US" w:eastAsia="zh-CN" w:bidi="ar"/>
              </w:rPr>
              <w:t>序号</w:t>
            </w:r>
          </w:p>
        </w:tc>
        <w:tc>
          <w:tcPr>
            <w:tcW w:w="1165"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黑体" w:hAnsi="黑体" w:eastAsia="黑体" w:cs="黑体"/>
                <w:i w:val="0"/>
                <w:color w:val="000000"/>
                <w:spacing w:val="0"/>
                <w:sz w:val="24"/>
                <w:szCs w:val="24"/>
                <w:u w:val="none"/>
              </w:rPr>
            </w:pPr>
            <w:r>
              <w:rPr>
                <w:rFonts w:hint="eastAsia" w:ascii="黑体" w:hAnsi="黑体" w:eastAsia="黑体" w:cs="黑体"/>
                <w:i w:val="0"/>
                <w:color w:val="000000"/>
                <w:spacing w:val="0"/>
                <w:kern w:val="2"/>
                <w:sz w:val="24"/>
                <w:szCs w:val="24"/>
                <w:u w:val="none"/>
                <w:lang w:val="en-US" w:eastAsia="zh-CN" w:bidi="ar"/>
              </w:rPr>
              <w:t>列支科目</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黑体" w:hAnsi="黑体" w:eastAsia="黑体" w:cs="黑体"/>
                <w:i w:val="0"/>
                <w:color w:val="000000"/>
                <w:spacing w:val="0"/>
                <w:sz w:val="24"/>
                <w:szCs w:val="24"/>
                <w:u w:val="none"/>
              </w:rPr>
            </w:pPr>
            <w:r>
              <w:rPr>
                <w:rFonts w:hint="eastAsia" w:ascii="黑体" w:hAnsi="黑体" w:eastAsia="黑体" w:cs="黑体"/>
                <w:i w:val="0"/>
                <w:color w:val="000000"/>
                <w:spacing w:val="0"/>
                <w:kern w:val="2"/>
                <w:sz w:val="24"/>
                <w:szCs w:val="24"/>
                <w:u w:val="none"/>
                <w:lang w:val="en-US" w:eastAsia="zh-CN" w:bidi="ar"/>
              </w:rPr>
              <w:t>专家类别</w:t>
            </w: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黑体" w:hAnsi="黑体" w:eastAsia="黑体" w:cs="黑体"/>
                <w:i w:val="0"/>
                <w:color w:val="000000"/>
                <w:spacing w:val="0"/>
                <w:sz w:val="24"/>
                <w:szCs w:val="24"/>
                <w:u w:val="none"/>
              </w:rPr>
            </w:pPr>
            <w:r>
              <w:rPr>
                <w:rFonts w:hint="eastAsia" w:ascii="黑体" w:hAnsi="黑体" w:eastAsia="黑体" w:cs="黑体"/>
                <w:i w:val="0"/>
                <w:color w:val="000000"/>
                <w:spacing w:val="0"/>
                <w:kern w:val="2"/>
                <w:sz w:val="24"/>
                <w:szCs w:val="24"/>
                <w:u w:val="none"/>
                <w:lang w:val="en-US" w:eastAsia="zh-CN" w:bidi="ar"/>
              </w:rPr>
              <w:t>费用标准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黑体" w:hAnsi="黑体" w:eastAsia="黑体" w:cs="黑体"/>
                <w:i w:val="0"/>
                <w:color w:val="000000"/>
                <w:spacing w:val="0"/>
                <w:sz w:val="24"/>
                <w:szCs w:val="24"/>
                <w:u w:val="none"/>
              </w:rPr>
            </w:pPr>
            <w:r>
              <w:rPr>
                <w:rFonts w:hint="eastAsia" w:ascii="黑体" w:hAnsi="黑体" w:eastAsia="黑体" w:cs="黑体"/>
                <w:i w:val="0"/>
                <w:color w:val="000000"/>
                <w:spacing w:val="0"/>
                <w:kern w:val="2"/>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7" w:hRule="atLeast"/>
        </w:trPr>
        <w:tc>
          <w:tcPr>
            <w:tcW w:w="579"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1</w:t>
            </w:r>
          </w:p>
        </w:tc>
        <w:tc>
          <w:tcPr>
            <w:tcW w:w="11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专家咨询费</w:t>
            </w:r>
          </w:p>
        </w:tc>
        <w:tc>
          <w:tcPr>
            <w:tcW w:w="130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院士、全国知名专家</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b/>
                <w:bCs/>
                <w:i w:val="0"/>
                <w:color w:val="000000"/>
                <w:spacing w:val="0"/>
                <w:kern w:val="2"/>
                <w:sz w:val="24"/>
                <w:szCs w:val="24"/>
                <w:u w:val="none"/>
                <w:lang w:val="en-US" w:eastAsia="zh-CN" w:bidi="ar"/>
              </w:rPr>
              <w:t>按时计费：</w:t>
            </w:r>
            <w:r>
              <w:rPr>
                <w:rFonts w:hint="eastAsia" w:ascii="Times New Roman" w:hAnsi="Times New Roman" w:eastAsia="仿宋_GB2312" w:cs="Times New Roman"/>
                <w:i w:val="0"/>
                <w:color w:val="000000"/>
                <w:spacing w:val="0"/>
                <w:kern w:val="2"/>
                <w:sz w:val="24"/>
                <w:szCs w:val="24"/>
                <w:u w:val="none"/>
                <w:lang w:val="en-US" w:eastAsia="zh-CN" w:bidi="ar"/>
              </w:rPr>
              <w:t>2小时（含2小时）以内的9</w:t>
            </w:r>
            <w:r>
              <w:rPr>
                <w:rFonts w:hint="eastAsia" w:ascii="Times New Roman" w:hAnsi="Times New Roman" w:cs="Times New Roman"/>
                <w:i w:val="0"/>
                <w:color w:val="000000"/>
                <w:spacing w:val="0"/>
                <w:kern w:val="2"/>
                <w:sz w:val="24"/>
                <w:szCs w:val="24"/>
                <w:u w:val="none"/>
                <w:lang w:val="en-US" w:eastAsia="zh-CN" w:bidi="ar"/>
              </w:rPr>
              <w:t>0</w:t>
            </w:r>
            <w:r>
              <w:rPr>
                <w:rFonts w:hint="eastAsia" w:ascii="Times New Roman" w:hAnsi="Times New Roman" w:eastAsia="仿宋_GB2312" w:cs="Times New Roman"/>
                <w:i w:val="0"/>
                <w:color w:val="000000"/>
                <w:spacing w:val="0"/>
                <w:kern w:val="2"/>
                <w:sz w:val="24"/>
                <w:szCs w:val="24"/>
                <w:u w:val="none"/>
                <w:lang w:val="en-US" w:eastAsia="zh-CN" w:bidi="ar"/>
              </w:rPr>
              <w:t>0元/人，超过2小时的，超过部分每增加1小时增加1</w:t>
            </w:r>
            <w:r>
              <w:rPr>
                <w:rFonts w:hint="eastAsia" w:ascii="Times New Roman" w:hAnsi="Times New Roman" w:cs="Times New Roman"/>
                <w:i w:val="0"/>
                <w:color w:val="000000"/>
                <w:spacing w:val="0"/>
                <w:kern w:val="2"/>
                <w:sz w:val="24"/>
                <w:szCs w:val="24"/>
                <w:u w:val="none"/>
                <w:lang w:val="en-US" w:eastAsia="zh-CN" w:bidi="ar"/>
              </w:rPr>
              <w:t>5</w:t>
            </w:r>
            <w:r>
              <w:rPr>
                <w:rFonts w:hint="eastAsia" w:ascii="Times New Roman" w:hAnsi="Times New Roman" w:eastAsia="仿宋_GB2312" w:cs="Times New Roman"/>
                <w:i w:val="0"/>
                <w:color w:val="000000"/>
                <w:spacing w:val="0"/>
                <w:kern w:val="2"/>
                <w:sz w:val="24"/>
                <w:szCs w:val="24"/>
                <w:u w:val="none"/>
                <w:lang w:val="en-US" w:eastAsia="zh-CN" w:bidi="ar"/>
              </w:rPr>
              <w:t>0元，超过6小时的应按</w:t>
            </w:r>
            <w:r>
              <w:rPr>
                <w:rFonts w:hint="eastAsia" w:ascii="Times New Roman" w:hAnsi="Times New Roman" w:cs="Times New Roman"/>
                <w:color w:val="000000"/>
                <w:kern w:val="2"/>
                <w:sz w:val="24"/>
                <w:szCs w:val="24"/>
                <w:u w:val="none"/>
                <w:lang w:val="en-US" w:eastAsia="zh-CN" w:bidi="ar"/>
              </w:rPr>
              <w:t>新周期</w:t>
            </w:r>
            <w:r>
              <w:rPr>
                <w:rFonts w:hint="eastAsia" w:ascii="Times New Roman" w:hAnsi="Times New Roman" w:eastAsia="仿宋_GB2312" w:cs="Times New Roman"/>
                <w:i w:val="0"/>
                <w:color w:val="000000"/>
                <w:spacing w:val="0"/>
                <w:kern w:val="2"/>
                <w:sz w:val="24"/>
                <w:szCs w:val="24"/>
                <w:u w:val="none"/>
                <w:lang w:val="en-US" w:eastAsia="zh-CN" w:bidi="ar"/>
              </w:rPr>
              <w:t>计费</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参照</w:t>
            </w:r>
            <w:r>
              <w:rPr>
                <w:rFonts w:hint="eastAsia" w:ascii="Times New Roman" w:hAnsi="Times New Roman" w:cs="Times New Roman"/>
                <w:i w:val="0"/>
                <w:spacing w:val="0"/>
                <w:kern w:val="2"/>
                <w:sz w:val="24"/>
                <w:szCs w:val="24"/>
                <w:u w:val="none"/>
                <w:lang w:val="en-US" w:eastAsia="zh-CN" w:bidi="ar"/>
              </w:rPr>
              <w:t>《</w:t>
            </w:r>
            <w:r>
              <w:rPr>
                <w:rFonts w:hint="eastAsia" w:ascii="Times New Roman" w:hAnsi="Times New Roman" w:eastAsia="仿宋_GB2312" w:cs="Times New Roman"/>
                <w:i w:val="0"/>
                <w:color w:val="000000"/>
                <w:spacing w:val="0"/>
                <w:kern w:val="2"/>
                <w:sz w:val="24"/>
                <w:szCs w:val="24"/>
                <w:u w:val="none"/>
                <w:lang w:val="en-US" w:eastAsia="zh-CN" w:bidi="ar"/>
              </w:rPr>
              <w:t>中央财政科研项目专家咨询费管理办法</w:t>
            </w:r>
            <w:r>
              <w:rPr>
                <w:rFonts w:hint="eastAsia" w:ascii="Times New Roman" w:hAnsi="Times New Roman" w:cs="Times New Roman"/>
                <w:i w:val="0"/>
                <w:spacing w:val="0"/>
                <w:kern w:val="2"/>
                <w:sz w:val="24"/>
                <w:szCs w:val="24"/>
                <w:u w:val="none"/>
                <w:lang w:val="en-US" w:eastAsia="zh-CN" w:bidi="ar"/>
              </w:rPr>
              <w:t>》</w:t>
            </w:r>
            <w:r>
              <w:rPr>
                <w:rFonts w:hint="eastAsia" w:ascii="Times New Roman" w:hAnsi="Times New Roman" w:eastAsia="仿宋_GB2312" w:cs="Times New Roman"/>
                <w:i w:val="0"/>
                <w:color w:val="000000"/>
                <w:spacing w:val="0"/>
                <w:kern w:val="2"/>
                <w:sz w:val="24"/>
                <w:szCs w:val="24"/>
                <w:u w:val="none"/>
                <w:lang w:val="en-US" w:eastAsia="zh-CN" w:bidi="ar"/>
              </w:rPr>
              <w:t>等有关标准执行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trPr>
        <w:tc>
          <w:tcPr>
            <w:tcW w:w="579"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c>
          <w:tcPr>
            <w:tcW w:w="1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c>
          <w:tcPr>
            <w:tcW w:w="130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b/>
                <w:bCs/>
                <w:i w:val="0"/>
                <w:color w:val="000000"/>
                <w:spacing w:val="0"/>
                <w:kern w:val="2"/>
                <w:sz w:val="24"/>
                <w:szCs w:val="24"/>
                <w:u w:val="none"/>
                <w:lang w:val="en-US" w:eastAsia="zh-CN" w:bidi="ar"/>
              </w:rPr>
              <w:t>按日计费</w:t>
            </w:r>
            <w:r>
              <w:rPr>
                <w:rFonts w:hint="eastAsia" w:ascii="Times New Roman" w:hAnsi="Times New Roman" w:eastAsia="仿宋_GB2312" w:cs="Times New Roman"/>
                <w:i w:val="0"/>
                <w:color w:val="000000"/>
                <w:spacing w:val="0"/>
                <w:kern w:val="2"/>
                <w:sz w:val="24"/>
                <w:szCs w:val="24"/>
                <w:u w:val="none"/>
                <w:lang w:val="en-US" w:eastAsia="zh-CN" w:bidi="ar"/>
              </w:rPr>
              <w:t>：3</w:t>
            </w:r>
            <w:r>
              <w:rPr>
                <w:rFonts w:hint="eastAsia" w:ascii="Times New Roman" w:hAnsi="Times New Roman" w:cs="Times New Roman"/>
                <w:i w:val="0"/>
                <w:color w:val="000000"/>
                <w:spacing w:val="0"/>
                <w:kern w:val="2"/>
                <w:sz w:val="24"/>
                <w:szCs w:val="24"/>
                <w:u w:val="none"/>
                <w:lang w:val="en-US" w:eastAsia="zh-CN" w:bidi="ar"/>
              </w:rPr>
              <w:t>6</w:t>
            </w:r>
            <w:r>
              <w:rPr>
                <w:rFonts w:hint="eastAsia" w:ascii="Times New Roman" w:hAnsi="Times New Roman" w:eastAsia="仿宋_GB2312" w:cs="Times New Roman"/>
                <w:i w:val="0"/>
                <w:color w:val="000000"/>
                <w:spacing w:val="0"/>
                <w:kern w:val="2"/>
                <w:sz w:val="24"/>
                <w:szCs w:val="24"/>
                <w:u w:val="none"/>
                <w:lang w:val="en-US" w:eastAsia="zh-CN" w:bidi="ar"/>
              </w:rPr>
              <w:t>00元/人天，1</w:t>
            </w:r>
            <w:r>
              <w:rPr>
                <w:rFonts w:hint="eastAsia" w:ascii="Times New Roman" w:hAnsi="Times New Roman" w:cs="Times New Roman"/>
                <w:i w:val="0"/>
                <w:color w:val="000000"/>
                <w:spacing w:val="0"/>
                <w:kern w:val="2"/>
                <w:sz w:val="24"/>
                <w:szCs w:val="24"/>
                <w:u w:val="none"/>
                <w:lang w:val="en-US" w:eastAsia="zh-CN" w:bidi="ar"/>
              </w:rPr>
              <w:t>8</w:t>
            </w:r>
            <w:r>
              <w:rPr>
                <w:rFonts w:hint="eastAsia" w:ascii="Times New Roman" w:hAnsi="Times New Roman" w:eastAsia="仿宋_GB2312" w:cs="Times New Roman"/>
                <w:i w:val="0"/>
                <w:color w:val="000000"/>
                <w:spacing w:val="0"/>
                <w:kern w:val="2"/>
                <w:sz w:val="24"/>
                <w:szCs w:val="24"/>
                <w:u w:val="none"/>
                <w:lang w:val="en-US" w:eastAsia="zh-CN" w:bidi="ar"/>
              </w:rPr>
              <w:t>00元/人半天</w:t>
            </w: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trPr>
        <w:tc>
          <w:tcPr>
            <w:tcW w:w="579"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2</w:t>
            </w:r>
          </w:p>
        </w:tc>
        <w:tc>
          <w:tcPr>
            <w:tcW w:w="1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c>
          <w:tcPr>
            <w:tcW w:w="130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cs="Times New Roman"/>
                <w:i w:val="0"/>
                <w:color w:val="000000"/>
                <w:spacing w:val="0"/>
                <w:kern w:val="2"/>
                <w:sz w:val="24"/>
                <w:szCs w:val="24"/>
                <w:u w:val="none"/>
                <w:lang w:val="en-US" w:eastAsia="zh-CN" w:bidi="ar"/>
              </w:rPr>
              <w:t>其他</w:t>
            </w:r>
            <w:r>
              <w:rPr>
                <w:rFonts w:hint="eastAsia" w:ascii="Times New Roman" w:hAnsi="Times New Roman" w:eastAsia="仿宋_GB2312" w:cs="Times New Roman"/>
                <w:i w:val="0"/>
                <w:color w:val="000000"/>
                <w:spacing w:val="0"/>
                <w:kern w:val="2"/>
                <w:sz w:val="24"/>
                <w:szCs w:val="24"/>
                <w:u w:val="none"/>
                <w:lang w:val="en-US" w:eastAsia="zh-CN" w:bidi="ar"/>
              </w:rPr>
              <w:t>专家</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b/>
                <w:bCs/>
                <w:i w:val="0"/>
                <w:color w:val="000000"/>
                <w:spacing w:val="0"/>
                <w:kern w:val="2"/>
                <w:sz w:val="24"/>
                <w:szCs w:val="24"/>
                <w:u w:val="none"/>
                <w:lang w:val="en-US" w:eastAsia="zh-CN" w:bidi="ar"/>
              </w:rPr>
              <w:t>按时计费：</w:t>
            </w:r>
            <w:r>
              <w:rPr>
                <w:rFonts w:hint="eastAsia" w:ascii="Times New Roman" w:hAnsi="Times New Roman" w:eastAsia="仿宋_GB2312" w:cs="Times New Roman"/>
                <w:i w:val="0"/>
                <w:color w:val="000000"/>
                <w:spacing w:val="0"/>
                <w:kern w:val="2"/>
                <w:sz w:val="24"/>
                <w:szCs w:val="24"/>
                <w:u w:val="none"/>
                <w:lang w:val="en-US" w:eastAsia="zh-CN" w:bidi="ar"/>
              </w:rPr>
              <w:t>2小时（含2小时）以内的600元/人，超过2小时的，超过部分每增加1小时增加100元，超过6小时的应按</w:t>
            </w:r>
            <w:r>
              <w:rPr>
                <w:rFonts w:hint="eastAsia" w:ascii="Times New Roman" w:hAnsi="Times New Roman" w:cs="Times New Roman"/>
                <w:color w:val="000000"/>
                <w:kern w:val="2"/>
                <w:sz w:val="24"/>
                <w:szCs w:val="24"/>
                <w:u w:val="none"/>
                <w:lang w:val="en-US" w:eastAsia="zh-CN" w:bidi="ar"/>
              </w:rPr>
              <w:t>新周期</w:t>
            </w:r>
            <w:r>
              <w:rPr>
                <w:rFonts w:hint="eastAsia" w:ascii="Times New Roman" w:hAnsi="Times New Roman" w:eastAsia="仿宋_GB2312" w:cs="Times New Roman"/>
                <w:i w:val="0"/>
                <w:color w:val="000000"/>
                <w:spacing w:val="0"/>
                <w:kern w:val="2"/>
                <w:sz w:val="24"/>
                <w:szCs w:val="24"/>
                <w:u w:val="none"/>
                <w:lang w:val="en-US" w:eastAsia="zh-CN" w:bidi="ar"/>
              </w:rPr>
              <w:t>计费</w:t>
            </w: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4" w:hRule="atLeast"/>
        </w:trPr>
        <w:tc>
          <w:tcPr>
            <w:tcW w:w="579"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c>
          <w:tcPr>
            <w:tcW w:w="1165" w:type="dxa"/>
            <w:gridSpan w:val="2"/>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c>
          <w:tcPr>
            <w:tcW w:w="130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b/>
                <w:bCs/>
                <w:i w:val="0"/>
                <w:color w:val="000000"/>
                <w:spacing w:val="0"/>
                <w:kern w:val="2"/>
                <w:sz w:val="24"/>
                <w:szCs w:val="24"/>
                <w:u w:val="none"/>
                <w:lang w:val="en-US" w:eastAsia="zh-CN" w:bidi="ar"/>
              </w:rPr>
              <w:t>按日计费：</w:t>
            </w:r>
            <w:r>
              <w:rPr>
                <w:rFonts w:hint="eastAsia" w:ascii="Times New Roman" w:hAnsi="Times New Roman" w:eastAsia="仿宋_GB2312" w:cs="Times New Roman"/>
                <w:i w:val="0"/>
                <w:color w:val="000000"/>
                <w:spacing w:val="0"/>
                <w:kern w:val="2"/>
                <w:sz w:val="24"/>
                <w:szCs w:val="24"/>
                <w:u w:val="none"/>
                <w:lang w:val="en-US" w:eastAsia="zh-CN" w:bidi="ar"/>
              </w:rPr>
              <w:t>2000元/人天，1000元/人半天</w:t>
            </w: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579"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cs="Times New Roman"/>
                <w:i w:val="0"/>
                <w:color w:val="000000"/>
                <w:spacing w:val="0"/>
                <w:kern w:val="2"/>
                <w:sz w:val="24"/>
                <w:szCs w:val="24"/>
                <w:u w:val="none"/>
                <w:lang w:val="en-US" w:eastAsia="zh-CN" w:bidi="ar"/>
              </w:rPr>
              <w:t>3</w:t>
            </w:r>
          </w:p>
        </w:tc>
        <w:tc>
          <w:tcPr>
            <w:tcW w:w="598"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其他补助费</w:t>
            </w:r>
          </w:p>
        </w:tc>
        <w:tc>
          <w:tcPr>
            <w:tcW w:w="567" w:type="dxa"/>
            <w:vMerge w:val="restar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城市间交通费</w:t>
            </w:r>
          </w:p>
        </w:tc>
        <w:tc>
          <w:tcPr>
            <w:tcW w:w="13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院士、全国知名专家</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飞机头等舱/公务舱；火车软席（软座、软卧）、高铁/动车商务座，全列软席列车一等软座；轮船（不包括旅游船）一等舱</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参照</w:t>
            </w:r>
            <w:r>
              <w:rPr>
                <w:rFonts w:hint="eastAsia" w:ascii="Times New Roman" w:hAnsi="Times New Roman" w:cs="Times New Roman"/>
                <w:i w:val="0"/>
                <w:spacing w:val="0"/>
                <w:kern w:val="2"/>
                <w:sz w:val="24"/>
                <w:szCs w:val="24"/>
                <w:u w:val="none"/>
                <w:lang w:val="en-US" w:eastAsia="zh-CN" w:bidi="ar"/>
              </w:rPr>
              <w:t>《</w:t>
            </w:r>
            <w:r>
              <w:rPr>
                <w:rFonts w:hint="eastAsia" w:ascii="Times New Roman" w:hAnsi="Times New Roman" w:eastAsia="仿宋_GB2312" w:cs="Times New Roman"/>
                <w:i w:val="0"/>
                <w:color w:val="000000"/>
                <w:spacing w:val="0"/>
                <w:kern w:val="2"/>
                <w:sz w:val="24"/>
                <w:szCs w:val="24"/>
                <w:u w:val="none"/>
                <w:lang w:val="en-US" w:eastAsia="zh-CN" w:bidi="ar"/>
              </w:rPr>
              <w:t>深圳市市直党政机关</w:t>
            </w:r>
            <w:r>
              <w:rPr>
                <w:rFonts w:hint="eastAsia" w:ascii="Times New Roman" w:hAnsi="Times New Roman" w:cs="Times New Roman"/>
                <w:i w:val="0"/>
                <w:spacing w:val="0"/>
                <w:kern w:val="2"/>
                <w:sz w:val="24"/>
                <w:szCs w:val="24"/>
                <w:u w:val="none"/>
                <w:lang w:val="en-US" w:eastAsia="zh-CN" w:bidi="ar"/>
              </w:rPr>
              <w:t>和事业单位</w:t>
            </w:r>
            <w:r>
              <w:rPr>
                <w:rFonts w:hint="eastAsia" w:ascii="Times New Roman" w:hAnsi="Times New Roman" w:eastAsia="仿宋_GB2312" w:cs="Times New Roman"/>
                <w:i w:val="0"/>
                <w:color w:val="000000"/>
                <w:spacing w:val="0"/>
                <w:kern w:val="2"/>
                <w:sz w:val="24"/>
                <w:szCs w:val="24"/>
                <w:u w:val="none"/>
                <w:lang w:val="en-US" w:eastAsia="zh-CN" w:bidi="ar"/>
              </w:rPr>
              <w:t>差旅费管理</w:t>
            </w:r>
            <w:r>
              <w:rPr>
                <w:rFonts w:hint="eastAsia" w:ascii="Times New Roman" w:hAnsi="Times New Roman" w:cs="Times New Roman"/>
                <w:i w:val="0"/>
                <w:spacing w:val="0"/>
                <w:kern w:val="2"/>
                <w:sz w:val="24"/>
                <w:szCs w:val="24"/>
                <w:u w:val="none"/>
                <w:lang w:val="en-US" w:eastAsia="zh-CN" w:bidi="ar"/>
              </w:rPr>
              <w:t>办法》</w:t>
            </w:r>
            <w:r>
              <w:rPr>
                <w:rFonts w:hint="eastAsia" w:ascii="Times New Roman" w:hAnsi="Times New Roman" w:eastAsia="仿宋_GB2312" w:cs="Times New Roman"/>
                <w:i w:val="0"/>
                <w:spacing w:val="0"/>
                <w:kern w:val="2"/>
                <w:sz w:val="24"/>
                <w:szCs w:val="24"/>
                <w:u w:val="none"/>
                <w:lang w:val="en-US" w:eastAsia="zh-CN" w:bidi="ar"/>
              </w:rPr>
              <w:t>等有关标准</w:t>
            </w:r>
            <w:r>
              <w:rPr>
                <w:rFonts w:hint="eastAsia" w:ascii="Times New Roman" w:hAnsi="Times New Roman" w:eastAsia="仿宋_GB2312" w:cs="Times New Roman"/>
                <w:i w:val="0"/>
                <w:color w:val="000000"/>
                <w:spacing w:val="0"/>
                <w:kern w:val="2"/>
                <w:sz w:val="24"/>
                <w:szCs w:val="24"/>
                <w:u w:val="none"/>
                <w:lang w:val="en-US" w:eastAsia="zh-CN" w:bidi="ar"/>
              </w:rPr>
              <w:t>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7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cs="Times New Roman"/>
                <w:i w:val="0"/>
                <w:color w:val="000000"/>
                <w:spacing w:val="0"/>
                <w:kern w:val="2"/>
                <w:sz w:val="24"/>
                <w:szCs w:val="24"/>
                <w:u w:val="none"/>
                <w:lang w:val="en-US" w:eastAsia="zh-CN" w:bidi="ar"/>
              </w:rPr>
              <w:t>4</w:t>
            </w: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c>
          <w:tcPr>
            <w:tcW w:w="567"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c>
          <w:tcPr>
            <w:tcW w:w="13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高级专业技术职称专家</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飞机经济舱；火车软席（软座、软卧）、高铁/动车一等座，全列软席列车一等软座；轮船（不包括旅游船）二等舱</w:t>
            </w: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57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cs="Times New Roman"/>
                <w:i w:val="0"/>
                <w:color w:val="000000"/>
                <w:spacing w:val="0"/>
                <w:kern w:val="2"/>
                <w:sz w:val="24"/>
                <w:szCs w:val="24"/>
                <w:u w:val="none"/>
                <w:lang w:val="en-US" w:eastAsia="zh-CN" w:bidi="ar"/>
              </w:rPr>
              <w:t>5</w:t>
            </w: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c>
          <w:tcPr>
            <w:tcW w:w="567"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其他专业人员专家</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飞机经济舱；火车硬座（硬座、硬卧）、高铁/动车二等座，全列软席列车二等软座；轮船（不包括旅游船）三等舱</w:t>
            </w: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57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cs="Times New Roman"/>
                <w:i w:val="0"/>
                <w:color w:val="000000"/>
                <w:spacing w:val="0"/>
                <w:kern w:val="2"/>
                <w:sz w:val="24"/>
                <w:szCs w:val="24"/>
                <w:u w:val="none"/>
                <w:lang w:val="en-US" w:eastAsia="zh-CN" w:bidi="ar"/>
              </w:rPr>
              <w:t>6</w:t>
            </w: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c>
          <w:tcPr>
            <w:tcW w:w="567"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住宿费</w:t>
            </w:r>
          </w:p>
        </w:tc>
        <w:tc>
          <w:tcPr>
            <w:tcW w:w="1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院士、全国知名专家</w:t>
            </w: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上限900元/人天</w:t>
            </w: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7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cs="Times New Roman"/>
                <w:i w:val="0"/>
                <w:color w:val="000000"/>
                <w:spacing w:val="0"/>
                <w:kern w:val="2"/>
                <w:sz w:val="24"/>
                <w:szCs w:val="24"/>
                <w:u w:val="none"/>
                <w:lang w:val="en-US" w:eastAsia="zh-CN" w:bidi="ar"/>
              </w:rPr>
              <w:t>7</w:t>
            </w: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c>
          <w:tcPr>
            <w:tcW w:w="567"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c>
          <w:tcPr>
            <w:tcW w:w="1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高级专业技术职称专家</w:t>
            </w: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上限550元/人天</w:t>
            </w: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7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cs="Times New Roman"/>
                <w:i w:val="0"/>
                <w:color w:val="000000"/>
                <w:spacing w:val="0"/>
                <w:kern w:val="2"/>
                <w:sz w:val="24"/>
                <w:szCs w:val="24"/>
                <w:u w:val="none"/>
                <w:lang w:val="en-US" w:eastAsia="zh-CN" w:bidi="ar"/>
              </w:rPr>
              <w:t>8</w:t>
            </w:r>
          </w:p>
        </w:tc>
        <w:tc>
          <w:tcPr>
            <w:tcW w:w="598"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c>
          <w:tcPr>
            <w:tcW w:w="567" w:type="dxa"/>
            <w:vMerge w:val="continue"/>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c>
          <w:tcPr>
            <w:tcW w:w="1300"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其他专业人员专家</w:t>
            </w:r>
          </w:p>
        </w:tc>
        <w:tc>
          <w:tcPr>
            <w:tcW w:w="444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上限450元/人天</w:t>
            </w: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579"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cs="Times New Roman"/>
                <w:i w:val="0"/>
                <w:color w:val="000000"/>
                <w:spacing w:val="0"/>
                <w:kern w:val="2"/>
                <w:sz w:val="24"/>
                <w:szCs w:val="24"/>
                <w:u w:val="none"/>
                <w:lang w:val="en-US" w:eastAsia="zh-CN" w:bidi="ar"/>
              </w:rPr>
              <w:t>9</w:t>
            </w:r>
          </w:p>
        </w:tc>
        <w:tc>
          <w:tcPr>
            <w:tcW w:w="59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c>
          <w:tcPr>
            <w:tcW w:w="56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餐费</w:t>
            </w:r>
          </w:p>
        </w:tc>
        <w:tc>
          <w:tcPr>
            <w:tcW w:w="1300"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不限</w:t>
            </w:r>
          </w:p>
        </w:tc>
        <w:tc>
          <w:tcPr>
            <w:tcW w:w="44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pStyle w:val="21"/>
              <w:keepNext w:val="0"/>
              <w:keepLines w:val="0"/>
              <w:widowControl/>
              <w:suppressLineNumbers w:val="0"/>
              <w:autoSpaceDE/>
              <w:autoSpaceDN/>
              <w:adjustRightInd/>
              <w:spacing w:line="240" w:lineRule="auto"/>
              <w:jc w:val="center"/>
              <w:textAlignment w:val="center"/>
              <w:rPr>
                <w:rFonts w:hint="eastAsia" w:ascii="Times New Roman" w:hAnsi="Times New Roman" w:eastAsia="仿宋_GB2312" w:cs="Times New Roman"/>
                <w:i w:val="0"/>
                <w:color w:val="000000"/>
                <w:spacing w:val="0"/>
                <w:sz w:val="24"/>
                <w:szCs w:val="24"/>
                <w:u w:val="none"/>
              </w:rPr>
            </w:pPr>
            <w:r>
              <w:rPr>
                <w:rFonts w:hint="eastAsia" w:ascii="Times New Roman" w:hAnsi="Times New Roman" w:eastAsia="仿宋_GB2312" w:cs="Times New Roman"/>
                <w:i w:val="0"/>
                <w:color w:val="000000"/>
                <w:spacing w:val="0"/>
                <w:kern w:val="2"/>
                <w:sz w:val="24"/>
                <w:szCs w:val="24"/>
                <w:u w:val="none"/>
                <w:lang w:val="en-US" w:eastAsia="zh-CN" w:bidi="ar"/>
              </w:rPr>
              <w:t>130元/人天</w:t>
            </w:r>
            <w:r>
              <w:rPr>
                <w:rFonts w:hint="eastAsia" w:ascii="Times New Roman" w:hAnsi="Times New Roman" w:eastAsia="仿宋_GB2312" w:cs="Times New Roman"/>
                <w:i w:val="0"/>
                <w:color w:val="000000"/>
                <w:spacing w:val="0"/>
                <w:kern w:val="2"/>
                <w:sz w:val="24"/>
                <w:szCs w:val="24"/>
                <w:u w:val="none"/>
                <w:lang w:val="en-US" w:eastAsia="zh-CN" w:bidi="ar"/>
              </w:rPr>
              <w:br w:type="textWrapping"/>
            </w:r>
            <w:r>
              <w:rPr>
                <w:rFonts w:hint="eastAsia" w:ascii="Times New Roman" w:hAnsi="Times New Roman" w:eastAsia="仿宋_GB2312" w:cs="Times New Roman"/>
                <w:i w:val="0"/>
                <w:color w:val="000000"/>
                <w:spacing w:val="0"/>
                <w:kern w:val="2"/>
                <w:sz w:val="24"/>
                <w:szCs w:val="24"/>
                <w:u w:val="none"/>
                <w:lang w:val="en-US" w:eastAsia="zh-CN" w:bidi="ar"/>
              </w:rPr>
              <w:t>早餐不超过30元/人，午餐不超过50元/人，晚餐不超过50元/人</w:t>
            </w:r>
          </w:p>
        </w:tc>
        <w:tc>
          <w:tcPr>
            <w:tcW w:w="1386"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21"/>
              <w:jc w:val="center"/>
              <w:rPr>
                <w:rFonts w:hint="eastAsia" w:ascii="Times New Roman" w:hAnsi="Times New Roman" w:eastAsia="仿宋_GB2312" w:cs="Times New Roman"/>
                <w:i w:val="0"/>
                <w:color w:val="000000"/>
                <w:spacing w:val="0"/>
                <w:sz w:val="24"/>
                <w:szCs w:val="24"/>
                <w:u w:val="none"/>
              </w:rPr>
            </w:pPr>
          </w:p>
        </w:tc>
      </w:tr>
    </w:tbl>
    <w:p/>
    <w:sectPr>
      <w:footerReference r:id="rId5" w:type="default"/>
      <w:pgSz w:w="11906" w:h="16838"/>
      <w:pgMar w:top="2098" w:right="1474" w:bottom="1984" w:left="158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
    <w:altName w:val="Verdana"/>
    <w:panose1 w:val="02010600030101010101"/>
    <w:charset w:val="00"/>
    <w:family w:val="auto"/>
    <w:pitch w:val="default"/>
    <w:sig w:usb0="00000000" w:usb1="00000000" w:usb2="00000000" w:usb3="00000000" w:csb0="00000001" w:csb1="00000000"/>
  </w:font>
  <w:font w:name="华光小标宋_CNKI">
    <w:altName w:val="宋体"/>
    <w:panose1 w:val="020005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en-US"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21"/>
                              <w:szCs w:val="28"/>
                            </w:rPr>
                          </w:pPr>
                          <w:r>
                            <w:rPr>
                              <w:rFonts w:hint="eastAsia"/>
                              <w:sz w:val="21"/>
                              <w:szCs w:val="28"/>
                            </w:rPr>
                            <w:fldChar w:fldCharType="begin"/>
                          </w:r>
                          <w:r>
                            <w:rPr>
                              <w:sz w:val="21"/>
                              <w:szCs w:val="28"/>
                            </w:rPr>
                            <w:instrText xml:space="preserve"> PAGE  \* MERGEFORMAT </w:instrText>
                          </w:r>
                          <w:r>
                            <w:rPr>
                              <w:rFonts w:hint="eastAsia"/>
                              <w:sz w:val="21"/>
                              <w:szCs w:val="28"/>
                            </w:rPr>
                            <w:fldChar w:fldCharType="separate"/>
                          </w:r>
                          <w:r>
                            <w:rPr>
                              <w:sz w:val="21"/>
                              <w:szCs w:val="28"/>
                            </w:rPr>
                            <w:t>- 1 -</w:t>
                          </w:r>
                          <w:r>
                            <w:rPr>
                              <w:rFonts w:hint="eastAsia"/>
                              <w:sz w:val="21"/>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snapToGrid w:val="0"/>
                      <w:rPr>
                        <w:sz w:val="21"/>
                        <w:szCs w:val="28"/>
                      </w:rPr>
                    </w:pPr>
                    <w:r>
                      <w:rPr>
                        <w:rFonts w:hint="eastAsia"/>
                        <w:sz w:val="21"/>
                        <w:szCs w:val="28"/>
                      </w:rPr>
                      <w:fldChar w:fldCharType="begin"/>
                    </w:r>
                    <w:r>
                      <w:rPr>
                        <w:sz w:val="21"/>
                        <w:szCs w:val="28"/>
                      </w:rPr>
                      <w:instrText xml:space="preserve"> PAGE  \* MERGEFORMAT </w:instrText>
                    </w:r>
                    <w:r>
                      <w:rPr>
                        <w:rFonts w:hint="eastAsia"/>
                        <w:sz w:val="21"/>
                        <w:szCs w:val="28"/>
                      </w:rPr>
                      <w:fldChar w:fldCharType="separate"/>
                    </w:r>
                    <w:r>
                      <w:rPr>
                        <w:sz w:val="21"/>
                        <w:szCs w:val="28"/>
                      </w:rPr>
                      <w:t>- 1 -</w:t>
                    </w:r>
                    <w:r>
                      <w:rPr>
                        <w:rFonts w:hint="eastAsia"/>
                        <w:sz w:val="21"/>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F2626"/>
    <w:multiLevelType w:val="singleLevel"/>
    <w:tmpl w:val="AB2F26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NGMwNjJjZjEwZTRmMWU3OWJhOGJkMzgyNDU1YjQifQ=="/>
  </w:docVars>
  <w:rsids>
    <w:rsidRoot w:val="00172A27"/>
    <w:rsid w:val="00255DA5"/>
    <w:rsid w:val="00484397"/>
    <w:rsid w:val="007C2CDB"/>
    <w:rsid w:val="00B07532"/>
    <w:rsid w:val="00C160BE"/>
    <w:rsid w:val="01252B5D"/>
    <w:rsid w:val="014112A1"/>
    <w:rsid w:val="01541EA9"/>
    <w:rsid w:val="01B14C06"/>
    <w:rsid w:val="01C75C8C"/>
    <w:rsid w:val="01E96C4A"/>
    <w:rsid w:val="01FD7E4B"/>
    <w:rsid w:val="02344097"/>
    <w:rsid w:val="025A34EF"/>
    <w:rsid w:val="02946189"/>
    <w:rsid w:val="02CD5A6F"/>
    <w:rsid w:val="03305AA7"/>
    <w:rsid w:val="036C34DA"/>
    <w:rsid w:val="03942A31"/>
    <w:rsid w:val="03962305"/>
    <w:rsid w:val="03E80687"/>
    <w:rsid w:val="041A2F36"/>
    <w:rsid w:val="04380F52"/>
    <w:rsid w:val="044E2001"/>
    <w:rsid w:val="047D35D7"/>
    <w:rsid w:val="04A15406"/>
    <w:rsid w:val="04C17856"/>
    <w:rsid w:val="04D5491D"/>
    <w:rsid w:val="05137986"/>
    <w:rsid w:val="05B44CC5"/>
    <w:rsid w:val="05E355AA"/>
    <w:rsid w:val="05F70AFD"/>
    <w:rsid w:val="06043E9E"/>
    <w:rsid w:val="064222D0"/>
    <w:rsid w:val="064760C8"/>
    <w:rsid w:val="065015EF"/>
    <w:rsid w:val="065344DE"/>
    <w:rsid w:val="066A24ED"/>
    <w:rsid w:val="066E6242"/>
    <w:rsid w:val="068A165B"/>
    <w:rsid w:val="07017C0B"/>
    <w:rsid w:val="072365A6"/>
    <w:rsid w:val="072A0938"/>
    <w:rsid w:val="075C3866"/>
    <w:rsid w:val="07E573BB"/>
    <w:rsid w:val="07F65A68"/>
    <w:rsid w:val="084073BC"/>
    <w:rsid w:val="085B34E2"/>
    <w:rsid w:val="08D61F63"/>
    <w:rsid w:val="08E131B8"/>
    <w:rsid w:val="094E1B72"/>
    <w:rsid w:val="098552F6"/>
    <w:rsid w:val="09992481"/>
    <w:rsid w:val="099A2423"/>
    <w:rsid w:val="099C263F"/>
    <w:rsid w:val="09A17C56"/>
    <w:rsid w:val="09A3752A"/>
    <w:rsid w:val="09A642C6"/>
    <w:rsid w:val="09A84B40"/>
    <w:rsid w:val="0A256DB8"/>
    <w:rsid w:val="0A286642"/>
    <w:rsid w:val="0A505680"/>
    <w:rsid w:val="0A51425D"/>
    <w:rsid w:val="0AD9600E"/>
    <w:rsid w:val="0AE4146A"/>
    <w:rsid w:val="0B26595A"/>
    <w:rsid w:val="0B5C5C75"/>
    <w:rsid w:val="0B7C7CA5"/>
    <w:rsid w:val="0B9026B1"/>
    <w:rsid w:val="0BA31A63"/>
    <w:rsid w:val="0BA56378"/>
    <w:rsid w:val="0BCA6DAC"/>
    <w:rsid w:val="0C3721AC"/>
    <w:rsid w:val="0CAF268A"/>
    <w:rsid w:val="0D103C52"/>
    <w:rsid w:val="0D441024"/>
    <w:rsid w:val="0D8323B8"/>
    <w:rsid w:val="0D9152FD"/>
    <w:rsid w:val="0D961154"/>
    <w:rsid w:val="0DAD3D4E"/>
    <w:rsid w:val="0E566C11"/>
    <w:rsid w:val="0E6F7DA2"/>
    <w:rsid w:val="0E776A8E"/>
    <w:rsid w:val="0E7D2E3A"/>
    <w:rsid w:val="0EC341CA"/>
    <w:rsid w:val="0ED65CAC"/>
    <w:rsid w:val="0F451083"/>
    <w:rsid w:val="0F5337A0"/>
    <w:rsid w:val="0F692C78"/>
    <w:rsid w:val="0F6A6780"/>
    <w:rsid w:val="0F914696"/>
    <w:rsid w:val="0FD37527"/>
    <w:rsid w:val="10167D59"/>
    <w:rsid w:val="104B4477"/>
    <w:rsid w:val="105F0BAA"/>
    <w:rsid w:val="10607279"/>
    <w:rsid w:val="10802373"/>
    <w:rsid w:val="10FE14EA"/>
    <w:rsid w:val="110C1E59"/>
    <w:rsid w:val="111425DF"/>
    <w:rsid w:val="112E7F43"/>
    <w:rsid w:val="1173012A"/>
    <w:rsid w:val="11A227BD"/>
    <w:rsid w:val="1202500A"/>
    <w:rsid w:val="12045226"/>
    <w:rsid w:val="12414F26"/>
    <w:rsid w:val="12795B42"/>
    <w:rsid w:val="1289059B"/>
    <w:rsid w:val="12900868"/>
    <w:rsid w:val="12957B9D"/>
    <w:rsid w:val="12A61270"/>
    <w:rsid w:val="12B70964"/>
    <w:rsid w:val="12DA3FF8"/>
    <w:rsid w:val="135F0966"/>
    <w:rsid w:val="13675A6C"/>
    <w:rsid w:val="136B7904"/>
    <w:rsid w:val="138C102F"/>
    <w:rsid w:val="13AB759E"/>
    <w:rsid w:val="13BB276D"/>
    <w:rsid w:val="14085CAA"/>
    <w:rsid w:val="140C2170"/>
    <w:rsid w:val="14427E1F"/>
    <w:rsid w:val="14547C54"/>
    <w:rsid w:val="145D6155"/>
    <w:rsid w:val="146E5BB6"/>
    <w:rsid w:val="147541B9"/>
    <w:rsid w:val="14AB7BDB"/>
    <w:rsid w:val="14BE092E"/>
    <w:rsid w:val="14BE346A"/>
    <w:rsid w:val="14D07641"/>
    <w:rsid w:val="14E904B0"/>
    <w:rsid w:val="15561D4E"/>
    <w:rsid w:val="15B408EE"/>
    <w:rsid w:val="15FA42FE"/>
    <w:rsid w:val="1605603C"/>
    <w:rsid w:val="16295BDE"/>
    <w:rsid w:val="164E081E"/>
    <w:rsid w:val="16EA2C3C"/>
    <w:rsid w:val="16FE0D17"/>
    <w:rsid w:val="17326391"/>
    <w:rsid w:val="175B4186"/>
    <w:rsid w:val="177801E2"/>
    <w:rsid w:val="17E7717C"/>
    <w:rsid w:val="188E75F7"/>
    <w:rsid w:val="18C94AD3"/>
    <w:rsid w:val="18CD45C3"/>
    <w:rsid w:val="18D77F2D"/>
    <w:rsid w:val="190367B6"/>
    <w:rsid w:val="192C1845"/>
    <w:rsid w:val="193808C3"/>
    <w:rsid w:val="19575C3B"/>
    <w:rsid w:val="1990114D"/>
    <w:rsid w:val="19F45D7C"/>
    <w:rsid w:val="1A1324AA"/>
    <w:rsid w:val="1A834DCD"/>
    <w:rsid w:val="1A847A3A"/>
    <w:rsid w:val="1AB772D9"/>
    <w:rsid w:val="1AD11B70"/>
    <w:rsid w:val="1B1067C8"/>
    <w:rsid w:val="1BF83465"/>
    <w:rsid w:val="1C1D6943"/>
    <w:rsid w:val="1C455D15"/>
    <w:rsid w:val="1C4F709D"/>
    <w:rsid w:val="1CA81BA9"/>
    <w:rsid w:val="1CB4587A"/>
    <w:rsid w:val="1CEC0D90"/>
    <w:rsid w:val="1D1447F5"/>
    <w:rsid w:val="1D156539"/>
    <w:rsid w:val="1D7A4FA0"/>
    <w:rsid w:val="1DBC7851"/>
    <w:rsid w:val="1DE30E38"/>
    <w:rsid w:val="1DF6792D"/>
    <w:rsid w:val="1E175FA6"/>
    <w:rsid w:val="1E2C4514"/>
    <w:rsid w:val="1E3B6068"/>
    <w:rsid w:val="1EB12C35"/>
    <w:rsid w:val="1EB83620"/>
    <w:rsid w:val="1EEE490C"/>
    <w:rsid w:val="1F50532D"/>
    <w:rsid w:val="1F6139F7"/>
    <w:rsid w:val="1FB92E19"/>
    <w:rsid w:val="1FD14D66"/>
    <w:rsid w:val="201978DA"/>
    <w:rsid w:val="203778D6"/>
    <w:rsid w:val="20BD316F"/>
    <w:rsid w:val="20D36DFD"/>
    <w:rsid w:val="20FD4CFE"/>
    <w:rsid w:val="21601DD9"/>
    <w:rsid w:val="21921F06"/>
    <w:rsid w:val="21EA19AD"/>
    <w:rsid w:val="22050199"/>
    <w:rsid w:val="22121A07"/>
    <w:rsid w:val="226338A3"/>
    <w:rsid w:val="22AC7669"/>
    <w:rsid w:val="22B8599C"/>
    <w:rsid w:val="22F44EBA"/>
    <w:rsid w:val="22FC32FD"/>
    <w:rsid w:val="231F5A1C"/>
    <w:rsid w:val="23582CDC"/>
    <w:rsid w:val="23AD2351"/>
    <w:rsid w:val="23E03DE8"/>
    <w:rsid w:val="241C3417"/>
    <w:rsid w:val="24CD08E2"/>
    <w:rsid w:val="24D56C76"/>
    <w:rsid w:val="24E84F8D"/>
    <w:rsid w:val="24F95648"/>
    <w:rsid w:val="2554426F"/>
    <w:rsid w:val="25626B47"/>
    <w:rsid w:val="257025ED"/>
    <w:rsid w:val="25835215"/>
    <w:rsid w:val="25914CEE"/>
    <w:rsid w:val="259A0303"/>
    <w:rsid w:val="25E31DA0"/>
    <w:rsid w:val="25EB7E37"/>
    <w:rsid w:val="25ED0213"/>
    <w:rsid w:val="25F87A5A"/>
    <w:rsid w:val="26006F8E"/>
    <w:rsid w:val="26025693"/>
    <w:rsid w:val="263E08AF"/>
    <w:rsid w:val="26516E9D"/>
    <w:rsid w:val="266614EE"/>
    <w:rsid w:val="26FE3B9A"/>
    <w:rsid w:val="270A1021"/>
    <w:rsid w:val="270D5A86"/>
    <w:rsid w:val="272558F8"/>
    <w:rsid w:val="275D0058"/>
    <w:rsid w:val="27840543"/>
    <w:rsid w:val="279D1605"/>
    <w:rsid w:val="27EC7E96"/>
    <w:rsid w:val="283A1CF0"/>
    <w:rsid w:val="286345E6"/>
    <w:rsid w:val="28643ED1"/>
    <w:rsid w:val="28757E8C"/>
    <w:rsid w:val="288E5722"/>
    <w:rsid w:val="28A349F9"/>
    <w:rsid w:val="28F50C32"/>
    <w:rsid w:val="29014B22"/>
    <w:rsid w:val="2916341D"/>
    <w:rsid w:val="2924734E"/>
    <w:rsid w:val="29673C78"/>
    <w:rsid w:val="29674CDA"/>
    <w:rsid w:val="29776EB1"/>
    <w:rsid w:val="29C42E79"/>
    <w:rsid w:val="29CA4207"/>
    <w:rsid w:val="29E22E35"/>
    <w:rsid w:val="2A0B6CFA"/>
    <w:rsid w:val="2A4C7708"/>
    <w:rsid w:val="2A9E1F07"/>
    <w:rsid w:val="2AAD6003"/>
    <w:rsid w:val="2AF151B8"/>
    <w:rsid w:val="2B4104F9"/>
    <w:rsid w:val="2B485D2C"/>
    <w:rsid w:val="2B856638"/>
    <w:rsid w:val="2BA02E46"/>
    <w:rsid w:val="2BB17593"/>
    <w:rsid w:val="2BC76C50"/>
    <w:rsid w:val="2BFC6FEA"/>
    <w:rsid w:val="2BFD631A"/>
    <w:rsid w:val="2C09190D"/>
    <w:rsid w:val="2C1F07CA"/>
    <w:rsid w:val="2C244B59"/>
    <w:rsid w:val="2C3B13EC"/>
    <w:rsid w:val="2C5B2393"/>
    <w:rsid w:val="2D885988"/>
    <w:rsid w:val="2DA07759"/>
    <w:rsid w:val="2DF059C0"/>
    <w:rsid w:val="2E6764C9"/>
    <w:rsid w:val="2F594063"/>
    <w:rsid w:val="2F5A0669"/>
    <w:rsid w:val="2F7106A1"/>
    <w:rsid w:val="2FAF40A8"/>
    <w:rsid w:val="2FB23CE6"/>
    <w:rsid w:val="30127A8F"/>
    <w:rsid w:val="3045626D"/>
    <w:rsid w:val="30466CDD"/>
    <w:rsid w:val="305F38FB"/>
    <w:rsid w:val="308E5F8F"/>
    <w:rsid w:val="30915015"/>
    <w:rsid w:val="30B654E5"/>
    <w:rsid w:val="30D616E4"/>
    <w:rsid w:val="311B1F5D"/>
    <w:rsid w:val="311E68A1"/>
    <w:rsid w:val="31380A01"/>
    <w:rsid w:val="31AB2B70"/>
    <w:rsid w:val="31CB6D6E"/>
    <w:rsid w:val="31FF7EB0"/>
    <w:rsid w:val="32911D66"/>
    <w:rsid w:val="329D070B"/>
    <w:rsid w:val="32BF16AD"/>
    <w:rsid w:val="32EC77C3"/>
    <w:rsid w:val="32F522F5"/>
    <w:rsid w:val="32F63586"/>
    <w:rsid w:val="331C3BAE"/>
    <w:rsid w:val="333174C9"/>
    <w:rsid w:val="33355C55"/>
    <w:rsid w:val="333F17C2"/>
    <w:rsid w:val="335334BF"/>
    <w:rsid w:val="337C39DB"/>
    <w:rsid w:val="339720CB"/>
    <w:rsid w:val="339A6E03"/>
    <w:rsid w:val="33F86541"/>
    <w:rsid w:val="343F3A1A"/>
    <w:rsid w:val="3489363D"/>
    <w:rsid w:val="34C77CC1"/>
    <w:rsid w:val="34CB5A03"/>
    <w:rsid w:val="34F82570"/>
    <w:rsid w:val="350C076F"/>
    <w:rsid w:val="35216088"/>
    <w:rsid w:val="35386E11"/>
    <w:rsid w:val="353B79A1"/>
    <w:rsid w:val="35BB346D"/>
    <w:rsid w:val="35E2726F"/>
    <w:rsid w:val="35E4689C"/>
    <w:rsid w:val="35F66AB0"/>
    <w:rsid w:val="36152173"/>
    <w:rsid w:val="363F7CB1"/>
    <w:rsid w:val="36695A91"/>
    <w:rsid w:val="366D23E9"/>
    <w:rsid w:val="36877708"/>
    <w:rsid w:val="36962E34"/>
    <w:rsid w:val="36A24542"/>
    <w:rsid w:val="36B34CC8"/>
    <w:rsid w:val="36FD4B8B"/>
    <w:rsid w:val="3713405A"/>
    <w:rsid w:val="373E7677"/>
    <w:rsid w:val="374945C0"/>
    <w:rsid w:val="374C3195"/>
    <w:rsid w:val="376E6B1A"/>
    <w:rsid w:val="37B02C8E"/>
    <w:rsid w:val="384B5A1F"/>
    <w:rsid w:val="38B16CBE"/>
    <w:rsid w:val="391334D5"/>
    <w:rsid w:val="391B4A7F"/>
    <w:rsid w:val="3942200C"/>
    <w:rsid w:val="396A03B7"/>
    <w:rsid w:val="396C52DB"/>
    <w:rsid w:val="398E34A3"/>
    <w:rsid w:val="39AC1160"/>
    <w:rsid w:val="3A0B69F8"/>
    <w:rsid w:val="3A22275E"/>
    <w:rsid w:val="3A223308"/>
    <w:rsid w:val="3A312F6A"/>
    <w:rsid w:val="3A461E46"/>
    <w:rsid w:val="3A916DBE"/>
    <w:rsid w:val="3AB00256"/>
    <w:rsid w:val="3AC56A51"/>
    <w:rsid w:val="3ADC5632"/>
    <w:rsid w:val="3B365BA1"/>
    <w:rsid w:val="3BB87CCC"/>
    <w:rsid w:val="3BC9431F"/>
    <w:rsid w:val="3C123F18"/>
    <w:rsid w:val="3C14535F"/>
    <w:rsid w:val="3C53008C"/>
    <w:rsid w:val="3CE60F00"/>
    <w:rsid w:val="3CFD6976"/>
    <w:rsid w:val="3DC7D636"/>
    <w:rsid w:val="3E2B306F"/>
    <w:rsid w:val="3E3A7756"/>
    <w:rsid w:val="3E480765"/>
    <w:rsid w:val="3E68075C"/>
    <w:rsid w:val="3E7A3FA5"/>
    <w:rsid w:val="3E7D7E30"/>
    <w:rsid w:val="3E7E7642"/>
    <w:rsid w:val="3EC91789"/>
    <w:rsid w:val="3F0C4BBD"/>
    <w:rsid w:val="3F7A2500"/>
    <w:rsid w:val="3F7E3F07"/>
    <w:rsid w:val="3FCE03DB"/>
    <w:rsid w:val="3FCF3ECE"/>
    <w:rsid w:val="3FE21909"/>
    <w:rsid w:val="40127BB9"/>
    <w:rsid w:val="40291830"/>
    <w:rsid w:val="402B2B84"/>
    <w:rsid w:val="403E4163"/>
    <w:rsid w:val="40552625"/>
    <w:rsid w:val="406A572D"/>
    <w:rsid w:val="40844CB8"/>
    <w:rsid w:val="408C3632"/>
    <w:rsid w:val="40B864DA"/>
    <w:rsid w:val="4106551A"/>
    <w:rsid w:val="41635215"/>
    <w:rsid w:val="4172782E"/>
    <w:rsid w:val="41A90E7A"/>
    <w:rsid w:val="41F27582"/>
    <w:rsid w:val="42431C4A"/>
    <w:rsid w:val="424E37D0"/>
    <w:rsid w:val="42894808"/>
    <w:rsid w:val="42EB2CC6"/>
    <w:rsid w:val="42EB7201"/>
    <w:rsid w:val="43187075"/>
    <w:rsid w:val="436E31AC"/>
    <w:rsid w:val="43D1290A"/>
    <w:rsid w:val="43F84423"/>
    <w:rsid w:val="44065CC2"/>
    <w:rsid w:val="446E1F07"/>
    <w:rsid w:val="449527EB"/>
    <w:rsid w:val="44CE29A6"/>
    <w:rsid w:val="44D81A76"/>
    <w:rsid w:val="45091C30"/>
    <w:rsid w:val="45112D90"/>
    <w:rsid w:val="45282D24"/>
    <w:rsid w:val="45462E84"/>
    <w:rsid w:val="45BC2B6F"/>
    <w:rsid w:val="45CA7B1E"/>
    <w:rsid w:val="46080375"/>
    <w:rsid w:val="4669507C"/>
    <w:rsid w:val="46A66301"/>
    <w:rsid w:val="46BE7AB1"/>
    <w:rsid w:val="470C240F"/>
    <w:rsid w:val="47152B0E"/>
    <w:rsid w:val="47773916"/>
    <w:rsid w:val="478F46A0"/>
    <w:rsid w:val="47906638"/>
    <w:rsid w:val="47A01DC7"/>
    <w:rsid w:val="48270D4B"/>
    <w:rsid w:val="48347BFE"/>
    <w:rsid w:val="48621844"/>
    <w:rsid w:val="492267C1"/>
    <w:rsid w:val="49261981"/>
    <w:rsid w:val="49404C17"/>
    <w:rsid w:val="49726F4F"/>
    <w:rsid w:val="497A4422"/>
    <w:rsid w:val="497E4837"/>
    <w:rsid w:val="49975A5C"/>
    <w:rsid w:val="49A4446E"/>
    <w:rsid w:val="49B22896"/>
    <w:rsid w:val="4A0000AC"/>
    <w:rsid w:val="4A105B88"/>
    <w:rsid w:val="4A323FB6"/>
    <w:rsid w:val="4A343D1A"/>
    <w:rsid w:val="4A821718"/>
    <w:rsid w:val="4AB70583"/>
    <w:rsid w:val="4AF414FE"/>
    <w:rsid w:val="4B1F5D09"/>
    <w:rsid w:val="4B535B54"/>
    <w:rsid w:val="4B6D2F19"/>
    <w:rsid w:val="4B8B4E9D"/>
    <w:rsid w:val="4BA2065A"/>
    <w:rsid w:val="4BF76C86"/>
    <w:rsid w:val="4BF9034D"/>
    <w:rsid w:val="4C4579F1"/>
    <w:rsid w:val="4C4658B1"/>
    <w:rsid w:val="4C6B3510"/>
    <w:rsid w:val="4C800452"/>
    <w:rsid w:val="4C8C3872"/>
    <w:rsid w:val="4CA23096"/>
    <w:rsid w:val="4CB03AC7"/>
    <w:rsid w:val="4CBB6A27"/>
    <w:rsid w:val="4D2717ED"/>
    <w:rsid w:val="4D4C4DB0"/>
    <w:rsid w:val="4DA5073B"/>
    <w:rsid w:val="4E283848"/>
    <w:rsid w:val="4E2A2FD7"/>
    <w:rsid w:val="4E416971"/>
    <w:rsid w:val="4EFF0C45"/>
    <w:rsid w:val="4F2042AF"/>
    <w:rsid w:val="4F3807ED"/>
    <w:rsid w:val="4F455E2A"/>
    <w:rsid w:val="4FE12BA6"/>
    <w:rsid w:val="4FFD05E3"/>
    <w:rsid w:val="50000ED0"/>
    <w:rsid w:val="5008538E"/>
    <w:rsid w:val="50176C8D"/>
    <w:rsid w:val="502F619C"/>
    <w:rsid w:val="505E0B40"/>
    <w:rsid w:val="508253C3"/>
    <w:rsid w:val="50917525"/>
    <w:rsid w:val="50B44098"/>
    <w:rsid w:val="50CC1377"/>
    <w:rsid w:val="51414746"/>
    <w:rsid w:val="514A5CB6"/>
    <w:rsid w:val="51780DCF"/>
    <w:rsid w:val="518054EA"/>
    <w:rsid w:val="51B0168B"/>
    <w:rsid w:val="51B213AD"/>
    <w:rsid w:val="51EA0C4C"/>
    <w:rsid w:val="51EC4E7E"/>
    <w:rsid w:val="51F62284"/>
    <w:rsid w:val="52066ECA"/>
    <w:rsid w:val="520E4D2A"/>
    <w:rsid w:val="52EA4E4F"/>
    <w:rsid w:val="52F201A7"/>
    <w:rsid w:val="53593C96"/>
    <w:rsid w:val="536A1C2C"/>
    <w:rsid w:val="537202E8"/>
    <w:rsid w:val="537226DD"/>
    <w:rsid w:val="540208BE"/>
    <w:rsid w:val="548B5756"/>
    <w:rsid w:val="54BF34B0"/>
    <w:rsid w:val="559519EA"/>
    <w:rsid w:val="55C53951"/>
    <w:rsid w:val="55D91D79"/>
    <w:rsid w:val="55E0078B"/>
    <w:rsid w:val="5612415D"/>
    <w:rsid w:val="567710EF"/>
    <w:rsid w:val="56BB134B"/>
    <w:rsid w:val="56E1703B"/>
    <w:rsid w:val="56E61481"/>
    <w:rsid w:val="571452E9"/>
    <w:rsid w:val="57713D91"/>
    <w:rsid w:val="579A05A0"/>
    <w:rsid w:val="57C502DF"/>
    <w:rsid w:val="58053617"/>
    <w:rsid w:val="583F5C3D"/>
    <w:rsid w:val="587753D7"/>
    <w:rsid w:val="58F76517"/>
    <w:rsid w:val="58FD3402"/>
    <w:rsid w:val="591147E3"/>
    <w:rsid w:val="5915074C"/>
    <w:rsid w:val="592C0DB7"/>
    <w:rsid w:val="5965141D"/>
    <w:rsid w:val="59AD76DB"/>
    <w:rsid w:val="59B85CA7"/>
    <w:rsid w:val="59C04C27"/>
    <w:rsid w:val="59CD0CFE"/>
    <w:rsid w:val="59D516D5"/>
    <w:rsid w:val="59DD01C9"/>
    <w:rsid w:val="59E51C67"/>
    <w:rsid w:val="59E7433E"/>
    <w:rsid w:val="5A1F5D26"/>
    <w:rsid w:val="5A203026"/>
    <w:rsid w:val="5AD2718F"/>
    <w:rsid w:val="5AFE1DDF"/>
    <w:rsid w:val="5B502C62"/>
    <w:rsid w:val="5B5A4B3C"/>
    <w:rsid w:val="5B6A36C3"/>
    <w:rsid w:val="5B6B4F9B"/>
    <w:rsid w:val="5B782FB8"/>
    <w:rsid w:val="5B7D2BB5"/>
    <w:rsid w:val="5B8068EE"/>
    <w:rsid w:val="5BAC0013"/>
    <w:rsid w:val="5BE4336C"/>
    <w:rsid w:val="5C2F50F3"/>
    <w:rsid w:val="5C354661"/>
    <w:rsid w:val="5C643EC4"/>
    <w:rsid w:val="5C7D5E17"/>
    <w:rsid w:val="5CA90C0B"/>
    <w:rsid w:val="5CA93512"/>
    <w:rsid w:val="5CC02219"/>
    <w:rsid w:val="5CFD21C8"/>
    <w:rsid w:val="5D0E5B3A"/>
    <w:rsid w:val="5D5850AB"/>
    <w:rsid w:val="5DA0717E"/>
    <w:rsid w:val="5DB669A1"/>
    <w:rsid w:val="5DE84681"/>
    <w:rsid w:val="5E280F21"/>
    <w:rsid w:val="5E411EEC"/>
    <w:rsid w:val="5EC23B82"/>
    <w:rsid w:val="5ED74E21"/>
    <w:rsid w:val="5F5B5623"/>
    <w:rsid w:val="5F950838"/>
    <w:rsid w:val="5FE751C7"/>
    <w:rsid w:val="5FF5758A"/>
    <w:rsid w:val="60671F9D"/>
    <w:rsid w:val="607448F1"/>
    <w:rsid w:val="60765F74"/>
    <w:rsid w:val="607822E1"/>
    <w:rsid w:val="60B27C70"/>
    <w:rsid w:val="610A586D"/>
    <w:rsid w:val="611F03B9"/>
    <w:rsid w:val="61576B67"/>
    <w:rsid w:val="61732B47"/>
    <w:rsid w:val="61954857"/>
    <w:rsid w:val="61C72CD3"/>
    <w:rsid w:val="62265FDB"/>
    <w:rsid w:val="624F4CCE"/>
    <w:rsid w:val="628F47D3"/>
    <w:rsid w:val="629923ED"/>
    <w:rsid w:val="62A212A2"/>
    <w:rsid w:val="62DC6C2D"/>
    <w:rsid w:val="62FB30A8"/>
    <w:rsid w:val="62FF7DD0"/>
    <w:rsid w:val="63275C4B"/>
    <w:rsid w:val="63754C08"/>
    <w:rsid w:val="639D48C5"/>
    <w:rsid w:val="64C8380C"/>
    <w:rsid w:val="65295CAB"/>
    <w:rsid w:val="65421761"/>
    <w:rsid w:val="657616E5"/>
    <w:rsid w:val="659F341D"/>
    <w:rsid w:val="65D50105"/>
    <w:rsid w:val="660179E7"/>
    <w:rsid w:val="66032C1E"/>
    <w:rsid w:val="664D59C9"/>
    <w:rsid w:val="664E65CD"/>
    <w:rsid w:val="666C2D5A"/>
    <w:rsid w:val="66A12D52"/>
    <w:rsid w:val="66A2326F"/>
    <w:rsid w:val="66CB68A8"/>
    <w:rsid w:val="66F85C43"/>
    <w:rsid w:val="67010561"/>
    <w:rsid w:val="670E33AA"/>
    <w:rsid w:val="674D0F31"/>
    <w:rsid w:val="681C1AF7"/>
    <w:rsid w:val="68225070"/>
    <w:rsid w:val="68324DEB"/>
    <w:rsid w:val="683A6906"/>
    <w:rsid w:val="68753EBF"/>
    <w:rsid w:val="687F1A12"/>
    <w:rsid w:val="689865A2"/>
    <w:rsid w:val="68F955DC"/>
    <w:rsid w:val="69132EFA"/>
    <w:rsid w:val="69182F87"/>
    <w:rsid w:val="69892CED"/>
    <w:rsid w:val="69C75A92"/>
    <w:rsid w:val="69CA10DE"/>
    <w:rsid w:val="6A1A02B8"/>
    <w:rsid w:val="6A6770EF"/>
    <w:rsid w:val="6AAE3946"/>
    <w:rsid w:val="6AED03FD"/>
    <w:rsid w:val="6B0F76F1"/>
    <w:rsid w:val="6B17070C"/>
    <w:rsid w:val="6B390D3C"/>
    <w:rsid w:val="6B5912AB"/>
    <w:rsid w:val="6B8D7417"/>
    <w:rsid w:val="6BAC4F3F"/>
    <w:rsid w:val="6BE806E3"/>
    <w:rsid w:val="6BE91CF0"/>
    <w:rsid w:val="6BF95CAB"/>
    <w:rsid w:val="6C0D7D94"/>
    <w:rsid w:val="6C65768F"/>
    <w:rsid w:val="6CA34594"/>
    <w:rsid w:val="6CAE249A"/>
    <w:rsid w:val="6CB164E4"/>
    <w:rsid w:val="6CB2505C"/>
    <w:rsid w:val="6CCB7647"/>
    <w:rsid w:val="6D0918FD"/>
    <w:rsid w:val="6D445574"/>
    <w:rsid w:val="6DCE18D3"/>
    <w:rsid w:val="6DEA7FA1"/>
    <w:rsid w:val="6DFB2AC5"/>
    <w:rsid w:val="6E0C6169"/>
    <w:rsid w:val="6E0E2626"/>
    <w:rsid w:val="6E2B0C38"/>
    <w:rsid w:val="6E9E5E98"/>
    <w:rsid w:val="6EA26E73"/>
    <w:rsid w:val="6EBA6E16"/>
    <w:rsid w:val="6ECD5E13"/>
    <w:rsid w:val="6EF66E0A"/>
    <w:rsid w:val="6EFE481B"/>
    <w:rsid w:val="6F0931B7"/>
    <w:rsid w:val="6F50435B"/>
    <w:rsid w:val="6F6B3AAA"/>
    <w:rsid w:val="6F7F3C83"/>
    <w:rsid w:val="6F8D4885"/>
    <w:rsid w:val="6F915ADE"/>
    <w:rsid w:val="6FD761B7"/>
    <w:rsid w:val="700370F8"/>
    <w:rsid w:val="704C0A9F"/>
    <w:rsid w:val="70623936"/>
    <w:rsid w:val="70961A7B"/>
    <w:rsid w:val="710D6480"/>
    <w:rsid w:val="718E5036"/>
    <w:rsid w:val="71B04782"/>
    <w:rsid w:val="71B52674"/>
    <w:rsid w:val="71CD1106"/>
    <w:rsid w:val="72074B95"/>
    <w:rsid w:val="722F68CA"/>
    <w:rsid w:val="72541E8D"/>
    <w:rsid w:val="72827E54"/>
    <w:rsid w:val="72836805"/>
    <w:rsid w:val="737C5B3F"/>
    <w:rsid w:val="73886292"/>
    <w:rsid w:val="73CD0149"/>
    <w:rsid w:val="741208E7"/>
    <w:rsid w:val="748309B5"/>
    <w:rsid w:val="74BA1087"/>
    <w:rsid w:val="74BD1F6B"/>
    <w:rsid w:val="7524518B"/>
    <w:rsid w:val="755A18D4"/>
    <w:rsid w:val="75A42029"/>
    <w:rsid w:val="75E9496D"/>
    <w:rsid w:val="760D1BA8"/>
    <w:rsid w:val="765803DC"/>
    <w:rsid w:val="765D5117"/>
    <w:rsid w:val="765F7A17"/>
    <w:rsid w:val="76602C56"/>
    <w:rsid w:val="766E58ED"/>
    <w:rsid w:val="76756F43"/>
    <w:rsid w:val="769E04DD"/>
    <w:rsid w:val="76BC1B5C"/>
    <w:rsid w:val="76E756CB"/>
    <w:rsid w:val="77275DC2"/>
    <w:rsid w:val="77AB372C"/>
    <w:rsid w:val="77BF467D"/>
    <w:rsid w:val="77CE5DD2"/>
    <w:rsid w:val="78546FE3"/>
    <w:rsid w:val="78632E2A"/>
    <w:rsid w:val="786D224E"/>
    <w:rsid w:val="78F87A16"/>
    <w:rsid w:val="79350F82"/>
    <w:rsid w:val="793925ED"/>
    <w:rsid w:val="793D4F23"/>
    <w:rsid w:val="79507852"/>
    <w:rsid w:val="79955265"/>
    <w:rsid w:val="79960FDD"/>
    <w:rsid w:val="799E3B6C"/>
    <w:rsid w:val="79C036E1"/>
    <w:rsid w:val="79D05BE1"/>
    <w:rsid w:val="7A2C5D45"/>
    <w:rsid w:val="7A3043A3"/>
    <w:rsid w:val="7A85177D"/>
    <w:rsid w:val="7A8824C3"/>
    <w:rsid w:val="7AF3D396"/>
    <w:rsid w:val="7B320600"/>
    <w:rsid w:val="7B571C68"/>
    <w:rsid w:val="7B8A44D4"/>
    <w:rsid w:val="7BA2010D"/>
    <w:rsid w:val="7BB71FBF"/>
    <w:rsid w:val="7BC75212"/>
    <w:rsid w:val="7BFB037E"/>
    <w:rsid w:val="7C0D6979"/>
    <w:rsid w:val="7C203139"/>
    <w:rsid w:val="7C5C650E"/>
    <w:rsid w:val="7CB77CED"/>
    <w:rsid w:val="7CCF0A8E"/>
    <w:rsid w:val="7CD820F7"/>
    <w:rsid w:val="7D0F2705"/>
    <w:rsid w:val="7D264319"/>
    <w:rsid w:val="7D32101D"/>
    <w:rsid w:val="7D3D67C8"/>
    <w:rsid w:val="7D6C452F"/>
    <w:rsid w:val="7D7C0952"/>
    <w:rsid w:val="7D7C3285"/>
    <w:rsid w:val="7D815226"/>
    <w:rsid w:val="7D957F29"/>
    <w:rsid w:val="7E1042C4"/>
    <w:rsid w:val="7E4439DF"/>
    <w:rsid w:val="7E795155"/>
    <w:rsid w:val="7E8835EA"/>
    <w:rsid w:val="7EA321D2"/>
    <w:rsid w:val="7EB678D0"/>
    <w:rsid w:val="7EE339DB"/>
    <w:rsid w:val="7EF51059"/>
    <w:rsid w:val="7F0D5096"/>
    <w:rsid w:val="7F2A28F3"/>
    <w:rsid w:val="7F323556"/>
    <w:rsid w:val="7F70535A"/>
    <w:rsid w:val="7FB89B9C"/>
    <w:rsid w:val="7FBD3820"/>
    <w:rsid w:val="A36F4954"/>
    <w:rsid w:val="BB9FAE04"/>
    <w:rsid w:val="CD5D7D4C"/>
    <w:rsid w:val="DF9717E7"/>
    <w:rsid w:val="EFFFF624"/>
    <w:rsid w:val="FBEB7583"/>
    <w:rsid w:val="FFFFE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2"/>
    <w:basedOn w:val="1"/>
    <w:next w:val="1"/>
    <w:qFormat/>
    <w:uiPriority w:val="1"/>
    <w:pPr>
      <w:outlineLvl w:val="1"/>
    </w:pPr>
    <w:rPr>
      <w:rFonts w:ascii="方正小标宋简体" w:hAnsi="方正小标宋简体" w:eastAsia="方正小标宋简体" w:cs="方正小标宋简体"/>
      <w:sz w:val="44"/>
      <w:szCs w:val="44"/>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3">
    <w:name w:val="annotation text"/>
    <w:basedOn w:val="1"/>
    <w:link w:val="18"/>
    <w:qFormat/>
    <w:uiPriority w:val="0"/>
  </w:style>
  <w:style w:type="paragraph" w:styleId="4">
    <w:name w:val="Body Text"/>
    <w:basedOn w:val="1"/>
    <w:next w:val="1"/>
    <w:qFormat/>
    <w:uiPriority w:val="1"/>
    <w:rPr>
      <w:sz w:val="32"/>
      <w:szCs w:val="32"/>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 w:hAnsi="??" w:cs="??"/>
      <w:kern w:val="0"/>
      <w:sz w:val="24"/>
    </w:rPr>
  </w:style>
  <w:style w:type="paragraph" w:styleId="9">
    <w:name w:val="annotation subject"/>
    <w:basedOn w:val="3"/>
    <w:next w:val="3"/>
    <w:link w:val="19"/>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character" w:customStyle="1" w:styleId="15">
    <w:name w:val="页眉 字符"/>
    <w:basedOn w:val="12"/>
    <w:link w:val="7"/>
    <w:qFormat/>
    <w:uiPriority w:val="0"/>
    <w:rPr>
      <w:rFonts w:ascii="仿宋_GB2312" w:hAnsi="仿宋_GB2312" w:eastAsia="仿宋_GB2312" w:cs="仿宋_GB2312"/>
      <w:sz w:val="18"/>
      <w:szCs w:val="18"/>
      <w:lang w:val="zh-CN" w:bidi="zh-CN"/>
    </w:rPr>
  </w:style>
  <w:style w:type="character" w:customStyle="1" w:styleId="16">
    <w:name w:val="页脚 字符"/>
    <w:basedOn w:val="12"/>
    <w:link w:val="6"/>
    <w:qFormat/>
    <w:uiPriority w:val="0"/>
    <w:rPr>
      <w:rFonts w:ascii="仿宋_GB2312" w:hAnsi="仿宋_GB2312" w:eastAsia="仿宋_GB2312" w:cs="仿宋_GB2312"/>
      <w:sz w:val="18"/>
      <w:szCs w:val="18"/>
      <w:lang w:val="zh-CN" w:bidi="zh-CN"/>
    </w:rPr>
  </w:style>
  <w:style w:type="character" w:customStyle="1" w:styleId="17">
    <w:name w:val="批注框文本 字符"/>
    <w:basedOn w:val="12"/>
    <w:link w:val="5"/>
    <w:qFormat/>
    <w:uiPriority w:val="0"/>
    <w:rPr>
      <w:rFonts w:ascii="仿宋_GB2312" w:hAnsi="仿宋_GB2312" w:eastAsia="仿宋_GB2312" w:cs="仿宋_GB2312"/>
      <w:sz w:val="18"/>
      <w:szCs w:val="18"/>
      <w:lang w:val="zh-CN" w:bidi="zh-CN"/>
    </w:rPr>
  </w:style>
  <w:style w:type="character" w:customStyle="1" w:styleId="18">
    <w:name w:val="批注文字 字符"/>
    <w:basedOn w:val="12"/>
    <w:link w:val="3"/>
    <w:qFormat/>
    <w:uiPriority w:val="0"/>
    <w:rPr>
      <w:rFonts w:ascii="仿宋_GB2312" w:hAnsi="仿宋_GB2312" w:eastAsia="仿宋_GB2312" w:cs="仿宋_GB2312"/>
      <w:sz w:val="22"/>
      <w:szCs w:val="22"/>
      <w:lang w:val="zh-CN" w:bidi="zh-CN"/>
    </w:rPr>
  </w:style>
  <w:style w:type="character" w:customStyle="1" w:styleId="19">
    <w:name w:val="批注主题 字符"/>
    <w:basedOn w:val="18"/>
    <w:link w:val="9"/>
    <w:qFormat/>
    <w:uiPriority w:val="0"/>
    <w:rPr>
      <w:rFonts w:ascii="仿宋_GB2312" w:hAnsi="仿宋_GB2312" w:eastAsia="仿宋_GB2312" w:cs="仿宋_GB2312"/>
      <w:b/>
      <w:bCs/>
      <w:sz w:val="22"/>
      <w:szCs w:val="22"/>
      <w:lang w:val="zh-CN" w:bidi="zh-CN"/>
    </w:rPr>
  </w:style>
  <w:style w:type="character" w:customStyle="1" w:styleId="20">
    <w:name w:val="fontstyle01"/>
    <w:basedOn w:val="12"/>
    <w:qFormat/>
    <w:uiPriority w:val="0"/>
    <w:rPr>
      <w:rFonts w:ascii="仿宋_GB2312" w:hAnsi="仿宋_GB2312" w:eastAsia="仿宋_GB2312" w:cs="仿宋_GB2312"/>
      <w:color w:val="000000"/>
      <w:sz w:val="32"/>
      <w:szCs w:val="32"/>
    </w:rPr>
  </w:style>
  <w:style w:type="paragraph" w:customStyle="1" w:styleId="21">
    <w:name w:val="表格字体"/>
    <w:basedOn w:val="1"/>
    <w:next w:val="1"/>
    <w:qFormat/>
    <w:uiPriority w:val="0"/>
    <w:pPr>
      <w:snapToGrid w:val="0"/>
      <w:ind w:firstLine="0" w:firstLineChars="0"/>
      <w:jc w:val="center"/>
    </w:pPr>
    <w:rPr>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kcw</Company>
  <Pages>10</Pages>
  <Words>8246</Words>
  <Characters>8276</Characters>
  <Paragraphs>95</Paragraphs>
  <TotalTime>4</TotalTime>
  <ScaleCrop>false</ScaleCrop>
  <LinksUpToDate>false</LinksUpToDate>
  <CharactersWithSpaces>8338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2019-11-16T05:12:00Z</dcterms:created>
  <dc:creator>彭真</dc:creator>
  <cp:lastModifiedBy>Administrator</cp:lastModifiedBy>
  <cp:lastPrinted>2023-10-29T17:12:00Z</cp:lastPrinted>
  <dcterms:modified xsi:type="dcterms:W3CDTF">2023-11-03T11:03:36Z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FAD0E8157AD34EF08A2D3F3455D5BCE1_13</vt:lpwstr>
  </property>
</Properties>
</file>