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bidi="ar-SA"/>
        </w:rPr>
      </w:pPr>
      <w:r>
        <w:rPr>
          <w:rFonts w:hint="eastAsia" w:eastAsia="方正小标宋简体" w:cs="Times New Roman"/>
          <w:color w:val="auto"/>
          <w:sz w:val="44"/>
          <w:szCs w:val="44"/>
          <w:highlight w:val="none"/>
          <w:lang w:eastAsia="zh-CN" w:bidi="ar-SA"/>
        </w:rPr>
        <w:t>项目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bidi="ar-SA"/>
        </w:rPr>
        <w:t>榜单</w:t>
      </w:r>
    </w:p>
    <w:tbl>
      <w:tblPr>
        <w:tblStyle w:val="6"/>
        <w:tblW w:w="8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0"/>
        <w:gridCol w:w="3326"/>
        <w:gridCol w:w="1594"/>
        <w:gridCol w:w="2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榜单名称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lang w:eastAsia="zh-Hans"/>
              </w:rPr>
              <w:t>面向</w:t>
            </w:r>
            <w:r>
              <w:rPr>
                <w:rFonts w:hint="eastAsia"/>
              </w:rPr>
              <w:t>广州市电子行业</w:t>
            </w:r>
            <w:r>
              <w:rPr>
                <w:rFonts w:hint="eastAsia"/>
                <w:lang w:eastAsia="zh-Hans"/>
              </w:rPr>
              <w:t>全场景的工业互联网平台</w:t>
            </w:r>
            <w:r>
              <w:rPr>
                <w:rFonts w:hint="eastAsia"/>
              </w:rPr>
              <w:t>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专业领域及方向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制造业数字化转型领域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启动时间</w:t>
            </w:r>
          </w:p>
        </w:tc>
        <w:tc>
          <w:tcPr>
            <w:tcW w:w="3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szCs w:val="21"/>
              </w:rPr>
              <w:t>2023</w:t>
            </w:r>
            <w:r>
              <w:rPr>
                <w:rFonts w:hint="eastAsia"/>
                <w:szCs w:val="21"/>
                <w:lang w:eastAsia="zh-CN"/>
              </w:rPr>
              <w:t>年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eastAsia="zh-CN"/>
              </w:rPr>
              <w:t>月</w:t>
            </w: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val="en" w:eastAsia="en"/>
              </w:rPr>
              <w:t>计划完成</w:t>
            </w:r>
            <w:r>
              <w:rPr>
                <w:szCs w:val="21"/>
              </w:rPr>
              <w:t>时间</w:t>
            </w:r>
          </w:p>
        </w:tc>
        <w:tc>
          <w:tcPr>
            <w:tcW w:w="2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2024</w:t>
            </w:r>
            <w:r>
              <w:rPr>
                <w:rFonts w:hint="eastAsia"/>
                <w:szCs w:val="21"/>
                <w:lang w:eastAsia="zh-CN"/>
              </w:rPr>
              <w:t>年</w:t>
            </w:r>
            <w:r>
              <w:rPr>
                <w:szCs w:val="21"/>
              </w:rPr>
              <w:t>12</w:t>
            </w:r>
            <w:r>
              <w:rPr>
                <w:rFonts w:hint="eastAsia"/>
                <w:szCs w:val="21"/>
                <w:lang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项目内容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200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本项目围绕研发一套面向电子行业领域的工业互联网平台</w:t>
            </w:r>
            <w:r>
              <w:rPr>
                <w:lang w:eastAsia="zh-Hans"/>
              </w:rPr>
              <w:t>（</w:t>
            </w:r>
            <w:r>
              <w:rPr>
                <w:rFonts w:hint="eastAsia"/>
                <w:lang w:eastAsia="zh-Hans"/>
              </w:rPr>
              <w:t>面向细分行业不同发展阶段提供系统性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针对性的数字化解决方案</w:t>
            </w:r>
            <w:r>
              <w:rPr>
                <w:lang w:eastAsia="zh-Hans"/>
              </w:rPr>
              <w:t>）</w:t>
            </w:r>
            <w:r>
              <w:rPr>
                <w:rFonts w:hint="eastAsia"/>
                <w:lang w:eastAsia="zh-Hans"/>
              </w:rPr>
              <w:t>为主要建设内容开展工作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以“技术创新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平台应用示范”为工作开展思路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将本项目分解为以下三个重点任务</w:t>
            </w:r>
            <w:r>
              <w:rPr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firstLine="420" w:firstLineChars="200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运维可控的MEC工业集群平台部署模式</w:t>
            </w:r>
            <w:r>
              <w:rPr>
                <w:lang w:eastAsia="zh-Hans"/>
              </w:rPr>
              <w:t>：</w:t>
            </w:r>
            <w:r>
              <w:rPr>
                <w:rFonts w:hint="eastAsia"/>
                <w:lang w:eastAsia="zh-Hans"/>
              </w:rPr>
              <w:t>针对传统工业集群平台下发至MEC面临方案复杂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SaaS改造量大等困难</w:t>
            </w:r>
            <w:r>
              <w:rPr>
                <w:lang w:eastAsia="zh-Hans"/>
              </w:rPr>
              <w:t>，本</w:t>
            </w:r>
            <w:r>
              <w:rPr>
                <w:rFonts w:hint="eastAsia"/>
                <w:lang w:eastAsia="zh-Hans"/>
              </w:rPr>
              <w:t>项目</w:t>
            </w:r>
            <w:r>
              <w:rPr>
                <w:lang w:eastAsia="zh-Hans"/>
              </w:rPr>
              <w:t>通过抽象各个逻辑单元，形成一套运维工作量小，适于推广的通用部署方案。</w:t>
            </w:r>
          </w:p>
          <w:p>
            <w:pPr>
              <w:spacing w:line="360" w:lineRule="auto"/>
              <w:ind w:firstLine="420" w:firstLineChars="200"/>
              <w:rPr>
                <w:lang w:eastAsia="zh-Hans"/>
              </w:rPr>
            </w:pPr>
            <w:r>
              <w:rPr>
                <w:lang w:eastAsia="zh-Hans"/>
              </w:rPr>
              <w:t>（2）打造工业平台协同底座，成为工业集群通信基础：</w:t>
            </w:r>
            <w:r>
              <w:rPr>
                <w:rFonts w:hint="eastAsia"/>
                <w:lang w:eastAsia="zh-Hans"/>
              </w:rPr>
              <w:t>工业边缘平台与中心隔离，缺少云边通信方案。本项目从用户鉴权到数据双向同步定义了一套协同底座，底座可帮助工业集群有效通信，形成业务协同。通过装配器模式OAuth2.0扩展基础的异构数据面协同</w:t>
            </w:r>
            <w:r>
              <w:rPr>
                <w:lang w:eastAsia="zh-Hans"/>
              </w:rPr>
              <w:t>。</w:t>
            </w:r>
          </w:p>
          <w:p>
            <w:pPr>
              <w:spacing w:line="360" w:lineRule="auto"/>
              <w:ind w:firstLine="420" w:firstLineChars="200"/>
              <w:rPr>
                <w:lang w:eastAsia="zh-Hans"/>
              </w:rPr>
            </w:pPr>
            <w:r>
              <w:rPr>
                <w:lang w:eastAsia="zh-Hans"/>
              </w:rPr>
              <w:t>（3）</w:t>
            </w:r>
            <w:r>
              <w:rPr>
                <w:rFonts w:hint="eastAsia"/>
                <w:lang w:eastAsia="zh-Hans"/>
              </w:rPr>
              <w:t>云化集成模式催生的融合产品</w:t>
            </w:r>
            <w:r>
              <w:rPr>
                <w:lang w:eastAsia="zh-Hans"/>
              </w:rPr>
              <w:t>：</w:t>
            </w:r>
            <w:r>
              <w:rPr>
                <w:rFonts w:hint="eastAsia"/>
                <w:lang w:eastAsia="zh-Hans"/>
              </w:rPr>
              <w:t>依托云资源，融合多云、5G、物联网、数据中台等能力、通过统一系统平台、统一门户入口、统一权限管理和统一的数据模型来集成了制造企业从产品研发、生产、销售、物流到售后整个价值链过程中需要的所有应用。本项目是对对多个在线工业应用相互整合、融通的有效实践，通过完善场景融合与数据融通的建设，发掘更深入、更有效的产业集群协同虚拟技术场景需求</w:t>
            </w:r>
            <w:r>
              <w:rPr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项目目标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630" w:firstLineChars="300"/>
              <w:rPr>
                <w:lang w:eastAsia="zh-Hans"/>
              </w:rPr>
            </w:pPr>
            <w:r>
              <w:rPr>
                <w:lang w:val="zh-CN"/>
              </w:rPr>
              <w:t>本项目的总体目标是通过</w:t>
            </w:r>
            <w:r>
              <w:rPr>
                <w:rFonts w:hint="eastAsia"/>
                <w:lang w:eastAsia="zh-Hans"/>
              </w:rPr>
              <w:t>构建一套</w:t>
            </w:r>
            <w:r>
              <w:t>面向</w:t>
            </w:r>
            <w:r>
              <w:rPr>
                <w:rFonts w:hint="eastAsia"/>
                <w:lang w:eastAsia="zh-Hans"/>
              </w:rPr>
              <w:t>电子</w:t>
            </w:r>
            <w:r>
              <w:t>行业领域的行业工业互联网平台，</w:t>
            </w:r>
            <w:r>
              <w:rPr>
                <w:lang w:eastAsia="zh-Hans"/>
              </w:rPr>
              <w:t>围绕企业在“质量、效率、成本”方面，在5G网络建设的基础上，为企业打造智能化工厂，产业链协同及新生态聚合。打造1个产业公共服务平台，强化运营1个产业集群，汇聚50家工业互联网标杆，</w:t>
            </w:r>
            <w:r>
              <w:rPr>
                <w:rFonts w:hint="eastAsia"/>
                <w:lang w:eastAsia="zh-Hans"/>
              </w:rPr>
              <w:t>服务</w:t>
            </w:r>
            <w:r>
              <w:rPr>
                <w:lang w:eastAsia="zh-Hans"/>
              </w:rPr>
              <w:t>100</w:t>
            </w:r>
            <w:r>
              <w:rPr>
                <w:rFonts w:hint="eastAsia"/>
                <w:lang w:eastAsia="zh-Hans"/>
              </w:rPr>
              <w:t>企业数字化转型</w:t>
            </w:r>
            <w:r>
              <w:rPr>
                <w:lang w:eastAsia="zh-Hans"/>
              </w:rPr>
              <w:t>，形成城域级智能制造新高地的“1+1+N”模式。</w:t>
            </w:r>
          </w:p>
          <w:p>
            <w:pPr>
              <w:spacing w:line="360" w:lineRule="auto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经济社会效益</w:t>
            </w:r>
            <w:r>
              <w:rPr>
                <w:lang w:eastAsia="zh-Hans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全面助力中小企业上云上平台</w:t>
            </w:r>
            <w:r>
              <w:rPr>
                <w:lang w:eastAsia="zh-Hans"/>
              </w:rPr>
              <w:t>：</w:t>
            </w:r>
            <w:r>
              <w:t>充分考虑到中小微企业信息化基础弱，成本投入有限的情况，</w:t>
            </w:r>
            <w:r>
              <w:rPr>
                <w:lang w:eastAsia="zh-Hans"/>
              </w:rPr>
              <w:t>推出针对中小企业的轻SaaS工业互联网平台方案。</w:t>
            </w:r>
          </w:p>
          <w:p>
            <w:pPr>
              <w:spacing w:line="360" w:lineRule="auto"/>
              <w:ind w:firstLine="420" w:firstLineChars="200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树立工业互联网平台品牌</w:t>
            </w:r>
            <w:r>
              <w:rPr>
                <w:lang w:eastAsia="zh-Hans"/>
              </w:rPr>
              <w:t>：推广工业互联网在企业应用，持续引入超百家优质行业合作伙伴，打造工业互联网领域的品牌效应。</w:t>
            </w:r>
          </w:p>
          <w:p>
            <w:pPr>
              <w:spacing w:line="360" w:lineRule="auto"/>
              <w:ind w:firstLine="420" w:firstLineChars="200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助力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G应用规模化发展</w:t>
            </w:r>
            <w:r>
              <w:rPr>
                <w:lang w:eastAsia="zh-Hans"/>
              </w:rPr>
              <w:t>：针对工业互联网平台亟需解决问题，结合</w:t>
            </w:r>
            <w:r>
              <w:rPr>
                <w:rFonts w:hint="eastAsia"/>
                <w:lang w:eastAsia="zh-Hans"/>
              </w:rPr>
              <w:t>运营商</w:t>
            </w:r>
            <w:r>
              <w:rPr>
                <w:lang w:eastAsia="zh-Hans"/>
              </w:rPr>
              <w:t>通信链接能力和网络计算能力，创造性地赋能垂直行业，打造5G网协同的载体，助力5G应用规模化发展。</w:t>
            </w:r>
          </w:p>
          <w:p>
            <w:pPr>
              <w:spacing w:line="360" w:lineRule="auto"/>
              <w:ind w:firstLine="420" w:firstLineChars="200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通过打造“公共服务平台(P)一产业/行业服务商(S)一制造企业(M)”三级协同服务体系，打造制造业产业集群数字化转型创新服务，打造行业领先的工业互联网平台和产业集群数字化转型方案</w:t>
            </w:r>
            <w:r>
              <w:rPr>
                <w:lang w:eastAsia="zh-Hans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Helvetica Neue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DF23F1"/>
    <w:multiLevelType w:val="singleLevel"/>
    <w:tmpl w:val="4EDF23F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5B"/>
    <w:rsid w:val="00627A04"/>
    <w:rsid w:val="00665351"/>
    <w:rsid w:val="006F0441"/>
    <w:rsid w:val="00856D87"/>
    <w:rsid w:val="008F5570"/>
    <w:rsid w:val="009313AA"/>
    <w:rsid w:val="00AC19CE"/>
    <w:rsid w:val="00BF255B"/>
    <w:rsid w:val="00CD2012"/>
    <w:rsid w:val="18FEE01B"/>
    <w:rsid w:val="1EBF14F5"/>
    <w:rsid w:val="1EFDA81C"/>
    <w:rsid w:val="625ED88D"/>
    <w:rsid w:val="6FEB3039"/>
    <w:rsid w:val="7BAFB2F6"/>
    <w:rsid w:val="7F7FA14A"/>
    <w:rsid w:val="7FA97DC9"/>
    <w:rsid w:val="BEFFF750"/>
    <w:rsid w:val="DFF962AA"/>
    <w:rsid w:val="F3FF277A"/>
    <w:rsid w:val="F57FE152"/>
    <w:rsid w:val="F7FED812"/>
    <w:rsid w:val="FDF5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jc w:val="left"/>
      <w:outlineLvl w:val="1"/>
    </w:pPr>
    <w:rPr>
      <w:rFonts w:eastAsia="楷体_GB2312" w:cs="黑体"/>
      <w:bCs/>
      <w:color w:val="000000"/>
      <w:szCs w:val="32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  <w:ind w:firstLine="640" w:firstLineChars="200"/>
    </w:pPr>
  </w:style>
  <w:style w:type="paragraph" w:styleId="5">
    <w:name w:val="Normal (Web)"/>
    <w:basedOn w:val="1"/>
    <w:qFormat/>
    <w:uiPriority w:val="0"/>
    <w:rPr>
      <w:sz w:val="24"/>
    </w:rPr>
  </w:style>
  <w:style w:type="paragraph" w:customStyle="1" w:styleId="8">
    <w:name w:val="p1"/>
    <w:basedOn w:val="1"/>
    <w:qFormat/>
    <w:uiPriority w:val="0"/>
    <w:pPr>
      <w:jc w:val="left"/>
    </w:pPr>
    <w:rPr>
      <w:rFonts w:ascii="Helvetica Neue" w:hAnsi="Helvetica Neue" w:eastAsia="Helvetica Neue"/>
      <w:color w:val="0D71FF"/>
      <w:kern w:val="0"/>
      <w:sz w:val="26"/>
      <w:szCs w:val="26"/>
    </w:rPr>
  </w:style>
  <w:style w:type="character" w:customStyle="1" w:styleId="9">
    <w:name w:val="s1"/>
    <w:basedOn w:val="7"/>
    <w:qFormat/>
    <w:uiPriority w:val="0"/>
    <w:rPr>
      <w:rFonts w:ascii="Helvetica Neue" w:hAnsi="Helvetica Neue" w:eastAsia="Helvetica Neue" w:cs="Helvetica Neue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367</Words>
  <Characters>2096</Characters>
  <Lines>17</Lines>
  <Paragraphs>4</Paragraphs>
  <TotalTime>0</TotalTime>
  <ScaleCrop>false</ScaleCrop>
  <LinksUpToDate>false</LinksUpToDate>
  <CharactersWithSpaces>2459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2023-08-01T08:49:00Z</dcterms:created>
  <dc:creator>林</dc:creator>
  <cp:lastModifiedBy>禤维强</cp:lastModifiedBy>
  <dcterms:modified xsi:type="dcterms:W3CDTF">2023-10-26T18:41:15Z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9105B9CA340D5EC1282A0165C95DE009_43</vt:lpwstr>
  </property>
</Properties>
</file>