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CESI黑体-GB2312" w:hAnsi="CESI黑体-GB2312" w:eastAsia="CESI黑体-GB2312" w:cs="CESI黑体-GB2312"/>
          <w:color w:val="000000"/>
          <w:sz w:val="32"/>
          <w:szCs w:val="32"/>
          <w:highlight w:val="none"/>
          <w:lang w:val="en-US" w:eastAsia="zh-CN"/>
        </w:rPr>
      </w:pPr>
      <w:bookmarkStart w:id="0" w:name="_GoBack"/>
      <w:r>
        <w:rPr>
          <w:rFonts w:hint="eastAsia" w:ascii="CESI黑体-GB2312" w:hAnsi="CESI黑体-GB2312" w:eastAsia="CESI黑体-GB2312" w:cs="CESI黑体-GB2312"/>
          <w:color w:val="000000"/>
          <w:sz w:val="32"/>
          <w:szCs w:val="32"/>
          <w:highlight w:val="none"/>
          <w:lang w:val="en-US" w:eastAsia="zh-CN"/>
        </w:rPr>
        <w:t>附件1-2</w:t>
      </w:r>
    </w:p>
    <w:p>
      <w:pPr>
        <w:pStyle w:val="7"/>
        <w:keepNext w:val="0"/>
        <w:keepLines w:val="0"/>
        <w:pageBreakBefore w:val="0"/>
        <w:widowControl w:val="0"/>
        <w:kinsoku/>
        <w:wordWrap/>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b w:val="0"/>
          <w:bCs w:val="0"/>
          <w:kern w:val="44"/>
          <w:sz w:val="44"/>
          <w:szCs w:val="44"/>
          <w:lang w:val="en-US" w:eastAsia="zh-CN" w:bidi="ar"/>
        </w:rPr>
      </w:pPr>
      <w:r>
        <w:rPr>
          <w:rFonts w:hint="eastAsia" w:ascii="方正小标宋简体" w:hAnsi="方正小标宋简体" w:eastAsia="方正小标宋简体" w:cs="方正小标宋简体"/>
          <w:b w:val="0"/>
          <w:bCs w:val="0"/>
          <w:kern w:val="44"/>
          <w:sz w:val="44"/>
          <w:szCs w:val="44"/>
          <w:lang w:val="en-US" w:eastAsia="zh-CN" w:bidi="ar"/>
        </w:rPr>
        <w:t>《深圳市宝安区关于推动智能机器人和智能传感器产业集群高质量</w:t>
      </w:r>
      <w:r>
        <w:rPr>
          <w:rFonts w:hint="eastAsia" w:ascii="方正小标宋简体" w:hAnsi="方正小标宋简体" w:eastAsia="方正小标宋简体" w:cs="方正小标宋简体"/>
          <w:b w:val="0"/>
          <w:bCs w:val="0"/>
          <w:color w:val="000000"/>
          <w:kern w:val="44"/>
          <w:sz w:val="44"/>
          <w:szCs w:val="44"/>
          <w:highlight w:val="none"/>
        </w:rPr>
        <w:t>发展</w:t>
      </w:r>
      <w:r>
        <w:rPr>
          <w:rFonts w:hint="eastAsia" w:ascii="方正小标宋简体" w:hAnsi="方正小标宋简体" w:eastAsia="方正小标宋简体" w:cs="方正小标宋简体"/>
          <w:b w:val="0"/>
          <w:bCs w:val="0"/>
          <w:color w:val="000000"/>
          <w:kern w:val="44"/>
          <w:sz w:val="44"/>
          <w:szCs w:val="44"/>
          <w:highlight w:val="none"/>
          <w:lang w:eastAsia="zh-CN"/>
        </w:rPr>
        <w:t>的若干</w:t>
      </w:r>
      <w:r>
        <w:rPr>
          <w:rFonts w:hint="eastAsia" w:ascii="方正小标宋简体" w:hAnsi="方正小标宋简体" w:eastAsia="方正小标宋简体" w:cs="方正小标宋简体"/>
          <w:b w:val="0"/>
          <w:bCs w:val="0"/>
          <w:kern w:val="44"/>
          <w:sz w:val="44"/>
          <w:szCs w:val="44"/>
          <w:lang w:val="en-US" w:eastAsia="zh-CN" w:bidi="ar"/>
        </w:rPr>
        <w:t>措施</w:t>
      </w:r>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b w:val="0"/>
          <w:bCs w:val="0"/>
          <w:kern w:val="44"/>
          <w:sz w:val="44"/>
          <w:szCs w:val="44"/>
          <w:lang w:val="en-US" w:eastAsia="zh-CN" w:bidi="ar"/>
        </w:rPr>
      </w:pPr>
      <w:r>
        <w:rPr>
          <w:rFonts w:hint="eastAsia" w:ascii="方正小标宋简体" w:hAnsi="方正小标宋简体" w:eastAsia="方正小标宋简体" w:cs="方正小标宋简体"/>
          <w:b w:val="0"/>
          <w:bCs w:val="0"/>
          <w:kern w:val="44"/>
          <w:sz w:val="44"/>
          <w:szCs w:val="44"/>
          <w:lang w:val="en-US" w:eastAsia="zh-CN" w:bidi="ar"/>
        </w:rPr>
        <w:t>（征求意见稿）》起草说明</w:t>
      </w:r>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outlineLvl w:val="0"/>
        <w:rPr>
          <w:rFonts w:hint="default" w:ascii="方正小标宋简体" w:hAnsi="方正小标宋简体" w:eastAsia="宋体" w:cs="方正小标宋简体"/>
          <w:b/>
          <w:bCs/>
          <w:kern w:val="44"/>
          <w:sz w:val="44"/>
          <w:szCs w:val="44"/>
          <w:lang w:val="en-US" w:eastAsia="zh-CN" w:bidi="ar"/>
        </w:rPr>
      </w:pP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为贯彻落实市委市政府关于“20+8”战略性新兴产业集群发展的规划和部署，</w:t>
      </w:r>
      <w:r>
        <w:rPr>
          <w:rFonts w:hint="eastAsia" w:ascii="仿宋_GB2312" w:hAnsi="仿宋_GB2312" w:eastAsia="仿宋_GB2312" w:cs="仿宋_GB2312"/>
          <w:color w:val="auto"/>
          <w:sz w:val="32"/>
          <w:szCs w:val="32"/>
          <w:u w:val="none"/>
          <w:lang w:val="en-US" w:eastAsia="zh-Hans"/>
        </w:rPr>
        <w:t>进一步</w:t>
      </w:r>
      <w:r>
        <w:rPr>
          <w:rFonts w:hint="eastAsia" w:ascii="仿宋_GB2312" w:hAnsi="仿宋_GB2312" w:eastAsia="仿宋_GB2312" w:cs="仿宋_GB2312"/>
          <w:color w:val="auto"/>
          <w:sz w:val="32"/>
          <w:szCs w:val="32"/>
          <w:u w:val="none"/>
          <w:lang w:val="en-US" w:eastAsia="zh-CN"/>
        </w:rPr>
        <w:t>推动宝安区智能机器人和智能传感器产业集群高质量发展，依据《深圳市人民政府关于发展壮大战略性支柱产业集群和培育发展未来产业的意见》（深府〔2022〕1号）和《宝安区关于落实&lt;深圳市人民政府关于发展壮大战略性支柱产业集群和培育发展未来产业的意见&gt;的工作方案》（深宝府〔2022〕69号）等文件精神，加快宝安区智能机器人和智能传感器产业集群发展，抢占产业发展的制高点，增强产业核心竞争力，宝安区科创局研究起草了《宝安区关于推动智能机器人和智能传感器集群高质量发展的若干措施（征求意见稿）》（以下简称《若干措施》）。现将有关情况说明如下：</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一、起草背景</w:t>
      </w:r>
    </w:p>
    <w:p>
      <w:pPr>
        <w:pStyle w:val="7"/>
        <w:keepNext w:val="0"/>
        <w:keepLines w:val="0"/>
        <w:pageBreakBefore w:val="0"/>
        <w:widowControl w:val="0"/>
        <w:kinsoku/>
        <w:wordWrap/>
        <w:topLinePunct w:val="0"/>
        <w:autoSpaceDE/>
        <w:autoSpaceDN/>
        <w:bidi w:val="0"/>
        <w:spacing w:line="560" w:lineRule="exact"/>
        <w:ind w:firstLine="640"/>
        <w:textAlignment w:val="auto"/>
        <w:rPr>
          <w:rFonts w:ascii="仿宋_GB2312" w:hAnsi="仿宋_GB2312" w:eastAsia="仿宋_GB2312" w:cs="仿宋_GB2312"/>
          <w:sz w:val="32"/>
          <w:szCs w:val="32"/>
        </w:rPr>
      </w:pPr>
      <w:r>
        <w:rPr>
          <w:rFonts w:hint="eastAsia" w:ascii="仿宋" w:hAnsi="仿宋" w:eastAsia="仿宋" w:cs="仿宋"/>
          <w:highlight w:val="none"/>
          <w:lang w:eastAsia="zh-CN"/>
        </w:rPr>
        <w:t>智能机器人、智能传感器</w:t>
      </w:r>
      <w:r>
        <w:rPr>
          <w:rFonts w:hint="eastAsia" w:ascii="仿宋" w:hAnsi="仿宋" w:eastAsia="仿宋" w:cs="仿宋"/>
          <w:highlight w:val="none"/>
        </w:rPr>
        <w:t>产业是</w:t>
      </w:r>
      <w:r>
        <w:rPr>
          <w:rFonts w:hint="eastAsia" w:ascii="仿宋" w:hAnsi="仿宋" w:eastAsia="仿宋" w:cs="仿宋"/>
          <w:highlight w:val="none"/>
          <w:lang w:eastAsia="zh-CN"/>
        </w:rPr>
        <w:t>深圳“</w:t>
      </w:r>
      <w:r>
        <w:rPr>
          <w:rFonts w:hint="eastAsia" w:ascii="仿宋" w:hAnsi="仿宋" w:eastAsia="仿宋" w:cs="仿宋"/>
          <w:highlight w:val="none"/>
          <w:lang w:val="en-US" w:eastAsia="zh-CN"/>
        </w:rPr>
        <w:t>20+8</w:t>
      </w:r>
      <w:r>
        <w:rPr>
          <w:rFonts w:hint="eastAsia" w:ascii="仿宋" w:hAnsi="仿宋" w:eastAsia="仿宋" w:cs="仿宋"/>
          <w:highlight w:val="none"/>
          <w:lang w:eastAsia="zh-CN"/>
        </w:rPr>
        <w:t>”产业集群中</w:t>
      </w:r>
      <w:r>
        <w:rPr>
          <w:rFonts w:hint="eastAsia" w:ascii="仿宋" w:hAnsi="仿宋" w:eastAsia="仿宋" w:cs="仿宋"/>
          <w:highlight w:val="none"/>
        </w:rPr>
        <w:t>重点发展的战略性新兴产业。</w:t>
      </w:r>
      <w:r>
        <w:rPr>
          <w:rFonts w:hint="eastAsia" w:ascii="仿宋_GB2312" w:hAnsi="仿宋_GB2312" w:eastAsia="仿宋_GB2312" w:cs="仿宋_GB2312"/>
          <w:sz w:val="32"/>
          <w:szCs w:val="32"/>
        </w:rPr>
        <w:t>随着数字化转型迅速推</w:t>
      </w:r>
      <w:r>
        <w:rPr>
          <w:rFonts w:hint="eastAsia" w:ascii="仿宋_GB2312" w:hAnsi="仿宋" w:eastAsia="仿宋_GB2312" w:cs="宋体"/>
          <w:kern w:val="0"/>
          <w:sz w:val="28"/>
          <w:szCs w:val="28"/>
        </w:rPr>
        <w:t>进，</w:t>
      </w:r>
      <w:r>
        <w:rPr>
          <w:rFonts w:hint="eastAsia" w:ascii="仿宋_GB2312" w:hAnsi="仿宋_GB2312" w:eastAsia="仿宋_GB2312" w:cs="仿宋_GB2312"/>
          <w:sz w:val="32"/>
          <w:szCs w:val="32"/>
        </w:rPr>
        <w:t>产业化及应用推广进程加速，国产替代已成为行业共识，智能机器</w:t>
      </w:r>
      <w:r>
        <w:rPr>
          <w:rFonts w:hint="eastAsia" w:ascii="仿宋_GB2312" w:hAnsi="仿宋_GB2312" w:cs="仿宋_GB2312"/>
          <w:sz w:val="32"/>
          <w:szCs w:val="32"/>
          <w:lang w:eastAsia="zh-CN"/>
        </w:rPr>
        <w:t>人、</w:t>
      </w:r>
      <w:r>
        <w:rPr>
          <w:rFonts w:hint="eastAsia" w:ascii="仿宋" w:hAnsi="仿宋" w:eastAsia="仿宋" w:cs="仿宋"/>
          <w:highlight w:val="none"/>
          <w:lang w:eastAsia="zh-CN"/>
        </w:rPr>
        <w:t>智能传感器</w:t>
      </w:r>
      <w:r>
        <w:rPr>
          <w:rFonts w:hint="eastAsia" w:ascii="仿宋_GB2312" w:hAnsi="仿宋_GB2312" w:eastAsia="仿宋_GB2312" w:cs="仿宋_GB2312"/>
          <w:sz w:val="32"/>
          <w:szCs w:val="32"/>
        </w:rPr>
        <w:t>产业迎来了快速发展的战略机遇期，将为推动中国</w:t>
      </w:r>
      <w:r>
        <w:rPr>
          <w:rFonts w:hint="eastAsia" w:ascii="仿宋_GB2312" w:hAnsi="仿宋_GB2312" w:cs="仿宋_GB2312"/>
          <w:sz w:val="32"/>
          <w:szCs w:val="32"/>
          <w:lang w:eastAsia="zh-CN"/>
        </w:rPr>
        <w:t>实现</w:t>
      </w:r>
      <w:r>
        <w:rPr>
          <w:rFonts w:hint="eastAsia" w:ascii="仿宋_GB2312" w:hAnsi="仿宋_GB2312" w:eastAsia="仿宋_GB2312" w:cs="仿宋_GB2312"/>
          <w:sz w:val="32"/>
          <w:szCs w:val="32"/>
        </w:rPr>
        <w:t>智能</w:t>
      </w:r>
      <w:r>
        <w:rPr>
          <w:rFonts w:hint="eastAsia" w:ascii="仿宋_GB2312" w:hAnsi="仿宋_GB2312" w:cs="仿宋_GB2312"/>
          <w:sz w:val="32"/>
          <w:szCs w:val="32"/>
          <w:lang w:eastAsia="zh-CN"/>
        </w:rPr>
        <w:t>化提升</w:t>
      </w:r>
      <w:r>
        <w:rPr>
          <w:rFonts w:hint="eastAsia" w:ascii="仿宋_GB2312" w:hAnsi="仿宋_GB2312" w:eastAsia="仿宋_GB2312" w:cs="仿宋_GB2312"/>
          <w:sz w:val="32"/>
          <w:szCs w:val="32"/>
        </w:rPr>
        <w:t>提供强劲引擎。</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lang w:eastAsia="zh-CN"/>
        </w:rPr>
      </w:pPr>
      <w:r>
        <w:rPr>
          <w:rFonts w:hint="eastAsia" w:ascii="CESI仿宋-GB2312" w:hAnsi="CESI仿宋-GB2312" w:eastAsia="CESI仿宋-GB2312" w:cs="CESI仿宋-GB2312"/>
          <w:bCs w:val="0"/>
          <w:kern w:val="2"/>
          <w:sz w:val="32"/>
          <w:szCs w:val="32"/>
          <w:lang w:val="en-US" w:eastAsia="zh-CN" w:bidi="ar-SA"/>
        </w:rPr>
        <w:t>宝安区智能机器人、</w:t>
      </w:r>
      <w:r>
        <w:rPr>
          <w:rFonts w:hint="eastAsia" w:ascii="仿宋_GB2312" w:hAnsi="仿宋_GB2312" w:eastAsia="仿宋_GB2312" w:cs="仿宋_GB2312"/>
          <w:sz w:val="32"/>
          <w:szCs w:val="32"/>
          <w:highlight w:val="none"/>
          <w:lang w:val="en-US" w:eastAsia="zh-CN"/>
        </w:rPr>
        <w:t>智能传感器</w:t>
      </w:r>
      <w:r>
        <w:rPr>
          <w:rFonts w:hint="eastAsia" w:ascii="CESI仿宋-GB2312" w:hAnsi="CESI仿宋-GB2312" w:eastAsia="CESI仿宋-GB2312" w:cs="CESI仿宋-GB2312"/>
          <w:bCs w:val="0"/>
          <w:kern w:val="2"/>
          <w:sz w:val="32"/>
          <w:szCs w:val="32"/>
          <w:lang w:val="en-US" w:eastAsia="zh-CN" w:bidi="ar-SA"/>
        </w:rPr>
        <w:t>行业</w:t>
      </w:r>
      <w:r>
        <w:rPr>
          <w:rFonts w:hint="eastAsia" w:eastAsia="仿宋_GB2312"/>
          <w:sz w:val="32"/>
          <w:szCs w:val="32"/>
        </w:rPr>
        <w:t>已具备良好发展基础，创新能力稳步提升，应用水平显著提高，产业竞争能力稳步增强，培育出一批具有竞争力的企业和创新平台</w:t>
      </w:r>
      <w:r>
        <w:rPr>
          <w:rFonts w:hint="eastAsia"/>
          <w:sz w:val="32"/>
          <w:szCs w:val="32"/>
          <w:lang w:eastAsia="zh-CN"/>
        </w:rPr>
        <w:t>，但</w:t>
      </w:r>
      <w:r>
        <w:rPr>
          <w:rFonts w:hint="eastAsia" w:ascii="仿宋_GB2312" w:hAnsi="仿宋_GB2312" w:eastAsia="仿宋_GB2312" w:cs="仿宋_GB2312"/>
          <w:sz w:val="32"/>
          <w:szCs w:val="32"/>
          <w:highlight w:val="none"/>
          <w:lang w:val="en-US" w:eastAsia="zh-CN"/>
        </w:rPr>
        <w:t>仍面临着关键技术缺失、技术创新能力不强、国际竞争力不足、产业生态不健全、高端复合型人才匮乏等问题。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highlight w:val="none"/>
        </w:rPr>
      </w:pPr>
      <w:r>
        <w:rPr>
          <w:rFonts w:hint="eastAsia" w:ascii="仿宋" w:hAnsi="仿宋" w:eastAsia="仿宋" w:cs="仿宋"/>
          <w:highlight w:val="none"/>
        </w:rPr>
        <w:t>因此，通过制定出台</w:t>
      </w:r>
      <w:r>
        <w:rPr>
          <w:rFonts w:hint="eastAsia" w:ascii="仿宋" w:hAnsi="仿宋" w:eastAsia="仿宋" w:cs="仿宋"/>
          <w:highlight w:val="none"/>
          <w:lang w:eastAsia="zh-CN"/>
        </w:rPr>
        <w:t>推动智能机器人和智能传感器</w:t>
      </w:r>
      <w:r>
        <w:rPr>
          <w:rFonts w:hint="eastAsia" w:ascii="仿宋" w:hAnsi="仿宋" w:eastAsia="仿宋" w:cs="仿宋"/>
          <w:highlight w:val="none"/>
        </w:rPr>
        <w:t>发展的扶持政策，集中资源加大产业支持力度，对于</w:t>
      </w:r>
      <w:r>
        <w:rPr>
          <w:rFonts w:hint="eastAsia" w:ascii="仿宋" w:hAnsi="仿宋" w:eastAsia="仿宋" w:cs="仿宋"/>
          <w:highlight w:val="none"/>
          <w:lang w:eastAsia="zh-CN"/>
        </w:rPr>
        <w:t>推进宝安区智能机器人和智能传感器产业高质量发展</w:t>
      </w:r>
      <w:r>
        <w:rPr>
          <w:rFonts w:hint="eastAsia" w:ascii="仿宋" w:hAnsi="仿宋" w:eastAsia="仿宋" w:cs="仿宋"/>
          <w:highlight w:val="none"/>
        </w:rPr>
        <w:t>，加快打造优质产业集群，具有重要意义</w:t>
      </w:r>
      <w:r>
        <w:rPr>
          <w:rFonts w:hint="eastAsia"/>
          <w:highlight w:val="none"/>
        </w:rPr>
        <w:t>。</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二、起草过程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highlight w:val="none"/>
        </w:rPr>
      </w:pPr>
      <w:r>
        <w:rPr>
          <w:rFonts w:hint="eastAsia" w:ascii="仿宋" w:hAnsi="仿宋" w:eastAsia="仿宋" w:cs="仿宋"/>
          <w:highlight w:val="none"/>
        </w:rPr>
        <w:t>根据区政府工作部署，区科创局</w:t>
      </w:r>
      <w:r>
        <w:rPr>
          <w:rFonts w:hint="eastAsia" w:ascii="仿宋" w:hAnsi="仿宋" w:eastAsia="仿宋" w:cs="仿宋"/>
          <w:highlight w:val="none"/>
          <w:lang w:eastAsia="zh-CN"/>
        </w:rPr>
        <w:t>对</w:t>
      </w:r>
      <w:r>
        <w:rPr>
          <w:rFonts w:hint="eastAsia" w:ascii="仿宋" w:hAnsi="仿宋" w:eastAsia="仿宋" w:cs="仿宋"/>
          <w:highlight w:val="none"/>
        </w:rPr>
        <w:t>《若干措施》启动了专题研究工作。一是全面梳理了我区</w:t>
      </w:r>
      <w:r>
        <w:rPr>
          <w:rFonts w:hint="eastAsia" w:ascii="仿宋" w:hAnsi="仿宋" w:eastAsia="仿宋" w:cs="仿宋"/>
          <w:highlight w:val="none"/>
          <w:lang w:eastAsia="zh-CN"/>
        </w:rPr>
        <w:t>智能机器人和智能传感器</w:t>
      </w:r>
      <w:r>
        <w:rPr>
          <w:rFonts w:hint="eastAsia" w:ascii="仿宋" w:hAnsi="仿宋" w:eastAsia="仿宋" w:cs="仿宋"/>
          <w:highlight w:val="none"/>
        </w:rPr>
        <w:t>产业发展情况</w:t>
      </w:r>
      <w:r>
        <w:rPr>
          <w:rFonts w:hint="eastAsia" w:ascii="仿宋" w:hAnsi="仿宋" w:eastAsia="仿宋" w:cs="仿宋"/>
          <w:highlight w:val="none"/>
          <w:lang w:eastAsia="zh-CN"/>
        </w:rPr>
        <w:t>和政策</w:t>
      </w:r>
      <w:r>
        <w:rPr>
          <w:rFonts w:hint="eastAsia" w:ascii="仿宋" w:hAnsi="仿宋" w:eastAsia="仿宋" w:cs="仿宋"/>
          <w:highlight w:val="none"/>
        </w:rPr>
        <w:t>，</w:t>
      </w:r>
      <w:r>
        <w:rPr>
          <w:rFonts w:hint="eastAsia" w:ascii="仿宋" w:hAnsi="仿宋" w:eastAsia="仿宋" w:cs="仿宋"/>
          <w:highlight w:val="none"/>
          <w:lang w:eastAsia="zh-CN"/>
        </w:rPr>
        <w:t>对比了其他地区政策，</w:t>
      </w:r>
      <w:r>
        <w:rPr>
          <w:rFonts w:hint="eastAsia" w:ascii="仿宋" w:hAnsi="仿宋" w:eastAsia="仿宋" w:cs="仿宋"/>
          <w:highlight w:val="none"/>
        </w:rPr>
        <w:t>总结了现行政策中存在的不足。二是通过</w:t>
      </w:r>
      <w:r>
        <w:rPr>
          <w:rFonts w:hint="eastAsia" w:ascii="仿宋" w:hAnsi="仿宋" w:eastAsia="仿宋" w:cs="仿宋"/>
          <w:highlight w:val="none"/>
          <w:lang w:eastAsia="zh-CN"/>
        </w:rPr>
        <w:t>企业座谈</w:t>
      </w:r>
      <w:r>
        <w:rPr>
          <w:rFonts w:hint="eastAsia" w:ascii="仿宋" w:hAnsi="仿宋" w:eastAsia="仿宋" w:cs="仿宋"/>
          <w:highlight w:val="none"/>
        </w:rPr>
        <w:t>、专家座谈等形式深入了解了我区</w:t>
      </w:r>
      <w:r>
        <w:rPr>
          <w:rFonts w:hint="eastAsia" w:ascii="仿宋" w:hAnsi="仿宋" w:eastAsia="仿宋" w:cs="仿宋"/>
          <w:highlight w:val="none"/>
          <w:lang w:eastAsia="zh-CN"/>
        </w:rPr>
        <w:t>智能机器人和智能传感器</w:t>
      </w:r>
      <w:r>
        <w:rPr>
          <w:rFonts w:hint="eastAsia" w:ascii="仿宋" w:hAnsi="仿宋" w:eastAsia="仿宋" w:cs="仿宋"/>
          <w:highlight w:val="none"/>
        </w:rPr>
        <w:t>产业发展的迫切需求及面临的主要问题。三是</w:t>
      </w:r>
      <w:r>
        <w:rPr>
          <w:rFonts w:hint="eastAsia" w:ascii="仿宋" w:hAnsi="仿宋" w:eastAsia="仿宋" w:cs="仿宋"/>
          <w:highlight w:val="none"/>
          <w:lang w:eastAsia="zh-CN"/>
        </w:rPr>
        <w:t>根据宝安区的实际情况，</w:t>
      </w:r>
      <w:r>
        <w:rPr>
          <w:rFonts w:hint="eastAsia" w:ascii="仿宋" w:hAnsi="仿宋" w:eastAsia="仿宋" w:cs="仿宋"/>
          <w:highlight w:val="none"/>
        </w:rPr>
        <w:t>系统梳理了产业发展需要重点支持的环节，为《若干措施》编制提供了依据。在此基础上，区科创局起草形成了《若干措施》初稿。</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三、起草思路和主要原则</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ascii="仿宋_GB2312"/>
          <w:szCs w:val="32"/>
          <w:highlight w:val="none"/>
        </w:rPr>
      </w:pPr>
      <w:r>
        <w:rPr>
          <w:rFonts w:hint="eastAsia" w:ascii="仿宋_GB2312"/>
          <w:szCs w:val="32"/>
          <w:highlight w:val="none"/>
        </w:rPr>
        <w:t>《若干措施》编制坚持</w:t>
      </w:r>
      <w:r>
        <w:rPr>
          <w:rFonts w:hint="eastAsia"/>
          <w:szCs w:val="32"/>
          <w:highlight w:val="none"/>
          <w:lang w:eastAsia="zh-CN"/>
        </w:rPr>
        <w:t>创新导向</w:t>
      </w:r>
      <w:r>
        <w:rPr>
          <w:rFonts w:hint="eastAsia" w:ascii="仿宋_GB2312"/>
          <w:szCs w:val="32"/>
          <w:highlight w:val="none"/>
        </w:rPr>
        <w:t>、问题导向和需求导向等基本原则，落实</w:t>
      </w:r>
      <w:r>
        <w:rPr>
          <w:rFonts w:hint="eastAsia"/>
          <w:szCs w:val="32"/>
          <w:highlight w:val="none"/>
          <w:lang w:eastAsia="zh-CN"/>
        </w:rPr>
        <w:t>市智能机器人、智能传感器</w:t>
      </w:r>
      <w:r>
        <w:rPr>
          <w:rFonts w:hint="eastAsia" w:ascii="仿宋_GB2312"/>
          <w:szCs w:val="32"/>
          <w:highlight w:val="none"/>
        </w:rPr>
        <w:t>产业指导性文件要求，加大对战略性、基础性、原创性项目的资助力度。</w:t>
      </w:r>
    </w:p>
    <w:p>
      <w:pPr>
        <w:keepNext w:val="0"/>
        <w:keepLines w:val="0"/>
        <w:pageBreakBefore w:val="0"/>
        <w:widowControl w:val="0"/>
        <w:kinsoku/>
        <w:wordWrap/>
        <w:topLinePunct w:val="0"/>
        <w:autoSpaceDE/>
        <w:autoSpaceDN/>
        <w:bidi w:val="0"/>
        <w:spacing w:line="560" w:lineRule="exact"/>
        <w:ind w:firstLine="642" w:firstLineChars="200"/>
        <w:textAlignment w:val="auto"/>
        <w:rPr>
          <w:rFonts w:ascii="仿宋_GB2312" w:hAnsi="仿宋_GB2312" w:cs="仿宋_GB2312"/>
          <w:szCs w:val="32"/>
          <w:highlight w:val="none"/>
        </w:rPr>
      </w:pPr>
      <w:r>
        <w:rPr>
          <w:rFonts w:hint="eastAsia" w:ascii="仿宋_GB2312" w:hAnsi="仿宋_GB2312" w:cs="仿宋_GB2312"/>
          <w:b/>
          <w:szCs w:val="32"/>
          <w:highlight w:val="none"/>
        </w:rPr>
        <w:t>一是坚持</w:t>
      </w:r>
      <w:r>
        <w:rPr>
          <w:rFonts w:hint="eastAsia" w:cs="仿宋_GB2312"/>
          <w:b/>
          <w:szCs w:val="32"/>
          <w:highlight w:val="none"/>
          <w:lang w:eastAsia="zh-CN"/>
        </w:rPr>
        <w:t>创新导向</w:t>
      </w:r>
      <w:r>
        <w:rPr>
          <w:rFonts w:hint="eastAsia" w:ascii="仿宋_GB2312" w:hAnsi="仿宋_GB2312" w:cs="仿宋_GB2312"/>
          <w:b/>
          <w:szCs w:val="32"/>
          <w:highlight w:val="none"/>
        </w:rPr>
        <w:t>。</w:t>
      </w:r>
      <w:r>
        <w:rPr>
          <w:rFonts w:hint="eastAsia" w:ascii="仿宋_GB2312"/>
          <w:szCs w:val="32"/>
          <w:highlight w:val="none"/>
          <w:lang w:eastAsia="zh-CN"/>
        </w:rPr>
        <w:t>通过</w:t>
      </w:r>
      <w:r>
        <w:rPr>
          <w:rFonts w:hint="eastAsia"/>
          <w:szCs w:val="32"/>
          <w:highlight w:val="none"/>
          <w:lang w:eastAsia="zh-CN"/>
        </w:rPr>
        <w:t>支持研发应用、创新示范，实现</w:t>
      </w:r>
      <w:r>
        <w:rPr>
          <w:rFonts w:hint="eastAsia" w:ascii="仿宋_GB2312"/>
          <w:szCs w:val="32"/>
          <w:highlight w:val="none"/>
          <w:lang w:eastAsia="zh-CN"/>
        </w:rPr>
        <w:t>科技创新资源</w:t>
      </w:r>
      <w:r>
        <w:rPr>
          <w:rFonts w:hint="eastAsia"/>
          <w:szCs w:val="32"/>
          <w:highlight w:val="none"/>
          <w:lang w:eastAsia="zh-CN"/>
        </w:rPr>
        <w:t>整合</w:t>
      </w:r>
      <w:r>
        <w:rPr>
          <w:rFonts w:hint="eastAsia" w:ascii="仿宋_GB2312"/>
          <w:szCs w:val="32"/>
          <w:highlight w:val="none"/>
          <w:lang w:eastAsia="zh-CN"/>
        </w:rPr>
        <w:t>，</w:t>
      </w:r>
      <w:r>
        <w:rPr>
          <w:rFonts w:hint="eastAsia"/>
          <w:szCs w:val="32"/>
          <w:highlight w:val="none"/>
          <w:lang w:eastAsia="zh-CN"/>
        </w:rPr>
        <w:t>结合宝安区“黄金内湾”地缘优势，</w:t>
      </w:r>
      <w:r>
        <w:rPr>
          <w:rFonts w:hint="eastAsia" w:ascii="仿宋_GB2312" w:hAnsi="仿宋_GB2312" w:eastAsia="仿宋_GB2312" w:cs="仿宋_GB2312"/>
          <w:bCs/>
          <w:sz w:val="32"/>
          <w:szCs w:val="32"/>
        </w:rPr>
        <w:t>将宝安打造成为覆盖研发设计、生产制造、应用示范的</w:t>
      </w:r>
      <w:r>
        <w:rPr>
          <w:rFonts w:hint="eastAsia" w:cs="仿宋_GB2312"/>
          <w:bCs/>
          <w:sz w:val="32"/>
          <w:szCs w:val="32"/>
          <w:lang w:eastAsia="zh-CN"/>
        </w:rPr>
        <w:t>智能机器人、智能传感器</w:t>
      </w:r>
      <w:r>
        <w:rPr>
          <w:rFonts w:hint="eastAsia" w:ascii="仿宋_GB2312" w:hAnsi="仿宋_GB2312" w:eastAsia="仿宋_GB2312" w:cs="仿宋_GB2312"/>
          <w:bCs/>
          <w:sz w:val="32"/>
          <w:szCs w:val="32"/>
        </w:rPr>
        <w:t>全链条集聚区。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highlight w:val="none"/>
        </w:rPr>
      </w:pPr>
      <w:r>
        <w:rPr>
          <w:rFonts w:hint="eastAsia" w:ascii="仿宋_GB2312"/>
          <w:b/>
          <w:szCs w:val="32"/>
          <w:highlight w:val="none"/>
        </w:rPr>
        <w:t>二是突出问题导向。</w:t>
      </w:r>
      <w:r>
        <w:rPr>
          <w:rFonts w:hint="eastAsia" w:ascii="仿宋_GB2312"/>
          <w:szCs w:val="32"/>
          <w:highlight w:val="none"/>
        </w:rPr>
        <w:t>聚焦</w:t>
      </w:r>
      <w:r>
        <w:rPr>
          <w:rFonts w:hint="eastAsia"/>
          <w:szCs w:val="32"/>
          <w:highlight w:val="none"/>
          <w:lang w:eastAsia="zh-CN"/>
        </w:rPr>
        <w:t>我区缺乏智能机器人和</w:t>
      </w:r>
      <w:r>
        <w:rPr>
          <w:rFonts w:hint="eastAsia" w:cs="仿宋_GB2312"/>
          <w:szCs w:val="32"/>
          <w:highlight w:val="none"/>
          <w:lang w:eastAsia="zh-CN"/>
        </w:rPr>
        <w:t>智能传感器</w:t>
      </w:r>
      <w:r>
        <w:rPr>
          <w:rFonts w:hint="eastAsia" w:ascii="仿宋_GB2312"/>
          <w:szCs w:val="32"/>
          <w:highlight w:val="none"/>
        </w:rPr>
        <w:t>领域</w:t>
      </w:r>
      <w:r>
        <w:rPr>
          <w:rFonts w:hint="eastAsia"/>
          <w:szCs w:val="32"/>
          <w:highlight w:val="none"/>
          <w:lang w:eastAsia="zh-CN"/>
        </w:rPr>
        <w:t>专业园区、</w:t>
      </w:r>
      <w:r>
        <w:rPr>
          <w:rFonts w:hint="eastAsia" w:ascii="仿宋_GB2312"/>
          <w:szCs w:val="32"/>
          <w:highlight w:val="none"/>
          <w:lang w:eastAsia="zh-CN"/>
        </w:rPr>
        <w:t>源头创新</w:t>
      </w:r>
      <w:r>
        <w:rPr>
          <w:rFonts w:hint="eastAsia" w:ascii="仿宋_GB2312"/>
          <w:szCs w:val="32"/>
          <w:highlight w:val="none"/>
        </w:rPr>
        <w:t>投入力度较弱、</w:t>
      </w:r>
      <w:r>
        <w:rPr>
          <w:rFonts w:hint="eastAsia" w:ascii="仿宋_GB2312"/>
          <w:szCs w:val="32"/>
          <w:highlight w:val="none"/>
          <w:lang w:eastAsia="zh-CN"/>
        </w:rPr>
        <w:t>重大公共服务平台短缺</w:t>
      </w:r>
      <w:r>
        <w:rPr>
          <w:rFonts w:hint="eastAsia" w:ascii="仿宋_GB2312"/>
          <w:szCs w:val="32"/>
          <w:highlight w:val="none"/>
        </w:rPr>
        <w:t>等瓶颈问题，</w:t>
      </w:r>
      <w:r>
        <w:rPr>
          <w:rFonts w:hint="eastAsia" w:ascii="仿宋" w:hAnsi="仿宋" w:eastAsia="仿宋" w:cs="仿宋"/>
          <w:highlight w:val="none"/>
        </w:rPr>
        <w:t>对症施策，精准破局。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Calibri" w:hAnsi="Calibri" w:eastAsia="黑体" w:cs="宋体"/>
          <w:bCs/>
          <w:color w:val="000000"/>
          <w:kern w:val="44"/>
          <w:sz w:val="32"/>
          <w:szCs w:val="32"/>
          <w:highlight w:val="none"/>
          <w:lang w:val="en-US" w:eastAsia="zh-CN" w:bidi="ar-SA"/>
        </w:rPr>
      </w:pPr>
      <w:r>
        <w:rPr>
          <w:rFonts w:hint="eastAsia" w:ascii="仿宋_GB2312" w:hAnsi="仿宋_GB2312" w:cs="仿宋_GB2312"/>
          <w:b/>
          <w:szCs w:val="32"/>
          <w:highlight w:val="none"/>
        </w:rPr>
        <w:t>三是坚持需求导向。</w:t>
      </w:r>
      <w:r>
        <w:rPr>
          <w:rFonts w:hint="eastAsia" w:ascii="仿宋" w:hAnsi="仿宋" w:eastAsia="仿宋" w:cs="仿宋"/>
          <w:highlight w:val="none"/>
        </w:rPr>
        <w:t>结合</w:t>
      </w:r>
      <w:r>
        <w:rPr>
          <w:rFonts w:hint="eastAsia" w:ascii="仿宋" w:hAnsi="仿宋" w:eastAsia="仿宋" w:cs="仿宋"/>
          <w:highlight w:val="none"/>
          <w:lang w:eastAsia="zh-CN"/>
        </w:rPr>
        <w:t>产业集群特点，从重大项目、技术攻关、产业应用等多方面，</w:t>
      </w:r>
      <w:r>
        <w:rPr>
          <w:rFonts w:hint="eastAsia" w:ascii="仿宋" w:hAnsi="仿宋" w:eastAsia="仿宋" w:cs="仿宋"/>
          <w:highlight w:val="none"/>
        </w:rPr>
        <w:t>营造具有特色和竞争力的</w:t>
      </w:r>
      <w:r>
        <w:rPr>
          <w:rFonts w:hint="eastAsia" w:ascii="仿宋" w:hAnsi="仿宋" w:eastAsia="仿宋" w:cs="仿宋"/>
          <w:highlight w:val="none"/>
          <w:lang w:eastAsia="zh-CN"/>
        </w:rPr>
        <w:t>智能机器人和智能传感器</w:t>
      </w:r>
      <w:r>
        <w:rPr>
          <w:rFonts w:hint="eastAsia" w:ascii="仿宋" w:hAnsi="仿宋" w:eastAsia="仿宋" w:cs="仿宋"/>
          <w:highlight w:val="none"/>
        </w:rPr>
        <w:t>产业发展生态。</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firstLine="640" w:firstLineChars="200"/>
        <w:jc w:val="both"/>
        <w:textAlignment w:val="auto"/>
        <w:rPr>
          <w:rFonts w:hint="eastAsia" w:ascii="Calibri" w:hAnsi="Calibri" w:eastAsia="黑体" w:cs="宋体"/>
          <w:bCs/>
          <w:color w:val="000000"/>
          <w:kern w:val="44"/>
          <w:sz w:val="32"/>
          <w:szCs w:val="32"/>
          <w:highlight w:val="none"/>
          <w:lang w:val="en-US" w:eastAsia="zh-CN" w:bidi="ar-SA"/>
        </w:rPr>
      </w:pPr>
      <w:r>
        <w:rPr>
          <w:rFonts w:hint="eastAsia" w:ascii="Calibri" w:hAnsi="Calibri" w:eastAsia="黑体" w:cs="宋体"/>
          <w:bCs/>
          <w:color w:val="000000"/>
          <w:kern w:val="44"/>
          <w:sz w:val="32"/>
          <w:szCs w:val="32"/>
          <w:highlight w:val="none"/>
          <w:lang w:val="en-US" w:eastAsia="zh-CN" w:bidi="ar-SA"/>
        </w:rPr>
        <w:t>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rPr>
      </w:pPr>
      <w:r>
        <w:rPr>
          <w:rFonts w:hint="eastAsia" w:ascii="仿宋" w:hAnsi="仿宋" w:eastAsia="仿宋" w:cs="仿宋"/>
        </w:rPr>
        <w:t>《若干措施》主要包括：</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楷体" w:hAnsi="楷体" w:eastAsia="楷体" w:cs="楷体"/>
        </w:rPr>
        <w:t>（一）重点支持方向</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本措施重点支持工业机器人、服务机器人、特种机器人和其他机器人，以及传感器元件、信号转换器、微控制器与数字信号处理器、通信控制器等产业领域领域，推动智能机器人、智能传感器产业技术创新，规划建设国内领先的智能机器人、智能传感器产业研发和制造基地。对技术含量高、应用前景好、示范带动作用强、处于产业链关键环节的产品、平台和项目，在产业基础建设、产业链提升及融合发展、产业生态营造等方面予以优先支持。</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lang w:eastAsia="zh-CN"/>
        </w:rPr>
      </w:pPr>
      <w:r>
        <w:rPr>
          <w:rFonts w:hint="eastAsia" w:ascii="楷体" w:hAnsi="楷体" w:eastAsia="楷体" w:cs="楷体"/>
        </w:rPr>
        <w:t>（二）</w:t>
      </w:r>
      <w:r>
        <w:rPr>
          <w:rFonts w:hint="eastAsia" w:ascii="楷体" w:hAnsi="楷体" w:eastAsia="楷体" w:cs="楷体"/>
          <w:lang w:eastAsia="zh-CN"/>
        </w:rPr>
        <w:t>重点支持措施</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 w:hAnsi="仿宋" w:eastAsia="仿宋" w:cs="仿宋"/>
          <w:lang w:val="en-US" w:eastAsia="zh-CN"/>
        </w:rPr>
      </w:pPr>
      <w:r>
        <w:rPr>
          <w:rFonts w:hint="eastAsia" w:ascii="仿宋" w:hAnsi="仿宋" w:eastAsia="仿宋" w:cs="仿宋"/>
        </w:rPr>
        <w:t>本部分共提出</w:t>
      </w:r>
      <w:r>
        <w:rPr>
          <w:rFonts w:hint="eastAsia" w:ascii="仿宋" w:hAnsi="仿宋" w:eastAsia="仿宋" w:cs="仿宋"/>
          <w:lang w:eastAsia="zh-CN"/>
        </w:rPr>
        <w:t>十</w:t>
      </w:r>
      <w:r>
        <w:rPr>
          <w:rFonts w:hint="eastAsia" w:ascii="仿宋" w:hAnsi="仿宋" w:eastAsia="仿宋" w:cs="仿宋"/>
        </w:rPr>
        <w:t>条</w:t>
      </w:r>
      <w:r>
        <w:rPr>
          <w:rFonts w:hint="eastAsia" w:ascii="仿宋" w:hAnsi="仿宋" w:eastAsia="仿宋" w:cs="仿宋"/>
          <w:lang w:eastAsia="zh-CN"/>
        </w:rPr>
        <w:t>重点支持</w:t>
      </w:r>
      <w:r>
        <w:rPr>
          <w:rFonts w:hint="eastAsia" w:ascii="仿宋" w:hAnsi="仿宋" w:eastAsia="仿宋" w:cs="仿宋"/>
        </w:rPr>
        <w:t>内容</w:t>
      </w:r>
      <w:r>
        <w:rPr>
          <w:rFonts w:hint="eastAsia" w:ascii="仿宋" w:hAnsi="仿宋" w:eastAsia="仿宋" w:cs="仿宋"/>
          <w:lang w:eastAsia="zh-CN"/>
        </w:rPr>
        <w:t>，包括</w:t>
      </w:r>
      <w:r>
        <w:rPr>
          <w:rFonts w:hint="eastAsia" w:ascii="仿宋" w:hAnsi="仿宋" w:eastAsia="仿宋" w:cs="仿宋"/>
        </w:rPr>
        <w:t>支持企业与项目落地</w:t>
      </w:r>
      <w:r>
        <w:rPr>
          <w:rFonts w:hint="eastAsia" w:ascii="仿宋" w:hAnsi="仿宋" w:eastAsia="仿宋" w:cs="仿宋"/>
          <w:lang w:eastAsia="zh-CN"/>
        </w:rPr>
        <w:t>、</w:t>
      </w:r>
      <w:r>
        <w:rPr>
          <w:rFonts w:hint="eastAsia" w:ascii="仿宋" w:hAnsi="仿宋" w:eastAsia="仿宋" w:cs="仿宋"/>
        </w:rPr>
        <w:t>支持特色园区建设与运营</w:t>
      </w:r>
      <w:r>
        <w:rPr>
          <w:rFonts w:hint="eastAsia" w:ascii="仿宋" w:hAnsi="仿宋" w:eastAsia="仿宋" w:cs="仿宋"/>
          <w:lang w:eastAsia="zh-CN"/>
        </w:rPr>
        <w:t>、</w:t>
      </w:r>
      <w:r>
        <w:rPr>
          <w:rFonts w:hint="eastAsia" w:ascii="仿宋" w:hAnsi="仿宋" w:eastAsia="仿宋" w:cs="仿宋"/>
        </w:rPr>
        <w:t>支持关键核心环节技术攻关</w:t>
      </w:r>
      <w:r>
        <w:rPr>
          <w:rFonts w:hint="eastAsia" w:ascii="仿宋" w:hAnsi="仿宋" w:eastAsia="仿宋" w:cs="仿宋"/>
          <w:lang w:eastAsia="zh-CN"/>
        </w:rPr>
        <w:t>、</w:t>
      </w:r>
      <w:r>
        <w:rPr>
          <w:rFonts w:hint="eastAsia" w:ascii="仿宋" w:hAnsi="仿宋" w:eastAsia="仿宋" w:cs="仿宋"/>
        </w:rPr>
        <w:t>支持新产品验证与检测</w:t>
      </w:r>
      <w:r>
        <w:rPr>
          <w:rFonts w:hint="eastAsia" w:ascii="仿宋" w:hAnsi="仿宋" w:eastAsia="仿宋" w:cs="仿宋"/>
          <w:lang w:eastAsia="zh-CN"/>
        </w:rPr>
        <w:t>、</w:t>
      </w:r>
      <w:r>
        <w:rPr>
          <w:rFonts w:hint="eastAsia" w:ascii="仿宋" w:hAnsi="仿宋" w:eastAsia="仿宋" w:cs="仿宋"/>
        </w:rPr>
        <w:t>支持创新平台建设</w:t>
      </w:r>
      <w:r>
        <w:rPr>
          <w:rFonts w:hint="eastAsia" w:ascii="仿宋" w:hAnsi="仿宋" w:eastAsia="仿宋" w:cs="仿宋"/>
          <w:lang w:eastAsia="zh-CN"/>
        </w:rPr>
        <w:t>、</w:t>
      </w:r>
      <w:r>
        <w:rPr>
          <w:rFonts w:hint="eastAsia" w:ascii="仿宋" w:hAnsi="仿宋" w:eastAsia="仿宋" w:cs="仿宋"/>
        </w:rPr>
        <w:t>支持初创期企业融资</w:t>
      </w:r>
      <w:r>
        <w:rPr>
          <w:rFonts w:hint="eastAsia" w:ascii="仿宋" w:hAnsi="仿宋" w:eastAsia="仿宋" w:cs="仿宋"/>
          <w:lang w:eastAsia="zh-CN"/>
        </w:rPr>
        <w:t>、</w:t>
      </w:r>
      <w:r>
        <w:rPr>
          <w:rFonts w:hint="eastAsia" w:ascii="仿宋" w:hAnsi="仿宋" w:eastAsia="仿宋" w:cs="仿宋"/>
        </w:rPr>
        <w:t>鼓励进军全球一线产业链</w:t>
      </w:r>
      <w:r>
        <w:rPr>
          <w:rFonts w:hint="eastAsia" w:ascii="仿宋" w:hAnsi="仿宋" w:eastAsia="仿宋" w:cs="仿宋"/>
          <w:lang w:eastAsia="zh-CN"/>
        </w:rPr>
        <w:t>、</w:t>
      </w:r>
      <w:r>
        <w:rPr>
          <w:rFonts w:hint="eastAsia" w:ascii="仿宋" w:hAnsi="仿宋" w:eastAsia="仿宋" w:cs="仿宋"/>
        </w:rPr>
        <w:t>推动制定通用标准</w:t>
      </w:r>
      <w:r>
        <w:rPr>
          <w:rFonts w:hint="eastAsia" w:ascii="仿宋" w:hAnsi="仿宋" w:eastAsia="仿宋" w:cs="仿宋"/>
          <w:lang w:eastAsia="zh-CN"/>
        </w:rPr>
        <w:t>、</w:t>
      </w:r>
      <w:r>
        <w:rPr>
          <w:rFonts w:hint="eastAsia" w:ascii="仿宋" w:hAnsi="仿宋" w:eastAsia="仿宋" w:cs="仿宋"/>
        </w:rPr>
        <w:t>支持行业协会发展</w:t>
      </w:r>
      <w:r>
        <w:rPr>
          <w:rFonts w:hint="eastAsia" w:ascii="仿宋" w:hAnsi="仿宋" w:eastAsia="仿宋" w:cs="仿宋"/>
          <w:lang w:eastAsia="zh-CN"/>
        </w:rPr>
        <w:t>、强化</w:t>
      </w:r>
      <w:r>
        <w:rPr>
          <w:rFonts w:hint="eastAsia" w:ascii="仿宋" w:hAnsi="仿宋" w:eastAsia="仿宋" w:cs="仿宋"/>
        </w:rPr>
        <w:t>产业</w:t>
      </w:r>
      <w:r>
        <w:rPr>
          <w:rFonts w:hint="eastAsia" w:ascii="仿宋" w:hAnsi="仿宋" w:eastAsia="仿宋" w:cs="仿宋"/>
          <w:lang w:eastAsia="zh-CN"/>
        </w:rPr>
        <w:t>发展保障等。</w:t>
      </w:r>
    </w:p>
    <w:p>
      <w:pPr>
        <w:pStyle w:val="7"/>
        <w:keepNext w:val="0"/>
        <w:keepLines w:val="0"/>
        <w:pageBreakBefore w:val="0"/>
        <w:widowControl w:val="0"/>
        <w:kinsoku/>
        <w:wordWrap/>
        <w:topLinePunct w:val="0"/>
        <w:autoSpaceDE/>
        <w:autoSpaceDN/>
        <w:bidi w:val="0"/>
        <w:adjustRightInd/>
        <w:snapToGrid/>
        <w:spacing w:line="560" w:lineRule="exact"/>
        <w:textAlignment w:val="auto"/>
        <w:rPr>
          <w:rFonts w:hint="eastAsia" w:eastAsia="仿宋_GB2312"/>
          <w:lang w:eastAsia="zh-CN"/>
        </w:rPr>
      </w:pPr>
    </w:p>
    <w:p>
      <w:pPr>
        <w:pStyle w:val="7"/>
        <w:keepNext w:val="0"/>
        <w:keepLines w:val="0"/>
        <w:pageBreakBefore w:val="0"/>
        <w:widowControl w:val="0"/>
        <w:kinsoku/>
        <w:wordWrap/>
        <w:topLinePunct w:val="0"/>
        <w:autoSpaceDE/>
        <w:autoSpaceDN/>
        <w:bidi w:val="0"/>
        <w:adjustRightInd/>
        <w:snapToGrid/>
        <w:spacing w:line="560" w:lineRule="exact"/>
        <w:textAlignment w:val="auto"/>
        <w:rPr>
          <w:rFonts w:hint="eastAsia" w:eastAsia="仿宋_GB2312"/>
          <w:lang w:eastAsia="zh-CN"/>
        </w:rPr>
      </w:pPr>
    </w:p>
    <w:p>
      <w:pPr>
        <w:pStyle w:val="7"/>
        <w:keepNext w:val="0"/>
        <w:keepLines w:val="0"/>
        <w:pageBreakBefore w:val="0"/>
        <w:widowControl w:val="0"/>
        <w:kinsoku/>
        <w:wordWrap/>
        <w:topLinePunct w:val="0"/>
        <w:autoSpaceDE/>
        <w:autoSpaceDN/>
        <w:bidi w:val="0"/>
        <w:adjustRightInd/>
        <w:snapToGrid/>
        <w:spacing w:line="560" w:lineRule="exact"/>
        <w:textAlignment w:val="auto"/>
        <w:rPr>
          <w:rFonts w:hint="eastAsia" w:eastAsia="仿宋_GB231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5120" w:firstLineChars="1600"/>
        <w:jc w:val="both"/>
        <w:textAlignment w:val="auto"/>
        <w:rPr>
          <w:rFonts w:hint="default" w:ascii="仿宋" w:hAnsi="仿宋" w:eastAsia="仿宋" w:cs="仿宋"/>
        </w:rPr>
      </w:pPr>
      <w:r>
        <w:rPr>
          <w:rFonts w:hint="default" w:ascii="仿宋" w:hAnsi="仿宋" w:eastAsia="仿宋" w:cs="仿宋"/>
        </w:rPr>
        <w:t>深圳市宝安区科技创新局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rPr>
      </w:pPr>
      <w:r>
        <w:rPr>
          <w:rFonts w:hint="default" w:ascii="仿宋" w:hAnsi="仿宋" w:eastAsia="仿宋" w:cs="仿宋"/>
        </w:rPr>
        <w:t xml:space="preserve">                                2023年</w:t>
      </w:r>
      <w:r>
        <w:rPr>
          <w:rFonts w:hint="eastAsia" w:ascii="仿宋" w:hAnsi="仿宋" w:eastAsia="仿宋" w:cs="仿宋"/>
          <w:lang w:val="en-US" w:eastAsia="zh-CN"/>
        </w:rPr>
        <w:t>12</w:t>
      </w:r>
      <w:r>
        <w:rPr>
          <w:rFonts w:hint="default" w:ascii="仿宋" w:hAnsi="仿宋" w:eastAsia="仿宋" w:cs="仿宋"/>
        </w:rPr>
        <w:t>月</w:t>
      </w:r>
      <w:r>
        <w:rPr>
          <w:rFonts w:hint="eastAsia" w:ascii="仿宋" w:hAnsi="仿宋" w:eastAsia="仿宋" w:cs="仿宋"/>
          <w:lang w:val="en-US" w:eastAsia="zh-CN"/>
        </w:rPr>
        <w:t>26</w:t>
      </w:r>
      <w:r>
        <w:rPr>
          <w:rFonts w:hint="default" w:ascii="仿宋" w:hAnsi="仿宋" w:eastAsia="仿宋" w:cs="仿宋"/>
        </w:rPr>
        <w:t>日</w:t>
      </w:r>
    </w:p>
    <w:bookmarkEnd w:id="0"/>
    <w:sectPr>
      <w:pgSz w:w="11906" w:h="16838"/>
      <w:pgMar w:top="1871" w:right="1304" w:bottom="1871"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仿宋">
    <w:altName w:val="方正仿宋_GBK"/>
    <w:panose1 w:val="00000000000000000000"/>
    <w:charset w:val="00"/>
    <w:family w:val="auto"/>
    <w:pitch w:val="default"/>
    <w:sig w:usb0="00000000" w:usb1="00000000" w:usb2="00000000" w:usb3="00000000" w:csb0="00000000" w:csb1="00000000"/>
  </w:font>
  <w:font w:name="CESI仿宋-GB2312">
    <w:panose1 w:val="02000500000000000000"/>
    <w:charset w:val="86"/>
    <w:family w:val="auto"/>
    <w:pitch w:val="default"/>
    <w:sig w:usb0="800002AF" w:usb1="084F6CF8" w:usb2="00000010" w:usb3="00000000" w:csb0="0004000F" w:csb1="00000000"/>
  </w:font>
  <w:font w:name="楷体">
    <w:altName w:val="方正楷体_GBK"/>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A786FD"/>
    <w:multiLevelType w:val="singleLevel"/>
    <w:tmpl w:val="F7A786F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1MTJhYmE4MzkyY2FkOGFkY2ZlY2ZjMjE5NjFiMTgifQ=="/>
  </w:docVars>
  <w:rsids>
    <w:rsidRoot w:val="00000000"/>
    <w:rsid w:val="00016217"/>
    <w:rsid w:val="05D16BBF"/>
    <w:rsid w:val="0D1F1C05"/>
    <w:rsid w:val="14E07D19"/>
    <w:rsid w:val="176F4EEF"/>
    <w:rsid w:val="18EB67F8"/>
    <w:rsid w:val="1C154D29"/>
    <w:rsid w:val="1E304EBA"/>
    <w:rsid w:val="1EFF6196"/>
    <w:rsid w:val="1F1FBD27"/>
    <w:rsid w:val="24F33445"/>
    <w:rsid w:val="272C0627"/>
    <w:rsid w:val="30CC5882"/>
    <w:rsid w:val="32B122C4"/>
    <w:rsid w:val="33BC03D8"/>
    <w:rsid w:val="3B2F036E"/>
    <w:rsid w:val="3BED360D"/>
    <w:rsid w:val="3CDB2766"/>
    <w:rsid w:val="3D6E33D0"/>
    <w:rsid w:val="3FCF5828"/>
    <w:rsid w:val="3FECEE93"/>
    <w:rsid w:val="462D3821"/>
    <w:rsid w:val="471B5BFC"/>
    <w:rsid w:val="4BFDA63B"/>
    <w:rsid w:val="4C991AEB"/>
    <w:rsid w:val="4E530ED4"/>
    <w:rsid w:val="4EEF2BD7"/>
    <w:rsid w:val="4FBF5935"/>
    <w:rsid w:val="521818C7"/>
    <w:rsid w:val="5E987596"/>
    <w:rsid w:val="5F6706E3"/>
    <w:rsid w:val="620034BC"/>
    <w:rsid w:val="6B752D1A"/>
    <w:rsid w:val="6CF372B6"/>
    <w:rsid w:val="6FBA9A52"/>
    <w:rsid w:val="6FFE3417"/>
    <w:rsid w:val="6FFF8964"/>
    <w:rsid w:val="6FFFC439"/>
    <w:rsid w:val="76BF1AC4"/>
    <w:rsid w:val="7BFF2172"/>
    <w:rsid w:val="7EF75110"/>
    <w:rsid w:val="7EF9A600"/>
    <w:rsid w:val="7F7A0E2F"/>
    <w:rsid w:val="7F7F6663"/>
    <w:rsid w:val="7F7F7A6A"/>
    <w:rsid w:val="7F9F635F"/>
    <w:rsid w:val="7FEF06C7"/>
    <w:rsid w:val="7FFE935D"/>
    <w:rsid w:val="7FFF8132"/>
    <w:rsid w:val="A7B635DA"/>
    <w:rsid w:val="AFF7C1AC"/>
    <w:rsid w:val="BDEA2A3A"/>
    <w:rsid w:val="BFB1E78C"/>
    <w:rsid w:val="CBFD1E4F"/>
    <w:rsid w:val="CF756609"/>
    <w:rsid w:val="CFFD4B48"/>
    <w:rsid w:val="DBFFF2F1"/>
    <w:rsid w:val="DEDF3F97"/>
    <w:rsid w:val="E3CFED62"/>
    <w:rsid w:val="EFFE73CC"/>
    <w:rsid w:val="F26DF77F"/>
    <w:rsid w:val="F3B72081"/>
    <w:rsid w:val="F5FA827A"/>
    <w:rsid w:val="F7FEA9B8"/>
    <w:rsid w:val="FB7B87CB"/>
    <w:rsid w:val="FBFED760"/>
    <w:rsid w:val="FECF4686"/>
    <w:rsid w:val="FF7B0F5E"/>
    <w:rsid w:val="FFAF2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仿宋_GB2312" w:hAnsi="仿宋_GB2312" w:eastAsia="仿宋_GB2312" w:cs="仿宋_GB2312"/>
      <w:kern w:val="2"/>
      <w:sz w:val="32"/>
      <w:szCs w:val="32"/>
      <w:lang w:val="en-US" w:eastAsia="zh-CN" w:bidi="ar-SA"/>
    </w:rPr>
  </w:style>
  <w:style w:type="paragraph" w:styleId="3">
    <w:name w:val="heading 1"/>
    <w:basedOn w:val="1"/>
    <w:next w:val="1"/>
    <w:qFormat/>
    <w:uiPriority w:val="0"/>
    <w:pPr>
      <w:widowControl w:val="0"/>
      <w:spacing w:beforeAutospacing="1" w:afterAutospacing="1" w:line="560" w:lineRule="exact"/>
      <w:ind w:firstLine="0" w:firstLineChars="0"/>
      <w:jc w:val="center"/>
      <w:outlineLvl w:val="0"/>
    </w:pPr>
    <w:rPr>
      <w:rFonts w:hint="eastAsia" w:ascii="方正小标宋简体" w:hAnsi="方正小标宋简体" w:eastAsia="宋体" w:cs="方正小标宋简体"/>
      <w:b/>
      <w:bCs/>
      <w:kern w:val="44"/>
      <w:sz w:val="44"/>
      <w:szCs w:val="44"/>
      <w:lang w:bidi="ar"/>
    </w:rPr>
  </w:style>
  <w:style w:type="paragraph" w:styleId="4">
    <w:name w:val="heading 2"/>
    <w:basedOn w:val="1"/>
    <w:next w:val="1"/>
    <w:unhideWhenUsed/>
    <w:qFormat/>
    <w:uiPriority w:val="0"/>
    <w:pPr>
      <w:keepNext w:val="0"/>
      <w:keepLines w:val="0"/>
      <w:spacing w:beforeLines="0" w:beforeAutospacing="0" w:afterLines="0" w:afterAutospacing="0" w:line="560" w:lineRule="exact"/>
      <w:outlineLvl w:val="1"/>
    </w:pPr>
    <w:rPr>
      <w:rFonts w:ascii="Arial" w:hAnsi="Arial" w:eastAsia="黑体"/>
    </w:rPr>
  </w:style>
  <w:style w:type="paragraph" w:styleId="5">
    <w:name w:val="heading 3"/>
    <w:basedOn w:val="1"/>
    <w:next w:val="1"/>
    <w:link w:val="10"/>
    <w:unhideWhenUsed/>
    <w:qFormat/>
    <w:uiPriority w:val="0"/>
    <w:pPr>
      <w:keepNext w:val="0"/>
      <w:keepLines w:val="0"/>
      <w:spacing w:beforeLines="0" w:beforeAutospacing="0" w:afterLines="0" w:afterAutospacing="0" w:line="560" w:lineRule="exact"/>
      <w:outlineLvl w:val="2"/>
    </w:pPr>
    <w:rPr>
      <w:rFonts w:eastAsia="楷体_GB2312"/>
      <w:b/>
    </w:rPr>
  </w:style>
  <w:style w:type="paragraph" w:styleId="6">
    <w:name w:val="heading 4"/>
    <w:basedOn w:val="1"/>
    <w:next w:val="1"/>
    <w:semiHidden/>
    <w:unhideWhenUsed/>
    <w:qFormat/>
    <w:uiPriority w:val="0"/>
    <w:pPr>
      <w:keepNext w:val="0"/>
      <w:keepLines w:val="0"/>
      <w:spacing w:beforeLines="0" w:beforeAutospacing="0" w:afterLines="0" w:afterAutospacing="0" w:line="560" w:lineRule="exact"/>
      <w:outlineLvl w:val="3"/>
    </w:pPr>
    <w:rPr>
      <w:rFonts w:ascii="Arial" w:hAnsi="Arial" w:eastAsia="仿宋_GB2312"/>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纯文本1"/>
    <w:basedOn w:val="1"/>
    <w:qFormat/>
    <w:uiPriority w:val="0"/>
    <w:rPr>
      <w:rFonts w:ascii="宋体" w:hAnsi="Courier New" w:cs="Courier New"/>
    </w:rPr>
  </w:style>
  <w:style w:type="paragraph" w:styleId="7">
    <w:name w:val="Normal Indent"/>
    <w:basedOn w:val="1"/>
    <w:qFormat/>
    <w:uiPriority w:val="0"/>
    <w:pPr>
      <w:ind w:firstLine="420"/>
    </w:pPr>
    <w:rPr>
      <w:rFonts w:ascii="Times New Roman" w:hAnsi="Times New Roman"/>
    </w:rPr>
  </w:style>
  <w:style w:type="character" w:customStyle="1" w:styleId="10">
    <w:name w:val="标题 3 Char"/>
    <w:link w:val="5"/>
    <w:qFormat/>
    <w:uiPriority w:val="0"/>
    <w:rPr>
      <w:rFonts w:eastAsia="楷体_GB2312"/>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3936</Words>
  <Characters>4182</Characters>
  <Lines>0</Lines>
  <Paragraphs>0</Paragraphs>
  <TotalTime>5</TotalTime>
  <ScaleCrop>false</ScaleCrop>
  <LinksUpToDate>false</LinksUpToDate>
  <CharactersWithSpaces>4183</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2023-02-04T15:58:00Z</dcterms:created>
  <dc:creator>王竹</dc:creator>
  <cp:lastModifiedBy>投资发展科</cp:lastModifiedBy>
  <dcterms:modified xsi:type="dcterms:W3CDTF">2023-12-26T16:03:44Z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73B396D47AB74757A499D62E479495C9</vt:lpwstr>
  </property>
</Properties>
</file>