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XX公司关于离境退税商店的申请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（范本）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市商务局：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我公司成立于XX年XX月XX日，注册地址为：，现有员工XX人，分店XX家，年营业额XX亿元。我公司主营产品为：，占公司总营收的比重约为XX%。我公司下属X店、XX店、XXX店申请成为第</w:t>
      </w:r>
      <w:r>
        <w:rPr>
          <w:rFonts w:hint="default" w:ascii="仿宋_GB2312" w:hAnsi="仿宋_GB2312" w:eastAsia="仿宋_GB2312" w:cs="仿宋_GB2312"/>
          <w:sz w:val="32"/>
          <w:szCs w:val="32"/>
        </w:rPr>
        <w:t>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批离境退税商店，各分店信息见附件。我公司将认真遵守国家关于离境退税政策的相关规定，接受税务机关的监督，并积极配合商务主管部门做好退税商品销售额统计等工作。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专此申请。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XX公司（公章）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EB1"/>
    <w:rsid w:val="73AB312E"/>
    <w:rsid w:val="7FDF3EB1"/>
    <w:rsid w:val="BAF54E85"/>
    <w:rsid w:val="FD8FFD43"/>
    <w:rsid w:val="FEB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2023-07-26T17:29:00Z</dcterms:created>
  <dc:creator>何锋</dc:creator>
  <cp:lastModifiedBy>林东红</cp:lastModifiedBy>
  <dcterms:modified xsi:type="dcterms:W3CDTF">2024-02-29T18:02:53Z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