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50" w:lineRule="exact"/>
        <w:ind w:right="0" w:rightChars="0"/>
        <w:jc w:val="both"/>
        <w:textAlignment w:val="auto"/>
        <w:rPr>
          <w:rFonts w:hint="default" w:ascii="Times New Roman" w:hAnsi="Times New Roman" w:eastAsia="黑体" w:cs="Times New Roman"/>
          <w:color w:val="0C0C0C"/>
          <w:sz w:val="32"/>
          <w:szCs w:val="32"/>
          <w:lang w:val="en-US" w:eastAsia="zh-CN"/>
        </w:rPr>
      </w:pPr>
      <w:r>
        <w:rPr>
          <w:rFonts w:hint="eastAsia" w:ascii="黑体" w:hAnsi="黑体" w:eastAsia="黑体" w:cs="黑体"/>
          <w:color w:val="0C0C0C"/>
          <w:sz w:val="32"/>
          <w:szCs w:val="32"/>
          <w:lang w:val="en-US" w:eastAsia="zh-CN"/>
        </w:rPr>
        <w:t>附件</w:t>
      </w:r>
      <w:r>
        <w:rPr>
          <w:rFonts w:hint="eastAsia" w:ascii="Times New Roman" w:hAnsi="Times New Roman" w:eastAsia="黑体" w:cs="Times New Roman"/>
          <w:color w:val="0C0C0C"/>
          <w:sz w:val="32"/>
          <w:szCs w:val="32"/>
          <w:lang w:val="en-US" w:eastAsia="zh-CN"/>
        </w:rPr>
        <w:t>6</w:t>
      </w:r>
    </w:p>
    <w:p>
      <w:pPr>
        <w:keepNext w:val="0"/>
        <w:keepLines w:val="0"/>
        <w:pageBreakBefore w:val="0"/>
        <w:widowControl w:val="0"/>
        <w:kinsoku/>
        <w:wordWrap/>
        <w:overflowPunct/>
        <w:topLinePunct w:val="0"/>
        <w:autoSpaceDE/>
        <w:autoSpaceDN/>
        <w:bidi w:val="0"/>
        <w:adjustRightInd/>
        <w:snapToGrid/>
        <w:spacing w:line="550" w:lineRule="exact"/>
        <w:ind w:right="0" w:rightChars="0"/>
        <w:jc w:val="center"/>
        <w:textAlignment w:val="auto"/>
        <w:rPr>
          <w:rFonts w:hint="eastAsia" w:ascii="方正小标宋简体" w:hAnsi="方正小标宋简体" w:eastAsia="方正小标宋简体" w:cs="方正小标宋简体"/>
          <w:i w:val="0"/>
          <w:color w:val="000000"/>
          <w:kern w:val="0"/>
          <w:sz w:val="40"/>
          <w:szCs w:val="40"/>
          <w:u w:val="none"/>
          <w:lang w:val="en-US" w:eastAsia="zh-CN" w:bidi="ar"/>
        </w:rPr>
      </w:pPr>
    </w:p>
    <w:p>
      <w:pPr>
        <w:keepNext w:val="0"/>
        <w:keepLines w:val="0"/>
        <w:pageBreakBefore w:val="0"/>
        <w:widowControl w:val="0"/>
        <w:kinsoku/>
        <w:wordWrap/>
        <w:overflowPunct/>
        <w:topLinePunct w:val="0"/>
        <w:autoSpaceDE/>
        <w:autoSpaceDN/>
        <w:bidi w:val="0"/>
        <w:adjustRightInd/>
        <w:snapToGrid/>
        <w:spacing w:line="550" w:lineRule="exact"/>
        <w:ind w:right="0" w:rightChars="0"/>
        <w:jc w:val="center"/>
        <w:textAlignment w:val="auto"/>
        <w:rPr>
          <w:rFonts w:hint="eastAsia" w:ascii="方正小标宋简体" w:hAnsi="方正小标宋简体" w:eastAsia="方正小标宋简体" w:cs="方正小标宋简体"/>
          <w:i w:val="0"/>
          <w:color w:val="000000"/>
          <w:kern w:val="0"/>
          <w:sz w:val="40"/>
          <w:szCs w:val="40"/>
          <w:u w:val="none"/>
          <w:lang w:val="en-US" w:eastAsia="zh-CN" w:bidi="ar"/>
        </w:rPr>
      </w:pPr>
      <w:r>
        <w:rPr>
          <w:rFonts w:hint="eastAsia" w:ascii="方正小标宋简体" w:hAnsi="方正小标宋简体" w:eastAsia="方正小标宋简体" w:cs="方正小标宋简体"/>
          <w:i w:val="0"/>
          <w:color w:val="000000"/>
          <w:kern w:val="0"/>
          <w:sz w:val="40"/>
          <w:szCs w:val="40"/>
          <w:u w:val="none"/>
          <w:lang w:val="en-US" w:eastAsia="zh-CN" w:bidi="ar"/>
        </w:rPr>
        <w:t>广东省社会培训评价组织推荐汇总表</w:t>
      </w:r>
    </w:p>
    <w:p>
      <w:pPr>
        <w:pStyle w:val="2"/>
        <w:rPr>
          <w:rFonts w:hint="default"/>
          <w:lang w:val="en-US" w:eastAsia="zh-CN"/>
        </w:rPr>
      </w:pPr>
    </w:p>
    <w:tbl>
      <w:tblPr>
        <w:tblStyle w:val="6"/>
        <w:tblW w:w="1539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34"/>
        <w:gridCol w:w="2379"/>
        <w:gridCol w:w="1125"/>
        <w:gridCol w:w="842"/>
        <w:gridCol w:w="1325"/>
        <w:gridCol w:w="2416"/>
        <w:gridCol w:w="2400"/>
        <w:gridCol w:w="1145"/>
        <w:gridCol w:w="1732"/>
        <w:gridCol w:w="1494"/>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8" w:hRule="atLeast"/>
          <w:jc w:val="center"/>
        </w:trPr>
        <w:tc>
          <w:tcPr>
            <w:tcW w:w="6205" w:type="dxa"/>
            <w:gridSpan w:val="5"/>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both"/>
              <w:textAlignment w:val="center"/>
              <w:rPr>
                <w:rFonts w:hint="default" w:ascii="Times New Roman" w:hAnsi="Times New Roman" w:eastAsia="宋体" w:cs="Times New Roman"/>
                <w:b/>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填报机构：（加盖公章）</w:t>
            </w:r>
          </w:p>
        </w:tc>
        <w:tc>
          <w:tcPr>
            <w:tcW w:w="9187" w:type="dxa"/>
            <w:gridSpan w:val="5"/>
            <w:tcBorders>
              <w:top w:val="nil"/>
              <w:left w:val="nil"/>
              <w:bottom w:val="single" w:color="auto" w:sz="4" w:space="0"/>
              <w:right w:val="nil"/>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left"/>
              <w:textAlignment w:val="center"/>
              <w:rPr>
                <w:rFonts w:hint="default" w:ascii="Times New Roman" w:hAnsi="Times New Roman" w:eastAsia="宋体" w:cs="Times New Roman"/>
                <w:b/>
                <w:i w:val="0"/>
                <w:color w:val="000000"/>
                <w:kern w:val="0"/>
                <w:sz w:val="24"/>
                <w:szCs w:val="24"/>
                <w:u w:val="none"/>
                <w:lang w:val="en-US" w:eastAsia="zh-CN" w:bidi="ar"/>
              </w:rPr>
            </w:pPr>
            <w:r>
              <w:rPr>
                <w:rFonts w:hint="default" w:ascii="Times New Roman" w:hAnsi="Times New Roman" w:eastAsia="宋体" w:cs="Times New Roman"/>
                <w:i w:val="0"/>
                <w:color w:val="000000"/>
                <w:kern w:val="0"/>
                <w:sz w:val="24"/>
                <w:szCs w:val="24"/>
                <w:u w:val="none"/>
                <w:lang w:val="en-US" w:eastAsia="zh-CN" w:bidi="ar"/>
              </w:rPr>
              <w:t xml:space="preserve">填报人：              联系电话：                   填表日期：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28" w:hRule="atLeast"/>
          <w:jc w:val="center"/>
        </w:trPr>
        <w:tc>
          <w:tcPr>
            <w:tcW w:w="53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序号</w:t>
            </w:r>
          </w:p>
        </w:tc>
        <w:tc>
          <w:tcPr>
            <w:tcW w:w="2379"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机构名称</w:t>
            </w:r>
          </w:p>
        </w:tc>
        <w:tc>
          <w:tcPr>
            <w:tcW w:w="11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机构类型</w:t>
            </w:r>
          </w:p>
        </w:tc>
        <w:tc>
          <w:tcPr>
            <w:tcW w:w="84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联系人</w:t>
            </w:r>
          </w:p>
        </w:tc>
        <w:tc>
          <w:tcPr>
            <w:tcW w:w="132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联系电话</w:t>
            </w:r>
          </w:p>
        </w:tc>
        <w:tc>
          <w:tcPr>
            <w:tcW w:w="2416"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地址</w:t>
            </w:r>
          </w:p>
        </w:tc>
        <w:tc>
          <w:tcPr>
            <w:tcW w:w="24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推荐备案职业</w:t>
            </w:r>
          </w:p>
        </w:tc>
        <w:tc>
          <w:tcPr>
            <w:tcW w:w="114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kern w:val="0"/>
                <w:sz w:val="24"/>
                <w:szCs w:val="24"/>
                <w:u w:val="none"/>
                <w:lang w:val="en-US" w:eastAsia="zh-CN" w:bidi="ar"/>
              </w:rPr>
            </w:pPr>
            <w:r>
              <w:rPr>
                <w:rFonts w:hint="eastAsia" w:eastAsia="宋体" w:cs="Times New Roman"/>
                <w:b/>
                <w:i w:val="0"/>
                <w:color w:val="000000"/>
                <w:kern w:val="0"/>
                <w:sz w:val="24"/>
                <w:szCs w:val="24"/>
                <w:u w:val="none"/>
                <w:lang w:val="en-US" w:eastAsia="zh-CN" w:bidi="ar"/>
              </w:rPr>
              <w:t>职业编码</w:t>
            </w:r>
          </w:p>
        </w:tc>
        <w:tc>
          <w:tcPr>
            <w:tcW w:w="17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推荐备案工种</w:t>
            </w:r>
          </w:p>
        </w:tc>
        <w:tc>
          <w:tcPr>
            <w:tcW w:w="14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宋体" w:cs="Times New Roman"/>
                <w:b/>
                <w:i w:val="0"/>
                <w:color w:val="000000"/>
                <w:sz w:val="24"/>
                <w:szCs w:val="24"/>
                <w:u w:val="none"/>
              </w:rPr>
            </w:pPr>
            <w:r>
              <w:rPr>
                <w:rFonts w:hint="default" w:ascii="Times New Roman" w:hAnsi="Times New Roman" w:eastAsia="宋体" w:cs="Times New Roman"/>
                <w:b/>
                <w:i w:val="0"/>
                <w:color w:val="000000"/>
                <w:kern w:val="0"/>
                <w:sz w:val="24"/>
                <w:szCs w:val="24"/>
                <w:u w:val="none"/>
                <w:lang w:val="en-US" w:eastAsia="zh-CN" w:bidi="ar"/>
              </w:rPr>
              <w:t>级别</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40" w:hRule="exact"/>
          <w:jc w:val="center"/>
        </w:trPr>
        <w:tc>
          <w:tcPr>
            <w:tcW w:w="534"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仿宋_GB2312" w:cs="Times New Roman"/>
                <w:i w:val="0"/>
                <w:color w:val="000000"/>
                <w:sz w:val="24"/>
                <w:szCs w:val="24"/>
                <w:u w:val="none"/>
                <w:lang w:val="en-US"/>
              </w:rPr>
            </w:pPr>
            <w:r>
              <w:rPr>
                <w:rFonts w:hint="eastAsia" w:ascii="仿宋_GB2312" w:hAnsi="仿宋_GB2312" w:eastAsia="仿宋_GB2312" w:cs="仿宋_GB2312"/>
                <w:i w:val="0"/>
                <w:color w:val="000000"/>
                <w:kern w:val="0"/>
                <w:sz w:val="24"/>
                <w:szCs w:val="24"/>
                <w:u w:val="none"/>
                <w:lang w:val="en-US" w:eastAsia="zh-CN" w:bidi="ar"/>
              </w:rPr>
              <w:t>示例：1</w:t>
            </w:r>
          </w:p>
        </w:tc>
        <w:tc>
          <w:tcPr>
            <w:tcW w:w="2379"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仿宋_GB2312" w:cs="Times New Roman"/>
                <w:i w:val="0"/>
                <w:color w:val="000000"/>
                <w:sz w:val="24"/>
                <w:szCs w:val="24"/>
                <w:u w:val="none"/>
                <w:lang w:val="en-US"/>
              </w:rPr>
            </w:pPr>
            <w:r>
              <w:rPr>
                <w:rFonts w:hint="eastAsia" w:ascii="仿宋_GB2312" w:hAnsi="仿宋_GB2312" w:eastAsia="仿宋_GB2312" w:cs="仿宋_GB2312"/>
                <w:i w:val="0"/>
                <w:color w:val="000000"/>
                <w:kern w:val="0"/>
                <w:sz w:val="24"/>
                <w:szCs w:val="24"/>
                <w:u w:val="none"/>
                <w:lang w:val="en-US" w:eastAsia="zh-CN" w:bidi="ar"/>
              </w:rPr>
              <w:t>XX公司</w:t>
            </w:r>
          </w:p>
        </w:tc>
        <w:tc>
          <w:tcPr>
            <w:tcW w:w="112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仿宋_GB2312" w:cs="Times New Roman"/>
                <w:i w:val="0"/>
                <w:color w:val="000000"/>
                <w:sz w:val="24"/>
                <w:szCs w:val="24"/>
                <w:u w:val="none"/>
                <w:lang w:val="en-US" w:eastAsia="zh-CN"/>
              </w:rPr>
            </w:pPr>
            <w:r>
              <w:rPr>
                <w:rFonts w:hint="eastAsia" w:ascii="仿宋_GB2312" w:hAnsi="仿宋_GB2312" w:cs="仿宋_GB2312"/>
                <w:i w:val="0"/>
                <w:color w:val="000000"/>
                <w:sz w:val="24"/>
                <w:szCs w:val="24"/>
                <w:u w:val="none"/>
                <w:lang w:val="en-US" w:eastAsia="zh-CN"/>
              </w:rPr>
              <w:t>大型</w:t>
            </w:r>
            <w:r>
              <w:rPr>
                <w:rFonts w:hint="eastAsia" w:ascii="仿宋_GB2312" w:hAnsi="仿宋_GB2312" w:eastAsia="仿宋_GB2312" w:cs="仿宋_GB2312"/>
                <w:i w:val="0"/>
                <w:color w:val="000000"/>
                <w:sz w:val="24"/>
                <w:szCs w:val="24"/>
                <w:u w:val="none"/>
                <w:lang w:val="en-US" w:eastAsia="zh-CN"/>
              </w:rPr>
              <w:t>企业</w:t>
            </w:r>
          </w:p>
        </w:tc>
        <w:tc>
          <w:tcPr>
            <w:tcW w:w="84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仿宋_GB2312" w:cs="Times New Roman"/>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张三</w:t>
            </w:r>
          </w:p>
        </w:tc>
        <w:tc>
          <w:tcPr>
            <w:tcW w:w="1325"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仿宋_GB2312" w:cs="Times New Roman"/>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1380000000</w:t>
            </w:r>
          </w:p>
        </w:tc>
        <w:tc>
          <w:tcPr>
            <w:tcW w:w="2416" w:type="dxa"/>
            <w:vMerge w:val="restart"/>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pageBreakBefore w:val="0"/>
              <w:widowControl/>
              <w:suppressLineNumbers w:val="0"/>
              <w:kinsoku/>
              <w:wordWrap/>
              <w:overflowPunct/>
              <w:topLinePunct w:val="0"/>
              <w:autoSpaceDE/>
              <w:autoSpaceDN/>
              <w:bidi w:val="0"/>
              <w:adjustRightInd/>
              <w:snapToGrid/>
              <w:spacing w:line="0" w:lineRule="atLeast"/>
              <w:jc w:val="center"/>
              <w:textAlignment w:val="center"/>
              <w:rPr>
                <w:rFonts w:hint="default" w:ascii="Times New Roman" w:hAnsi="Times New Roman" w:eastAsia="仿宋_GB2312" w:cs="Times New Roman"/>
                <w:i w:val="0"/>
                <w:color w:val="000000"/>
                <w:sz w:val="24"/>
                <w:szCs w:val="24"/>
                <w:u w:val="none"/>
              </w:rPr>
            </w:pPr>
            <w:r>
              <w:rPr>
                <w:rFonts w:hint="eastAsia" w:ascii="仿宋_GB2312" w:hAnsi="仿宋_GB2312" w:eastAsia="仿宋_GB2312" w:cs="仿宋_GB2312"/>
                <w:i w:val="0"/>
                <w:color w:val="000000"/>
                <w:kern w:val="0"/>
                <w:sz w:val="24"/>
                <w:szCs w:val="24"/>
                <w:u w:val="none"/>
                <w:lang w:val="en-US" w:eastAsia="zh-CN" w:bidi="ar"/>
              </w:rPr>
              <w:t xml:space="preserve">  深圳市宝安区花田路XX号</w:t>
            </w:r>
          </w:p>
        </w:tc>
        <w:tc>
          <w:tcPr>
            <w:tcW w:w="2400"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仿宋_GB2312" w:cs="Times New Roman"/>
                <w:i w:val="0"/>
                <w:color w:val="000000"/>
                <w:kern w:val="2"/>
                <w:sz w:val="24"/>
                <w:szCs w:val="24"/>
                <w:u w:val="none"/>
                <w:lang w:val="en-US" w:eastAsia="zh-CN" w:bidi="ar-SA"/>
              </w:rPr>
            </w:pPr>
            <w:r>
              <w:rPr>
                <w:rFonts w:hint="eastAsia" w:ascii="仿宋_GB2312" w:hAnsi="仿宋_GB2312" w:cs="仿宋_GB2312"/>
                <w:i w:val="0"/>
                <w:color w:val="000000"/>
                <w:kern w:val="0"/>
                <w:sz w:val="22"/>
                <w:szCs w:val="22"/>
                <w:u w:val="none"/>
                <w:lang w:val="en-US" w:eastAsia="zh-CN" w:bidi="ar"/>
              </w:rPr>
              <w:t>工具</w:t>
            </w:r>
            <w:r>
              <w:rPr>
                <w:rFonts w:hint="eastAsia" w:ascii="仿宋_GB2312" w:hAnsi="仿宋_GB2312" w:eastAsia="仿宋_GB2312" w:cs="仿宋_GB2312"/>
                <w:i w:val="0"/>
                <w:color w:val="000000"/>
                <w:kern w:val="0"/>
                <w:sz w:val="22"/>
                <w:szCs w:val="22"/>
                <w:u w:val="none"/>
                <w:lang w:val="en-US" w:eastAsia="zh-CN" w:bidi="ar"/>
              </w:rPr>
              <w:t>钳工</w:t>
            </w:r>
          </w:p>
        </w:tc>
        <w:tc>
          <w:tcPr>
            <w:tcW w:w="1145"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center"/>
              <w:rPr>
                <w:rFonts w:hint="eastAsia" w:ascii="仿宋_GB2312" w:hAnsi="仿宋_GB2312" w:eastAsia="仿宋_GB2312" w:cs="仿宋_GB2312"/>
                <w:color w:val="000000"/>
                <w:sz w:val="24"/>
                <w:szCs w:val="24"/>
                <w:shd w:val="clear" w:color="auto" w:fill="FFFFFF"/>
              </w:rPr>
            </w:pPr>
            <w:r>
              <w:rPr>
                <w:rFonts w:hint="eastAsia" w:ascii="宋体" w:hAnsi="宋体" w:eastAsia="宋体" w:cs="宋体"/>
                <w:i w:val="0"/>
                <w:color w:val="000000"/>
                <w:kern w:val="0"/>
                <w:sz w:val="22"/>
                <w:szCs w:val="22"/>
                <w:u w:val="none"/>
                <w:lang w:val="en-US" w:eastAsia="zh-CN" w:bidi="ar"/>
              </w:rPr>
              <w:t>6-18-04-06</w:t>
            </w:r>
          </w:p>
        </w:tc>
        <w:tc>
          <w:tcPr>
            <w:tcW w:w="1732"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仿宋_GB2312" w:cs="Times New Roman"/>
                <w:i w:val="0"/>
                <w:color w:val="000000"/>
                <w:kern w:val="2"/>
                <w:sz w:val="24"/>
                <w:szCs w:val="24"/>
                <w:u w:val="none"/>
                <w:lang w:val="en-US" w:eastAsia="zh-CN" w:bidi="ar-SA"/>
              </w:rPr>
            </w:pPr>
          </w:p>
        </w:tc>
        <w:tc>
          <w:tcPr>
            <w:tcW w:w="1494" w:type="dxa"/>
            <w:tcBorders>
              <w:top w:val="single" w:color="auto" w:sz="4" w:space="0"/>
              <w:left w:val="single" w:color="auto" w:sz="4" w:space="0"/>
              <w:bottom w:val="single" w:color="auto" w:sz="4" w:space="0"/>
              <w:right w:val="single" w:color="auto"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仿宋_GB2312" w:cs="Times New Roman"/>
                <w:i w:val="0"/>
                <w:color w:val="000000"/>
                <w:kern w:val="2"/>
                <w:sz w:val="24"/>
                <w:szCs w:val="24"/>
                <w:u w:val="none"/>
                <w:lang w:val="en-US" w:eastAsia="zh-CN" w:bidi="ar-SA"/>
              </w:rPr>
            </w:pPr>
            <w:r>
              <w:rPr>
                <w:rFonts w:hint="eastAsia" w:ascii="仿宋_GB2312" w:hAnsi="仿宋_GB2312" w:eastAsia="仿宋_GB2312" w:cs="仿宋_GB2312"/>
                <w:i w:val="0"/>
                <w:color w:val="000000"/>
                <w:kern w:val="0"/>
                <w:sz w:val="22"/>
                <w:szCs w:val="22"/>
                <w:u w:val="none"/>
                <w:lang w:val="en-US" w:eastAsia="zh-CN" w:bidi="ar"/>
              </w:rPr>
              <w:t>5、4、3、2、1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vMerge w:val="continue"/>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vMerge w:val="continue"/>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vMerge w:val="continue"/>
            <w:tcBorders>
              <w:top w:val="single" w:color="auto"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vMerge w:val="continue"/>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vMerge w:val="continue"/>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vMerge w:val="continue"/>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444444"/>
                <w:sz w:val="24"/>
                <w:szCs w:val="24"/>
                <w:u w:val="none"/>
              </w:rPr>
            </w:pPr>
          </w:p>
        </w:tc>
        <w:tc>
          <w:tcPr>
            <w:tcW w:w="2400" w:type="dxa"/>
            <w:tcBorders>
              <w:top w:val="single" w:color="auto"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仿宋_GB2312" w:cs="Times New Roman"/>
                <w:i w:val="0"/>
                <w:color w:val="0000FF"/>
                <w:sz w:val="24"/>
                <w:szCs w:val="24"/>
                <w:u w:val="single"/>
              </w:rPr>
            </w:pPr>
            <w:r>
              <w:rPr>
                <w:rFonts w:hint="eastAsia" w:ascii="仿宋_GB2312" w:hAnsi="仿宋_GB2312" w:eastAsia="仿宋_GB2312" w:cs="仿宋_GB2312"/>
                <w:i w:val="0"/>
                <w:color w:val="000000"/>
                <w:kern w:val="0"/>
                <w:sz w:val="22"/>
                <w:szCs w:val="22"/>
                <w:u w:val="none"/>
                <w:lang w:val="en-US" w:eastAsia="zh-CN" w:bidi="ar"/>
              </w:rPr>
              <w:t>车工</w:t>
            </w:r>
          </w:p>
        </w:tc>
        <w:tc>
          <w:tcPr>
            <w:tcW w:w="1145"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6-18-01-01</w:t>
            </w:r>
          </w:p>
        </w:tc>
        <w:tc>
          <w:tcPr>
            <w:tcW w:w="1732"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仿宋_GB2312" w:hAnsi="仿宋_GB2312" w:eastAsia="仿宋_GB2312" w:cs="仿宋_GB2312"/>
                <w:i w:val="0"/>
                <w:color w:val="000000"/>
                <w:kern w:val="0"/>
                <w:sz w:val="22"/>
                <w:szCs w:val="22"/>
                <w:u w:val="none"/>
                <w:lang w:val="en-US" w:eastAsia="zh-CN" w:bidi="ar"/>
              </w:rPr>
            </w:pPr>
            <w:r>
              <w:rPr>
                <w:rFonts w:hint="eastAsia" w:ascii="仿宋_GB2312" w:hAnsi="仿宋_GB2312" w:eastAsia="仿宋_GB2312" w:cs="仿宋_GB2312"/>
                <w:i w:val="0"/>
                <w:color w:val="000000"/>
                <w:kern w:val="0"/>
                <w:sz w:val="22"/>
                <w:szCs w:val="22"/>
                <w:u w:val="none"/>
                <w:lang w:val="en-US" w:eastAsia="zh-CN" w:bidi="ar"/>
              </w:rPr>
              <w:t>普通车工</w:t>
            </w:r>
          </w:p>
        </w:tc>
        <w:tc>
          <w:tcPr>
            <w:tcW w:w="1494" w:type="dxa"/>
            <w:tcBorders>
              <w:top w:val="single" w:color="auto" w:sz="4" w:space="0"/>
              <w:left w:val="nil"/>
              <w:bottom w:val="single" w:color="auto"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仿宋_GB2312" w:cs="Times New Roman"/>
                <w:i w:val="0"/>
                <w:color w:val="0000FF"/>
                <w:kern w:val="2"/>
                <w:sz w:val="24"/>
                <w:szCs w:val="24"/>
                <w:u w:val="single"/>
                <w:lang w:val="en-US" w:eastAsia="zh-CN"/>
              </w:rPr>
            </w:pPr>
            <w:r>
              <w:rPr>
                <w:rFonts w:hint="eastAsia" w:ascii="仿宋_GB2312" w:hAnsi="仿宋_GB2312" w:eastAsia="仿宋_GB2312" w:cs="仿宋_GB2312"/>
                <w:i w:val="0"/>
                <w:color w:val="000000"/>
                <w:kern w:val="0"/>
                <w:sz w:val="22"/>
                <w:szCs w:val="22"/>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vMerge w:val="continue"/>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vMerge w:val="continue"/>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仿宋_GB2312" w:cs="Times New Roman"/>
                <w:i w:val="0"/>
                <w:color w:val="0000FF"/>
                <w:sz w:val="24"/>
                <w:szCs w:val="24"/>
                <w:u w:val="single"/>
              </w:rPr>
            </w:pPr>
            <w:r>
              <w:rPr>
                <w:rFonts w:hint="eastAsia" w:ascii="仿宋_GB2312" w:hAnsi="仿宋_GB2312" w:eastAsia="仿宋_GB2312" w:cs="仿宋_GB2312"/>
                <w:i w:val="0"/>
                <w:color w:val="000000"/>
                <w:kern w:val="0"/>
                <w:sz w:val="22"/>
                <w:szCs w:val="22"/>
                <w:u w:val="none"/>
                <w:lang w:val="en-US" w:eastAsia="zh-CN" w:bidi="ar"/>
              </w:rPr>
              <w:t>车工</w:t>
            </w:r>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center"/>
              <w:rPr>
                <w:rFonts w:hint="default" w:ascii="仿宋_GB2312" w:hAnsi="仿宋_GB2312" w:eastAsia="仿宋_GB2312" w:cs="仿宋_GB2312"/>
                <w:i w:val="0"/>
                <w:color w:val="000000"/>
                <w:kern w:val="0"/>
                <w:sz w:val="22"/>
                <w:szCs w:val="22"/>
                <w:u w:val="none"/>
                <w:lang w:val="en-US" w:eastAsia="zh-CN" w:bidi="ar"/>
              </w:rPr>
            </w:pPr>
            <w:r>
              <w:rPr>
                <w:rFonts w:hint="eastAsia" w:ascii="宋体" w:hAnsi="宋体" w:eastAsia="宋体" w:cs="宋体"/>
                <w:i w:val="0"/>
                <w:color w:val="000000"/>
                <w:kern w:val="0"/>
                <w:sz w:val="22"/>
                <w:szCs w:val="22"/>
                <w:u w:val="none"/>
                <w:lang w:val="en-US" w:eastAsia="zh-CN" w:bidi="ar"/>
              </w:rPr>
              <w:t>6-18-01-01</w:t>
            </w: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仿宋_GB2312" w:hAnsi="仿宋_GB2312" w:eastAsia="仿宋_GB2312" w:cs="仿宋_GB2312"/>
                <w:i w:val="0"/>
                <w:color w:val="000000"/>
                <w:kern w:val="0"/>
                <w:sz w:val="22"/>
                <w:szCs w:val="22"/>
                <w:u w:val="none"/>
                <w:lang w:val="en-US" w:eastAsia="zh-CN" w:bidi="ar"/>
              </w:rPr>
            </w:pPr>
            <w:r>
              <w:rPr>
                <w:rFonts w:hint="eastAsia" w:ascii="仿宋_GB2312" w:hAnsi="仿宋_GB2312" w:eastAsia="仿宋_GB2312" w:cs="仿宋_GB2312"/>
                <w:i w:val="0"/>
                <w:color w:val="000000"/>
                <w:kern w:val="0"/>
                <w:sz w:val="22"/>
                <w:szCs w:val="22"/>
                <w:u w:val="none"/>
                <w:lang w:val="en-US" w:eastAsia="zh-CN" w:bidi="ar"/>
              </w:rPr>
              <w:t>数控车工</w:t>
            </w:r>
          </w:p>
        </w:tc>
        <w:tc>
          <w:tcPr>
            <w:tcW w:w="1494" w:type="dxa"/>
            <w:tcBorders>
              <w:top w:val="single" w:color="auto"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widowControl/>
              <w:suppressLineNumbers w:val="0"/>
              <w:jc w:val="center"/>
              <w:textAlignment w:val="bottom"/>
              <w:rPr>
                <w:rFonts w:hint="default" w:ascii="Times New Roman" w:hAnsi="Times New Roman" w:eastAsia="仿宋_GB2312" w:cs="Times New Roman"/>
                <w:i w:val="0"/>
                <w:color w:val="0000FF"/>
                <w:kern w:val="2"/>
                <w:sz w:val="24"/>
                <w:szCs w:val="24"/>
                <w:u w:val="single"/>
                <w:lang w:val="en-US" w:eastAsia="zh-CN"/>
              </w:rPr>
            </w:pPr>
            <w:r>
              <w:rPr>
                <w:rFonts w:hint="eastAsia" w:ascii="仿宋_GB2312" w:hAnsi="仿宋_GB2312" w:eastAsia="仿宋_GB2312" w:cs="仿宋_GB2312"/>
                <w:i w:val="0"/>
                <w:color w:val="000000"/>
                <w:kern w:val="0"/>
                <w:sz w:val="22"/>
                <w:szCs w:val="22"/>
                <w:u w:val="none"/>
                <w:lang w:val="en-US" w:eastAsia="zh-CN" w:bidi="ar"/>
              </w:rPr>
              <w:t>4、3、2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c>
          <w:tcPr>
            <w:tcW w:w="149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49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49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c>
          <w:tcPr>
            <w:tcW w:w="149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800080"/>
                <w:sz w:val="24"/>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bookmarkStart w:id="0" w:name="_GoBack"/>
            <w:bookmarkEnd w:id="0"/>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49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49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20" w:hRule="exact"/>
          <w:jc w:val="center"/>
        </w:trPr>
        <w:tc>
          <w:tcPr>
            <w:tcW w:w="534"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379"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125" w:type="dxa"/>
            <w:tcBorders>
              <w:top w:val="single" w:color="000000" w:sz="4" w:space="0"/>
              <w:left w:val="single" w:color="000000" w:sz="4" w:space="0"/>
              <w:bottom w:val="single" w:color="000000" w:sz="4" w:space="0"/>
              <w:right w:val="single" w:color="auto"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842"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1325"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16"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00"/>
                <w:sz w:val="24"/>
                <w:szCs w:val="24"/>
                <w:u w:val="none"/>
              </w:rPr>
            </w:pPr>
          </w:p>
        </w:tc>
        <w:tc>
          <w:tcPr>
            <w:tcW w:w="2400" w:type="dxa"/>
            <w:tcBorders>
              <w:top w:val="single" w:color="000000" w:sz="4" w:space="0"/>
              <w:left w:val="single" w:color="000000" w:sz="4" w:space="0"/>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145"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732"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c>
          <w:tcPr>
            <w:tcW w:w="1494" w:type="dxa"/>
            <w:tcBorders>
              <w:top w:val="single" w:color="000000" w:sz="4" w:space="0"/>
              <w:left w:val="nil"/>
              <w:bottom w:val="single" w:color="000000" w:sz="4" w:space="0"/>
              <w:right w:val="single" w:color="000000" w:sz="4" w:space="0"/>
            </w:tcBorders>
            <w:noWrap w:val="0"/>
            <w:tcMar>
              <w:top w:w="15" w:type="dxa"/>
              <w:left w:w="15" w:type="dxa"/>
              <w:right w:w="15" w:type="dxa"/>
            </w:tcMar>
            <w:vAlign w:val="center"/>
          </w:tcPr>
          <w:p>
            <w:pPr>
              <w:keepNext w:val="0"/>
              <w:keepLines w:val="0"/>
              <w:pageBreakBefore w:val="0"/>
              <w:widowControl/>
              <w:kinsoku/>
              <w:wordWrap/>
              <w:overflowPunct/>
              <w:topLinePunct w:val="0"/>
              <w:autoSpaceDE/>
              <w:autoSpaceDN/>
              <w:bidi w:val="0"/>
              <w:adjustRightInd/>
              <w:snapToGrid/>
              <w:spacing w:line="0" w:lineRule="atLeast"/>
              <w:jc w:val="center"/>
              <w:rPr>
                <w:rFonts w:hint="default" w:ascii="Times New Roman" w:hAnsi="Times New Roman" w:eastAsia="仿宋_GB2312" w:cs="Times New Roman"/>
                <w:i w:val="0"/>
                <w:color w:val="0000FF"/>
                <w:sz w:val="24"/>
                <w:szCs w:val="24"/>
                <w:u w:val="single"/>
              </w:rPr>
            </w:pPr>
          </w:p>
        </w:tc>
      </w:tr>
    </w:tbl>
    <w:p>
      <w:pPr>
        <w:spacing w:line="300" w:lineRule="exact"/>
        <w:rPr>
          <w:rFonts w:hint="default" w:ascii="Times New Roman" w:hAnsi="Times New Roman" w:cs="Times New Roman"/>
          <w:i w:val="0"/>
          <w:color w:val="000000"/>
          <w:kern w:val="0"/>
          <w:sz w:val="24"/>
          <w:szCs w:val="24"/>
          <w:u w:val="none"/>
          <w:lang w:val="en-US" w:eastAsia="zh-CN" w:bidi="ar"/>
        </w:rPr>
      </w:pPr>
    </w:p>
    <w:p>
      <w:pPr>
        <w:spacing w:line="300" w:lineRule="exact"/>
        <w:rPr>
          <w:rFonts w:hint="eastAsia" w:cs="Times New Roman"/>
          <w:i w:val="0"/>
          <w:color w:val="auto"/>
          <w:kern w:val="0"/>
          <w:sz w:val="24"/>
          <w:szCs w:val="24"/>
          <w:u w:val="none"/>
          <w:lang w:val="en-US" w:eastAsia="zh-CN" w:bidi="ar"/>
        </w:rPr>
      </w:pPr>
      <w:r>
        <w:rPr>
          <w:rFonts w:hint="default" w:ascii="Times New Roman" w:hAnsi="Times New Roman" w:cs="Times New Roman"/>
          <w:i w:val="0"/>
          <w:color w:val="000000"/>
          <w:kern w:val="0"/>
          <w:sz w:val="24"/>
          <w:szCs w:val="24"/>
          <w:u w:val="none"/>
          <w:lang w:val="en-US" w:eastAsia="zh-CN" w:bidi="ar"/>
        </w:rPr>
        <w:t>填表说明：</w:t>
      </w:r>
      <w:r>
        <w:rPr>
          <w:rFonts w:hint="default" w:ascii="Times New Roman" w:hAnsi="Times New Roman" w:eastAsia="仿宋_GB2312" w:cs="Times New Roman"/>
          <w:i w:val="0"/>
          <w:color w:val="auto"/>
          <w:kern w:val="0"/>
          <w:sz w:val="24"/>
          <w:szCs w:val="24"/>
          <w:u w:val="none"/>
          <w:lang w:val="en-US" w:eastAsia="zh-CN" w:bidi="ar"/>
        </w:rPr>
        <w:t>请各市将填写好的电子表格（可编辑）和加盖公章的扫描件发到广东省职业技能服务指导中心技能等级科邮箱：</w:t>
      </w:r>
      <w:r>
        <w:rPr>
          <w:rFonts w:hint="default" w:ascii="Times New Roman" w:hAnsi="Times New Roman" w:eastAsia="仿宋_GB2312" w:cs="Times New Roman"/>
          <w:i w:val="0"/>
          <w:color w:val="auto"/>
          <w:kern w:val="0"/>
          <w:sz w:val="24"/>
          <w:szCs w:val="24"/>
          <w:u w:val="none"/>
          <w:lang w:val="en-US" w:eastAsia="zh-CN" w:bidi="ar"/>
        </w:rPr>
        <w:fldChar w:fldCharType="begin"/>
      </w:r>
      <w:r>
        <w:rPr>
          <w:rFonts w:hint="default" w:ascii="Times New Roman" w:hAnsi="Times New Roman" w:eastAsia="仿宋_GB2312" w:cs="Times New Roman"/>
          <w:i w:val="0"/>
          <w:color w:val="auto"/>
          <w:kern w:val="0"/>
          <w:sz w:val="24"/>
          <w:szCs w:val="24"/>
          <w:u w:val="none"/>
          <w:lang w:val="en-US" w:eastAsia="zh-CN" w:bidi="ar"/>
        </w:rPr>
        <w:instrText xml:space="preserve"> HYPERLINK "mailto:jnzx_linjunrong@gd.gov.cn。" </w:instrText>
      </w:r>
      <w:r>
        <w:rPr>
          <w:rFonts w:hint="default" w:ascii="Times New Roman" w:hAnsi="Times New Roman" w:eastAsia="仿宋_GB2312" w:cs="Times New Roman"/>
          <w:i w:val="0"/>
          <w:color w:val="auto"/>
          <w:kern w:val="0"/>
          <w:sz w:val="24"/>
          <w:szCs w:val="24"/>
          <w:u w:val="none"/>
          <w:lang w:val="en-US" w:eastAsia="zh-CN" w:bidi="ar"/>
        </w:rPr>
        <w:fldChar w:fldCharType="separate"/>
      </w:r>
      <w:r>
        <w:rPr>
          <w:rStyle w:val="8"/>
          <w:rFonts w:hint="default" w:ascii="Times New Roman" w:hAnsi="Times New Roman" w:eastAsia="仿宋_GB2312" w:cs="Times New Roman"/>
          <w:i w:val="0"/>
          <w:color w:val="auto"/>
          <w:kern w:val="0"/>
          <w:sz w:val="24"/>
          <w:szCs w:val="24"/>
          <w:u w:val="none"/>
          <w:lang w:val="en-US" w:eastAsia="zh-CN" w:bidi="ar"/>
        </w:rPr>
        <w:t>jnzx_linjunrong@gd.gov.cn</w:t>
      </w:r>
      <w:r>
        <w:rPr>
          <w:rStyle w:val="8"/>
          <w:rFonts w:hint="eastAsia" w:cs="Times New Roman"/>
          <w:i w:val="0"/>
          <w:color w:val="auto"/>
          <w:kern w:val="0"/>
          <w:sz w:val="24"/>
          <w:szCs w:val="24"/>
          <w:u w:val="none"/>
          <w:lang w:val="en-US" w:eastAsia="zh-CN" w:bidi="ar"/>
        </w:rPr>
        <w:t>。</w:t>
      </w:r>
      <w:r>
        <w:rPr>
          <w:rFonts w:hint="default" w:ascii="Times New Roman" w:hAnsi="Times New Roman" w:eastAsia="仿宋_GB2312" w:cs="Times New Roman"/>
          <w:i w:val="0"/>
          <w:color w:val="auto"/>
          <w:kern w:val="0"/>
          <w:sz w:val="24"/>
          <w:szCs w:val="24"/>
          <w:u w:val="none"/>
          <w:lang w:val="en-US" w:eastAsia="zh-CN" w:bidi="ar"/>
        </w:rPr>
        <w:fldChar w:fldCharType="end"/>
      </w:r>
    </w:p>
    <w:p>
      <w:pPr>
        <w:rPr>
          <w:rFonts w:hint="eastAsia" w:eastAsia="仿宋_GB2312"/>
          <w:lang w:val="en-US" w:eastAsia="zh-CN"/>
        </w:rPr>
      </w:pPr>
      <w:r>
        <w:rPr>
          <w:rFonts w:hint="eastAsia"/>
          <w:lang w:val="en-US" w:eastAsia="zh-CN"/>
        </w:rPr>
        <w:t xml:space="preserve"> </w:t>
      </w:r>
    </w:p>
    <w:sectPr>
      <w:headerReference r:id="rId4" w:type="first"/>
      <w:footerReference r:id="rId7" w:type="first"/>
      <w:footerReference r:id="rId5" w:type="default"/>
      <w:headerReference r:id="rId3" w:type="even"/>
      <w:footerReference r:id="rId6" w:type="even"/>
      <w:pgSz w:w="16838" w:h="11906" w:orient="landscape"/>
      <w:pgMar w:top="1134" w:right="1134" w:bottom="1134" w:left="1134" w:header="851" w:footer="992" w:gutter="0"/>
      <w:pgNumType w:fmt="decimal" w:start="3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widowControl w:val="0"/>
      <w:autoSpaceDE/>
      <w:autoSpaceDN/>
      <w:adjustRightInd/>
      <w:snapToGrid/>
      <w:spacing w:beforeAutospacing="0" w:afterAutospacing="0" w:line="240" w:lineRule="auto"/>
      <w:ind w:left="0" w:leftChars="0" w:right="0" w:rightChars="0" w:firstLine="0" w:firstLineChars="0"/>
      <w:jc w:val="center"/>
      <w:outlineLvl w:val="9"/>
      <w:rPr>
        <w:rFonts w:hint="eastAsia" w:ascii="宋体" w:hAnsi="宋体" w:eastAsia="宋体" w:cs="宋体"/>
        <w:sz w:val="28"/>
        <w:lang w:eastAsia="zh-CN"/>
      </w:rPr>
    </w:pPr>
    <w:r>
      <w:rPr>
        <w:rFonts w:hint="eastAsia" w:ascii="宋体" w:hAnsi="宋体" w:eastAsia="宋体" w:cs="宋体"/>
        <w:sz w:val="28"/>
        <w:lang w:eastAsia="zh-CN"/>
      </w:rPr>
      <w:t xml:space="preserve">— </w:t>
    </w:r>
    <w:r>
      <w:rPr>
        <w:rFonts w:hint="eastAsia" w:ascii="宋体" w:hAnsi="宋体" w:eastAsia="宋体" w:cs="宋体"/>
        <w:sz w:val="28"/>
        <w:lang w:eastAsia="zh-CN"/>
      </w:rPr>
      <w:fldChar w:fldCharType="begin"/>
    </w:r>
    <w:r>
      <w:rPr>
        <w:rFonts w:hint="eastAsia" w:ascii="宋体" w:hAnsi="宋体" w:eastAsia="宋体" w:cs="宋体"/>
        <w:sz w:val="28"/>
        <w:lang w:eastAsia="zh-CN"/>
      </w:rPr>
      <w:instrText xml:space="preserve"> PAGE Page \* MERGEFORMAT </w:instrText>
    </w:r>
    <w:r>
      <w:rPr>
        <w:rFonts w:hint="eastAsia" w:ascii="宋体" w:hAnsi="宋体" w:eastAsia="宋体" w:cs="宋体"/>
        <w:sz w:val="28"/>
        <w:lang w:eastAsia="zh-CN"/>
      </w:rPr>
      <w:fldChar w:fldCharType="separate"/>
    </w:r>
    <w:r>
      <w:rPr>
        <w:rFonts w:hint="eastAsia" w:ascii="宋体" w:hAnsi="宋体" w:eastAsia="宋体" w:cs="宋体"/>
        <w:sz w:val="28"/>
        <w:lang w:eastAsia="zh-CN"/>
      </w:rPr>
      <w:t>1</w:t>
    </w:r>
    <w:r>
      <w:rPr>
        <w:rFonts w:hint="eastAsia" w:ascii="宋体" w:hAnsi="宋体" w:eastAsia="宋体" w:cs="宋体"/>
        <w:sz w:val="28"/>
        <w:lang w:eastAsia="zh-CN"/>
      </w:rPr>
      <w:fldChar w:fldCharType="end"/>
    </w:r>
    <w:r>
      <w:rPr>
        <w:rFonts w:hint="eastAsia" w:ascii="宋体" w:hAnsi="宋体" w:eastAsia="宋体" w:cs="宋体"/>
        <w:sz w:val="28"/>
        <w:lang w:eastAsia="zh-CN"/>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lmYTZmZTA2ZTIzNDY1YWFiNGZlZTVmY2E5YWEyNGIifQ=="/>
  </w:docVars>
  <w:rsids>
    <w:rsidRoot w:val="766C4248"/>
    <w:rsid w:val="02482236"/>
    <w:rsid w:val="0C0B5AE3"/>
    <w:rsid w:val="24192A37"/>
    <w:rsid w:val="25D16F0E"/>
    <w:rsid w:val="3A5113E0"/>
    <w:rsid w:val="3BE91C51"/>
    <w:rsid w:val="3D9A4049"/>
    <w:rsid w:val="646866F7"/>
    <w:rsid w:val="766C4248"/>
    <w:rsid w:val="7E430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qFormat="1"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仿宋_GB2312" w:cs="Times New Roman"/>
      <w:kern w:val="2"/>
      <w:sz w:val="32"/>
      <w:szCs w:val="32"/>
      <w:lang w:val="en-US" w:eastAsia="zh-CN"/>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Body Text"/>
    <w:basedOn w:val="1"/>
    <w:next w:val="3"/>
    <w:qFormat/>
    <w:uiPriority w:val="1"/>
    <w:pPr>
      <w:ind w:left="109"/>
    </w:pPr>
    <w:rPr>
      <w:rFonts w:ascii="仿宋_GB2312" w:hAnsi="仿宋_GB2312" w:eastAsia="仿宋_GB2312" w:cs="仿宋_GB2312"/>
      <w:sz w:val="32"/>
      <w:szCs w:val="32"/>
      <w:lang w:val="zh-CN" w:eastAsia="zh-CN" w:bidi="zh-CN"/>
    </w:rPr>
  </w:style>
  <w:style w:type="paragraph" w:styleId="3">
    <w:name w:val="toc 5"/>
    <w:basedOn w:val="1"/>
    <w:next w:val="1"/>
    <w:qFormat/>
    <w:uiPriority w:val="0"/>
    <w:pPr>
      <w:ind w:left="1680" w:leftChars="800"/>
    </w:pPr>
    <w:rPr>
      <w:rFonts w:ascii="Calibri" w:hAnsi="Calibri" w:eastAsia="宋体" w:cs="Times New Roman"/>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8">
    <w:name w:val="Hyperlink"/>
    <w:basedOn w:val="7"/>
    <w:unhideWhenUsed/>
    <w:qFormat/>
    <w:uiPriority w:val="99"/>
    <w:rPr>
      <w:color w:val="0000FF"/>
      <w:u w:val="single"/>
    </w:rPr>
  </w:style>
  <w:style w:type="paragraph" w:customStyle="1" w:styleId="9">
    <w:name w:val="正文 New New New New"/>
    <w:qFormat/>
    <w:uiPriority w:val="0"/>
    <w:pPr>
      <w:widowControl w:val="0"/>
      <w:adjustRightInd w:val="0"/>
      <w:jc w:val="both"/>
      <w:textAlignment w:val="baseline"/>
    </w:pPr>
    <w:rPr>
      <w:rFonts w:ascii="Calibri" w:hAnsi="Calibri" w:eastAsia="宋体" w:cs="Times New Roman"/>
      <w:kern w:val="2"/>
      <w:sz w:val="21"/>
      <w:szCs w:val="21"/>
      <w:lang w:val="en-US" w:eastAsia="zh-CN" w:bidi="ar-SA"/>
    </w:rPr>
  </w:style>
  <w:style w:type="paragraph" w:customStyle="1" w:styleId="10">
    <w:name w:val="Char"/>
    <w:basedOn w:val="11"/>
    <w:qFormat/>
    <w:uiPriority w:val="0"/>
    <w:pPr>
      <w:widowControl/>
      <w:snapToGrid w:val="0"/>
      <w:spacing w:after="160" w:afterLines="0" w:line="360" w:lineRule="auto"/>
      <w:jc w:val="left"/>
    </w:pPr>
  </w:style>
  <w:style w:type="paragraph" w:customStyle="1" w:styleId="11">
    <w:name w:val="正文 New New"/>
    <w:qFormat/>
    <w:uiPriority w:val="0"/>
    <w:pPr>
      <w:widowControl w:val="0"/>
      <w:jc w:val="both"/>
    </w:pPr>
    <w:rPr>
      <w:rFonts w:ascii="Calibri" w:hAnsi="Calibri"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省人力资源和社会保障厅</Company>
  <Pages>1</Pages>
  <Words>0</Words>
  <Characters>0</Characters>
  <Lines>0</Lines>
  <Paragraphs>0</Paragraphs>
  <TotalTime>1</TotalTime>
  <ScaleCrop>false</ScaleCrop>
  <LinksUpToDate>false</LinksUpToDate>
  <CharactersWithSpaces>0</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2023-11-30T02:01:00Z</dcterms:created>
  <dc:creator>Mr.W</dc:creator>
  <cp:lastModifiedBy>林俊荣</cp:lastModifiedBy>
  <dcterms:modified xsi:type="dcterms:W3CDTF">2024-03-11T01:06:11Z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C58E9FBCC7EB44C692706CF1D207FAD0_11</vt:lpwstr>
  </property>
  <property fmtid="{D5CDD505-2E9C-101B-9397-08002B2CF9AE}" pid="4" name="showFlag">
    <vt:bool>false</vt:bool>
  </property>
  <property fmtid="{D5CDD505-2E9C-101B-9397-08002B2CF9AE}" pid="5" name="userName">
    <vt:lpwstr>林俊荣</vt:lpwstr>
  </property>
</Properties>
</file>