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Default="000C0B94">
      <w:pPr>
        <w:spacing w:line="560" w:lineRule="exact"/>
        <w:rPr>
          <w:rFonts w:ascii="黑体" w:eastAsia="黑体" w:hAnsi="黑体" w:cs="黑体"/>
          <w:bCs/>
          <w:sz w:val="32"/>
          <w:szCs w:val="32"/>
        </w:rPr>
      </w:pPr>
      <w:r>
        <w:rPr>
          <w:rFonts w:ascii="黑体" w:eastAsia="黑体" w:hAnsi="黑体" w:cs="黑体" w:hint="eastAsia"/>
          <w:bCs/>
          <w:sz w:val="32"/>
          <w:szCs w:val="32"/>
        </w:rPr>
        <w:t>附件</w:t>
      </w:r>
      <w:r w:rsidR="00124953">
        <w:rPr>
          <w:rFonts w:ascii="黑体" w:eastAsia="黑体" w:hAnsi="黑体" w:cs="黑体"/>
          <w:bCs/>
          <w:sz w:val="32"/>
          <w:szCs w:val="32"/>
        </w:rPr>
        <w:t>5</w:t>
      </w:r>
    </w:p>
    <w:p w:rsidR="002B4472" w:rsidRDefault="002B4472">
      <w:pPr>
        <w:adjustRightInd w:val="0"/>
        <w:snapToGrid w:val="0"/>
        <w:spacing w:after="120" w:line="560" w:lineRule="exact"/>
        <w:rPr>
          <w:rFonts w:ascii="仿宋_GB2312" w:eastAsia="仿宋_GB2312" w:hAnsi="仿宋_GB2312" w:cs="Times New Roman"/>
          <w:sz w:val="32"/>
        </w:rPr>
      </w:pPr>
    </w:p>
    <w:p w:rsidR="002B4472" w:rsidRDefault="000C0B94">
      <w:pPr>
        <w:adjustRightInd w:val="0"/>
        <w:snapToGrid w:val="0"/>
        <w:spacing w:line="560" w:lineRule="exact"/>
        <w:jc w:val="center"/>
        <w:outlineLvl w:val="0"/>
        <w:rPr>
          <w:rFonts w:ascii="方正小标宋简体" w:eastAsia="方正小标宋简体" w:hAnsi="仿宋_GB2312" w:cs="Times New Roman"/>
          <w:sz w:val="44"/>
          <w:szCs w:val="44"/>
        </w:rPr>
      </w:pPr>
      <w:r>
        <w:rPr>
          <w:rFonts w:ascii="方正小标宋简体" w:eastAsia="方正小标宋简体" w:hAnsi="仿宋_GB2312" w:cs="Times New Roman" w:hint="eastAsia"/>
          <w:sz w:val="44"/>
          <w:szCs w:val="44"/>
        </w:rPr>
        <w:t>产业化中试补助扶持计划申报指南</w:t>
      </w:r>
    </w:p>
    <w:p w:rsidR="002B4472" w:rsidRDefault="000C0B94">
      <w:pPr>
        <w:adjustRightInd w:val="0"/>
        <w:snapToGrid w:val="0"/>
        <w:spacing w:line="560" w:lineRule="exact"/>
        <w:jc w:val="center"/>
        <w:rPr>
          <w:rFonts w:ascii="楷体_GB2312" w:eastAsia="楷体_GB2312" w:hAnsi="楷体_GB2312" w:cs="楷体_GB2312"/>
          <w:sz w:val="32"/>
        </w:rPr>
      </w:pPr>
      <w:r>
        <w:rPr>
          <w:rFonts w:ascii="楷体_GB2312" w:eastAsia="楷体_GB2312" w:hAnsi="楷体_GB2312" w:cs="楷体_GB2312" w:hint="eastAsia"/>
          <w:sz w:val="32"/>
        </w:rPr>
        <w:t>（新能源领域）</w:t>
      </w:r>
    </w:p>
    <w:p w:rsidR="002B4472" w:rsidRDefault="002B4472">
      <w:pPr>
        <w:adjustRightInd w:val="0"/>
        <w:snapToGrid w:val="0"/>
        <w:spacing w:after="120" w:line="560" w:lineRule="exact"/>
        <w:rPr>
          <w:rFonts w:ascii="仿宋_GB2312" w:eastAsia="仿宋_GB2312" w:hAnsi="仿宋_GB2312" w:cs="Times New Roman"/>
          <w:sz w:val="32"/>
        </w:rPr>
      </w:pPr>
    </w:p>
    <w:p w:rsidR="002B4472" w:rsidRDefault="000C0B94">
      <w:pPr>
        <w:adjustRightInd w:val="0"/>
        <w:snapToGrid w:val="0"/>
        <w:spacing w:line="560" w:lineRule="exact"/>
        <w:ind w:firstLineChars="200" w:firstLine="630"/>
        <w:rPr>
          <w:rFonts w:ascii="黑体" w:eastAsia="黑体" w:hAnsi="黑体" w:cs="仿宋_GB2312"/>
          <w:kern w:val="0"/>
          <w:sz w:val="32"/>
          <w:szCs w:val="32"/>
        </w:rPr>
      </w:pPr>
      <w:r>
        <w:rPr>
          <w:rFonts w:ascii="黑体" w:eastAsia="黑体" w:hAnsi="黑体" w:cs="仿宋_GB2312" w:hint="eastAsia"/>
          <w:kern w:val="0"/>
          <w:sz w:val="32"/>
          <w:szCs w:val="32"/>
        </w:rPr>
        <w:t>一、政策依据</w:t>
      </w:r>
    </w:p>
    <w:p w:rsidR="002B4472" w:rsidRDefault="000C0B94">
      <w:pPr>
        <w:spacing w:line="560" w:lineRule="exact"/>
        <w:ind w:firstLineChars="200"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《深圳市支持电化学储能产业加快发展的若干措施》（</w:t>
      </w:r>
      <w:proofErr w:type="gramStart"/>
      <w:r>
        <w:rPr>
          <w:rFonts w:ascii="仿宋_GB2312" w:eastAsia="仿宋_GB2312" w:hAnsi="仿宋_GB2312" w:cs="仿宋_GB2312" w:hint="eastAsia"/>
          <w:kern w:val="0"/>
          <w:sz w:val="32"/>
          <w:szCs w:val="32"/>
        </w:rPr>
        <w:t>深发改〔2023〕</w:t>
      </w:r>
      <w:proofErr w:type="gramEnd"/>
      <w:r>
        <w:rPr>
          <w:rFonts w:ascii="仿宋_GB2312" w:eastAsia="仿宋_GB2312" w:hAnsi="仿宋_GB2312" w:cs="仿宋_GB2312" w:hint="eastAsia"/>
          <w:kern w:val="0"/>
          <w:sz w:val="32"/>
          <w:szCs w:val="32"/>
        </w:rPr>
        <w:t>82号）第十一条，“加快先进产品规模化量产”。</w:t>
      </w:r>
    </w:p>
    <w:p w:rsidR="002B4472" w:rsidRDefault="000C0B94">
      <w:pPr>
        <w:spacing w:line="560" w:lineRule="exact"/>
        <w:ind w:firstLineChars="200" w:firstLine="630"/>
        <w:outlineLvl w:val="1"/>
        <w:rPr>
          <w:rFonts w:ascii="黑体" w:eastAsia="黑体" w:hAnsi="黑体" w:cs="仿宋_GB2312"/>
          <w:kern w:val="0"/>
          <w:sz w:val="32"/>
          <w:szCs w:val="32"/>
        </w:rPr>
      </w:pPr>
      <w:bookmarkStart w:id="0" w:name="_Hlk150188201"/>
      <w:bookmarkStart w:id="1" w:name="_Hlk150182662"/>
      <w:r>
        <w:rPr>
          <w:rFonts w:ascii="黑体" w:eastAsia="黑体" w:hAnsi="黑体" w:cs="仿宋_GB2312" w:hint="eastAsia"/>
          <w:kern w:val="0"/>
          <w:sz w:val="32"/>
          <w:szCs w:val="32"/>
        </w:rPr>
        <w:t>二</w:t>
      </w:r>
      <w:r>
        <w:rPr>
          <w:rFonts w:ascii="黑体" w:eastAsia="黑体" w:hAnsi="黑体" w:cs="仿宋_GB2312"/>
          <w:kern w:val="0"/>
          <w:sz w:val="32"/>
          <w:szCs w:val="32"/>
        </w:rPr>
        <w:t>、</w:t>
      </w:r>
      <w:r>
        <w:rPr>
          <w:rFonts w:ascii="黑体" w:eastAsia="黑体" w:hAnsi="黑体" w:cs="仿宋_GB2312" w:hint="eastAsia"/>
          <w:kern w:val="0"/>
          <w:sz w:val="32"/>
          <w:szCs w:val="32"/>
        </w:rPr>
        <w:t>扶持方向</w:t>
      </w:r>
    </w:p>
    <w:p w:rsidR="002B4472" w:rsidRDefault="000C0B94">
      <w:pPr>
        <w:spacing w:line="560" w:lineRule="exact"/>
        <w:ind w:firstLineChars="200" w:firstLine="630"/>
        <w:rPr>
          <w:rFonts w:ascii="楷体_GB2312" w:eastAsia="楷体_GB2312" w:hAnsi="楷体_GB2312" w:cs="楷体_GB2312"/>
          <w:kern w:val="0"/>
          <w:sz w:val="32"/>
          <w:szCs w:val="32"/>
        </w:rPr>
      </w:pPr>
      <w:bookmarkStart w:id="2" w:name="_Toc134287869"/>
      <w:bookmarkEnd w:id="0"/>
      <w:bookmarkEnd w:id="1"/>
      <w:r>
        <w:rPr>
          <w:rFonts w:ascii="楷体_GB2312" w:eastAsia="楷体_GB2312" w:hAnsi="楷体_GB2312" w:cs="楷体_GB2312" w:hint="eastAsia"/>
          <w:kern w:val="0"/>
          <w:sz w:val="32"/>
          <w:szCs w:val="32"/>
        </w:rPr>
        <w:t>1.固态电池中试</w:t>
      </w:r>
    </w:p>
    <w:p w:rsidR="002B4472" w:rsidRDefault="000C0B94">
      <w:pPr>
        <w:spacing w:line="560" w:lineRule="exact"/>
        <w:ind w:firstLineChars="200"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面向新能源汽车领域，聚焦固态电池正极、负极、电解质体系应用，通过调控界面，电芯一体化结构设计，提升固态电池的性能稳定性，开展固态电池性能测试标准和安全测试标准等研究。建成固态电池产品中试线，电池能量密度达到400Wh/Kg</w:t>
      </w:r>
      <w:r>
        <w:rPr>
          <w:rFonts w:ascii="仿宋_GB2312" w:eastAsia="仿宋_GB2312" w:hAnsi="仿宋_GB2312" w:cs="仿宋_GB2312"/>
          <w:kern w:val="0"/>
          <w:sz w:val="32"/>
          <w:szCs w:val="32"/>
        </w:rPr>
        <w:t>。</w:t>
      </w:r>
    </w:p>
    <w:p w:rsidR="002B4472" w:rsidRDefault="000C0B94">
      <w:pPr>
        <w:spacing w:line="560" w:lineRule="exact"/>
        <w:ind w:firstLineChars="200" w:firstLine="63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2.超宽温域储能电池中试</w:t>
      </w:r>
    </w:p>
    <w:p w:rsidR="002B4472" w:rsidRDefault="000C0B94">
      <w:pPr>
        <w:spacing w:line="560" w:lineRule="exact"/>
        <w:ind w:firstLineChars="200"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面向新能源汽车、石油、电力、通讯等储能场景，建成超宽温域储能电池中试线，实现超宽温域储能电池核心技术突破和中试验证（含材料开发、电池设计、性能测试等），并提供中试开发服务，电池工作温度</w:t>
      </w:r>
      <w:r>
        <w:rPr>
          <w:rFonts w:ascii="仿宋_GB2312" w:eastAsia="仿宋_GB2312" w:hAnsi="仿宋_GB2312" w:cs="仿宋_GB2312"/>
          <w:kern w:val="0"/>
          <w:sz w:val="32"/>
          <w:szCs w:val="32"/>
        </w:rPr>
        <w:t>-70℃-80℃。</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三、扶持方式及资助标准</w:t>
      </w:r>
      <w:bookmarkEnd w:id="2"/>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r>
        <w:rPr>
          <w:rFonts w:ascii="仿宋_GB2312" w:eastAsia="仿宋_GB2312" w:hAnsi="Arial" w:cs="Arial" w:hint="eastAsia"/>
          <w:kern w:val="0"/>
          <w:sz w:val="32"/>
          <w:szCs w:val="32"/>
        </w:rPr>
        <w:t>事后资助。通过专家评审、现场核查的项目，市发展改革部门予以批复立项，项目单位须先自行投入资金组织实施项目，待</w:t>
      </w:r>
      <w:r>
        <w:rPr>
          <w:rFonts w:ascii="仿宋_GB2312" w:eastAsia="仿宋_GB2312" w:hAnsi="Arial" w:cs="Arial" w:hint="eastAsia"/>
          <w:kern w:val="0"/>
          <w:sz w:val="32"/>
          <w:szCs w:val="32"/>
        </w:rPr>
        <w:lastRenderedPageBreak/>
        <w:t>项目通过验收后，按经专项审计核定项目总投资的20%给予事后资助，最终资助金额按照项目实际完成情况、项目实际完成投资额、资助比例、专项资金使用管理情况等因素核定，最高不超过1000万元。</w:t>
      </w:r>
    </w:p>
    <w:p w:rsidR="002B4472" w:rsidRDefault="000C0B94">
      <w:pPr>
        <w:spacing w:line="560" w:lineRule="exact"/>
        <w:ind w:firstLineChars="200" w:firstLine="630"/>
        <w:outlineLvl w:val="1"/>
        <w:rPr>
          <w:rFonts w:ascii="黑体" w:eastAsia="黑体" w:hAnsi="黑体" w:cs="仿宋_GB2312"/>
          <w:color w:val="000000"/>
          <w:kern w:val="0"/>
          <w:sz w:val="32"/>
          <w:szCs w:val="32"/>
        </w:rPr>
      </w:pPr>
      <w:bookmarkStart w:id="3" w:name="_Toc3021"/>
      <w:bookmarkStart w:id="4" w:name="_Toc13950"/>
      <w:bookmarkStart w:id="5" w:name="_Toc112"/>
      <w:bookmarkStart w:id="6" w:name="_Toc19037"/>
      <w:bookmarkStart w:id="7" w:name="_Toc13188"/>
      <w:bookmarkStart w:id="8" w:name="_Toc134287870"/>
      <w:r>
        <w:rPr>
          <w:rFonts w:ascii="黑体" w:eastAsia="黑体" w:hAnsi="黑体" w:cs="仿宋_GB2312" w:hint="eastAsia"/>
          <w:color w:val="000000"/>
          <w:kern w:val="0"/>
          <w:sz w:val="32"/>
          <w:szCs w:val="32"/>
        </w:rPr>
        <w:t>四、</w:t>
      </w:r>
      <w:r>
        <w:rPr>
          <w:rFonts w:ascii="黑体" w:eastAsia="黑体" w:hAnsi="黑体" w:cs="仿宋_GB2312" w:hint="eastAsia"/>
          <w:kern w:val="0"/>
          <w:sz w:val="32"/>
          <w:szCs w:val="32"/>
        </w:rPr>
        <w:t>申报要求</w:t>
      </w:r>
      <w:bookmarkEnd w:id="3"/>
      <w:bookmarkEnd w:id="4"/>
      <w:bookmarkEnd w:id="5"/>
      <w:bookmarkEnd w:id="6"/>
      <w:bookmarkEnd w:id="7"/>
      <w:bookmarkEnd w:id="8"/>
    </w:p>
    <w:p w:rsidR="002B4472" w:rsidRDefault="000C0B94">
      <w:pPr>
        <w:spacing w:line="560" w:lineRule="exact"/>
        <w:ind w:firstLineChars="200" w:firstLine="630"/>
        <w:jc w:val="left"/>
        <w:rPr>
          <w:rFonts w:ascii="仿宋_GB2312" w:eastAsia="仿宋_GB2312" w:hAnsi="仿宋_GB2312" w:cs="仿宋_GB2312"/>
          <w:color w:val="000000"/>
          <w:kern w:val="0"/>
          <w:sz w:val="32"/>
          <w:szCs w:val="32"/>
        </w:rPr>
      </w:pPr>
      <w:bookmarkStart w:id="9" w:name="_Hlk150329564"/>
      <w:r>
        <w:rPr>
          <w:rFonts w:ascii="仿宋_GB2312" w:eastAsia="仿宋_GB2312" w:hAnsi="仿宋_GB2312" w:cs="仿宋_GB2312" w:hint="eastAsia"/>
          <w:color w:val="000000"/>
          <w:kern w:val="0"/>
          <w:sz w:val="32"/>
          <w:szCs w:val="32"/>
        </w:rPr>
        <w:t>1.须满足申报通知明确的申报基本条件，详见申报通知。</w:t>
      </w:r>
    </w:p>
    <w:p w:rsidR="002B4472" w:rsidRDefault="000C0B94">
      <w:pPr>
        <w:spacing w:line="560" w:lineRule="exact"/>
        <w:ind w:firstLineChars="200"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rsidR="002B4472" w:rsidRDefault="000C0B94">
      <w:pPr>
        <w:spacing w:line="560" w:lineRule="exact"/>
        <w:ind w:firstLineChars="200"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3.项目单位有较强的技术开发、资金筹措、项目实施能力，以及较好的资信等级，资产负债率在合理范围内，经营管理状况良好，具有开展相关项目产业化的生产、经营资格和实施条件。</w:t>
      </w:r>
    </w:p>
    <w:p w:rsidR="002B4472" w:rsidRDefault="000C0B94">
      <w:pPr>
        <w:spacing w:line="560" w:lineRule="exact"/>
        <w:ind w:firstLineChars="200"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项目总投资不低于1500万元，应有新增固定资产投资（土建工程、新购置设备等）。建设投资不低于总投资的40％、研发费用不超过项目总投资50%、铺底流动资金不超过项目总投资10%，具体以项目实际完成情况为准。</w:t>
      </w:r>
    </w:p>
    <w:bookmarkEnd w:id="9"/>
    <w:p w:rsidR="002B4472" w:rsidRDefault="000C0B94">
      <w:pPr>
        <w:widowControl/>
        <w:jc w:val="left"/>
        <w:rPr>
          <w:rFonts w:ascii="黑体" w:eastAsia="黑体" w:hAnsi="黑体" w:cs="黑体"/>
          <w:bCs/>
          <w:color w:val="000000"/>
          <w:kern w:val="0"/>
          <w:sz w:val="32"/>
          <w:szCs w:val="32"/>
        </w:rPr>
      </w:pPr>
      <w:r>
        <w:rPr>
          <w:rFonts w:ascii="黑体" w:eastAsia="黑体" w:hAnsi="黑体" w:cs="黑体"/>
          <w:bCs/>
          <w:color w:val="000000"/>
          <w:kern w:val="0"/>
          <w:sz w:val="32"/>
          <w:szCs w:val="32"/>
        </w:rPr>
        <w:br w:type="page"/>
      </w: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1C3862">
        <w:rPr>
          <w:rFonts w:ascii="黑体" w:eastAsia="黑体" w:hAnsi="黑体" w:cs="仿宋_GB2312"/>
          <w:kern w:val="0"/>
          <w:sz w:val="32"/>
          <w:szCs w:val="32"/>
        </w:rPr>
        <w:t>5</w:t>
      </w:r>
      <w:r>
        <w:rPr>
          <w:rFonts w:ascii="黑体" w:eastAsia="黑体" w:hAnsi="黑体" w:cs="仿宋_GB2312" w:hint="eastAsia"/>
          <w:kern w:val="0"/>
          <w:sz w:val="32"/>
          <w:szCs w:val="32"/>
        </w:rPr>
        <w:t xml:space="preserve">-1 </w:t>
      </w:r>
    </w:p>
    <w:p w:rsidR="002B4472" w:rsidRDefault="002B4472">
      <w:pPr>
        <w:adjustRightInd w:val="0"/>
        <w:snapToGrid w:val="0"/>
        <w:spacing w:line="560" w:lineRule="exact"/>
        <w:jc w:val="center"/>
        <w:rPr>
          <w:rFonts w:ascii="宋体" w:eastAsia="宋体" w:hAnsi="宋体" w:cs="Calibri"/>
          <w:b/>
          <w:bCs/>
          <w:sz w:val="72"/>
          <w:szCs w:val="72"/>
        </w:rPr>
      </w:pPr>
    </w:p>
    <w:p w:rsidR="002B4472" w:rsidRDefault="000C0B94">
      <w:pPr>
        <w:adjustRightInd w:val="0"/>
        <w:snapToGrid w:val="0"/>
        <w:spacing w:line="560" w:lineRule="exact"/>
        <w:jc w:val="center"/>
        <w:rPr>
          <w:rFonts w:ascii="宋体" w:eastAsia="宋体" w:hAnsi="宋体" w:cs="方正小标宋简体"/>
          <w:b/>
          <w:bCs/>
          <w:color w:val="000000"/>
          <w:kern w:val="0"/>
          <w:sz w:val="52"/>
          <w:szCs w:val="52"/>
        </w:rPr>
      </w:pPr>
      <w:r>
        <w:rPr>
          <w:rFonts w:ascii="宋体" w:eastAsia="宋体" w:hAnsi="宋体" w:cs="方正小标宋简体" w:hint="eastAsia"/>
          <w:b/>
          <w:bCs/>
          <w:color w:val="000000"/>
          <w:kern w:val="0"/>
          <w:sz w:val="52"/>
          <w:szCs w:val="52"/>
        </w:rPr>
        <w:t>深圳市发展和改革委员会战略性新兴</w:t>
      </w:r>
    </w:p>
    <w:p w:rsidR="002B4472" w:rsidRDefault="000C0B94">
      <w:pPr>
        <w:adjustRightInd w:val="0"/>
        <w:snapToGrid w:val="0"/>
        <w:spacing w:line="560" w:lineRule="exact"/>
        <w:jc w:val="center"/>
        <w:rPr>
          <w:rFonts w:ascii="宋体" w:eastAsia="宋体" w:hAnsi="宋体" w:cs="方正小标宋简体"/>
          <w:b/>
          <w:bCs/>
          <w:color w:val="000000"/>
          <w:kern w:val="0"/>
          <w:sz w:val="52"/>
          <w:szCs w:val="52"/>
        </w:rPr>
      </w:pPr>
      <w:r>
        <w:rPr>
          <w:rFonts w:ascii="宋体" w:eastAsia="宋体" w:hAnsi="宋体" w:cs="方正小标宋简体" w:hint="eastAsia"/>
          <w:b/>
          <w:bCs/>
          <w:color w:val="000000"/>
          <w:kern w:val="0"/>
          <w:sz w:val="52"/>
          <w:szCs w:val="52"/>
        </w:rPr>
        <w:t>产业专项资金项目</w:t>
      </w:r>
    </w:p>
    <w:p w:rsidR="002B4472" w:rsidRDefault="000C0B94">
      <w:pPr>
        <w:adjustRightInd w:val="0"/>
        <w:snapToGrid w:val="0"/>
        <w:spacing w:line="560" w:lineRule="exact"/>
        <w:jc w:val="center"/>
        <w:rPr>
          <w:rFonts w:ascii="宋体" w:eastAsia="宋体" w:hAnsi="宋体" w:cs="Arial"/>
          <w:b/>
          <w:bCs/>
          <w:spacing w:val="20"/>
          <w:sz w:val="52"/>
          <w:szCs w:val="52"/>
        </w:rPr>
      </w:pPr>
      <w:r>
        <w:rPr>
          <w:rFonts w:ascii="宋体" w:eastAsia="宋体" w:hAnsi="宋体" w:cs="方正小标宋简体" w:hint="eastAsia"/>
          <w:b/>
          <w:bCs/>
          <w:color w:val="000000"/>
          <w:kern w:val="0"/>
          <w:sz w:val="52"/>
          <w:szCs w:val="52"/>
        </w:rPr>
        <w:t>资金申请报告</w:t>
      </w: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ind w:firstLine="585"/>
        <w:rPr>
          <w:rFonts w:ascii="Times New Roman" w:eastAsia="宋体" w:hAnsi="Times New Roman" w:cs="Calibri"/>
          <w:bCs/>
          <w:spacing w:val="-14"/>
          <w:sz w:val="30"/>
          <w:u w:val="single"/>
        </w:rPr>
      </w:pP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585"/>
        <w:rPr>
          <w:rFonts w:ascii="Times New Roman" w:eastAsia="宋体" w:hAnsi="Times New Roman" w:cs="Calibri"/>
          <w:b/>
          <w:sz w:val="30"/>
        </w:rPr>
      </w:pPr>
      <w:r>
        <w:rPr>
          <w:rFonts w:ascii="Times New Roman" w:eastAsia="宋体" w:hAnsi="Times New Roman" w:cs="Calibri" w:hint="eastAsia"/>
          <w:b/>
          <w:sz w:val="30"/>
        </w:rPr>
        <w:t>领</w:t>
      </w:r>
      <w:r>
        <w:rPr>
          <w:rFonts w:ascii="Times New Roman" w:eastAsia="宋体" w:hAnsi="Times New Roman" w:cs="Calibri"/>
          <w:b/>
          <w:sz w:val="30"/>
        </w:rPr>
        <w:t xml:space="preserve"> </w:t>
      </w:r>
      <w:r>
        <w:rPr>
          <w:rFonts w:ascii="Times New Roman" w:eastAsia="宋体" w:hAnsi="Times New Roman" w:cs="Calibri" w:hint="eastAsia"/>
          <w:b/>
          <w:sz w:val="30"/>
        </w:rPr>
        <w:t>域</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向：</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Chars="200" w:firstLine="592"/>
        <w:rPr>
          <w:rFonts w:ascii="宋体" w:eastAsia="宋体" w:hAnsi="宋体" w:cs="Calibri"/>
          <w:b/>
          <w:spacing w:val="-14"/>
          <w:sz w:val="30"/>
          <w:u w:val="single"/>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2B4472" w:rsidRDefault="000C0B94">
      <w:pPr>
        <w:adjustRightInd w:val="0"/>
        <w:snapToGrid w:val="0"/>
        <w:spacing w:line="560" w:lineRule="exact"/>
        <w:rPr>
          <w:rFonts w:ascii="宋体" w:eastAsia="宋体" w:hAnsi="Times New Roman" w:cs="Calibri"/>
          <w:b/>
          <w:sz w:val="30"/>
        </w:rPr>
      </w:pPr>
      <w:r>
        <w:rPr>
          <w:rFonts w:ascii="Times New Roman" w:eastAsia="宋体" w:hAnsi="Times New Roman" w:cs="Calibri"/>
          <w:b/>
          <w:sz w:val="30"/>
        </w:rPr>
        <w:t xml:space="preserve">    </w:t>
      </w: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2B4472">
      <w:pPr>
        <w:adjustRightInd w:val="0"/>
        <w:snapToGrid w:val="0"/>
        <w:spacing w:line="560" w:lineRule="exact"/>
        <w:jc w:val="center"/>
        <w:rPr>
          <w:rFonts w:ascii="Times New Roman" w:eastAsia="宋体" w:hAnsi="Times New Roman" w:cs="Calibri"/>
          <w:u w:val="single"/>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jc w:val="center"/>
        <w:rPr>
          <w:rFonts w:ascii="黑体" w:eastAsia="黑体" w:hAnsi="仿宋_GB2312" w:cs="Calibri"/>
          <w:bCs/>
          <w:sz w:val="36"/>
          <w:szCs w:val="36"/>
        </w:rPr>
        <w:sectPr w:rsidR="002B447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年</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w:t>
      </w:r>
      <w:r>
        <w:rPr>
          <w:rFonts w:ascii="黑体" w:eastAsia="黑体" w:hAnsi="Times New Roman" w:cs="Calibri"/>
          <w:bCs/>
          <w:sz w:val="36"/>
          <w:szCs w:val="36"/>
        </w:rPr>
        <w:t xml:space="preserve"> </w:t>
      </w:r>
    </w:p>
    <w:p w:rsidR="002B4472" w:rsidRDefault="002B4472">
      <w:pPr>
        <w:shd w:val="clear" w:color="auto" w:fill="FFFFFF"/>
        <w:adjustRightInd w:val="0"/>
        <w:snapToGrid w:val="0"/>
        <w:spacing w:line="560" w:lineRule="exact"/>
        <w:rPr>
          <w:rFonts w:ascii="方正小标宋简体" w:eastAsia="方正小标宋简体" w:hAnsi="方正小标宋简体" w:cs="方正小标宋简体"/>
          <w:bCs/>
          <w:color w:val="000000"/>
          <w:kern w:val="0"/>
          <w:sz w:val="44"/>
          <w:szCs w:val="44"/>
        </w:rPr>
      </w:pPr>
    </w:p>
    <w:p w:rsidR="002B4472" w:rsidRDefault="000C0B94">
      <w:pPr>
        <w:adjustRightInd w:val="0"/>
        <w:snapToGrid w:val="0"/>
        <w:spacing w:line="560" w:lineRule="exact"/>
        <w:jc w:val="center"/>
        <w:outlineLvl w:val="0"/>
        <w:rPr>
          <w:rFonts w:ascii="楷体_GB2312" w:eastAsia="楷体_GB2312" w:hAnsi="仿宋_GB2312" w:cs="Times New Roman"/>
          <w:sz w:val="44"/>
          <w:szCs w:val="44"/>
        </w:rPr>
      </w:pPr>
      <w:r>
        <w:rPr>
          <w:rFonts w:ascii="方正小标宋简体" w:eastAsia="方正小标宋简体" w:hAnsi="仿宋_GB2312" w:cs="Times New Roman" w:hint="eastAsia"/>
          <w:sz w:val="44"/>
          <w:szCs w:val="44"/>
        </w:rPr>
        <w:t>资金申请报告编制大纲</w:t>
      </w: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一、项目摘要（1500字以内）</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包括项目名称、项目单位概况（</w:t>
      </w:r>
      <w:proofErr w:type="gramStart"/>
      <w:r>
        <w:rPr>
          <w:rFonts w:ascii="仿宋_GB2312" w:eastAsia="仿宋_GB2312" w:hAnsi="仿宋_GB2312" w:cs="仿宋_GB2312" w:hint="eastAsia"/>
          <w:sz w:val="32"/>
          <w:szCs w:val="32"/>
        </w:rPr>
        <w:t>含获得</w:t>
      </w:r>
      <w:proofErr w:type="gramEnd"/>
      <w:r>
        <w:rPr>
          <w:rFonts w:ascii="仿宋_GB2312" w:eastAsia="仿宋_GB2312" w:hAnsi="仿宋_GB2312" w:cs="仿宋_GB2312" w:hint="eastAsia"/>
          <w:sz w:val="32"/>
          <w:szCs w:val="32"/>
        </w:rPr>
        <w:t>的资质及奖励），项目建设方案（建设内容、技术路线、投资规模、建设周期与建设地点），项目建设条件落实情况（已有技术基础，资金、设备、人员落实情况），项目拟达到的指标和实现的效益，结论与建议。</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二、项目申报单位基本情况</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三、项目建设必要性</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Times New Roman" w:hint="eastAsia"/>
          <w:sz w:val="32"/>
        </w:rPr>
        <w:t>依据、背景与意义</w:t>
      </w:r>
      <w:r>
        <w:rPr>
          <w:rFonts w:ascii="仿宋_GB2312" w:eastAsia="仿宋_GB2312" w:hAnsi="仿宋_GB2312" w:cs="仿宋_GB2312" w:hint="eastAsia"/>
          <w:sz w:val="32"/>
          <w:szCs w:val="32"/>
        </w:rPr>
        <w:t>）包括国内外产业发展现状及趋势、所属产业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环节和难点，项目中试线建设对产业发展、结构调整将产生的影响、作用和意义等。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四、技术发展与应用前景分析</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包括项目技术先进性与成熟度，主流技术路线对比，项目产</w:t>
      </w:r>
      <w:r>
        <w:rPr>
          <w:rFonts w:ascii="仿宋_GB2312" w:eastAsia="仿宋_GB2312" w:hAnsi="仿宋_GB2312" w:cs="仿宋_GB2312" w:hint="eastAsia"/>
          <w:sz w:val="32"/>
          <w:szCs w:val="32"/>
        </w:rPr>
        <w:lastRenderedPageBreak/>
        <w:t>品与国内外</w:t>
      </w:r>
      <w:proofErr w:type="gramStart"/>
      <w:r>
        <w:rPr>
          <w:rFonts w:ascii="仿宋_GB2312" w:eastAsia="仿宋_GB2312" w:hAnsi="仿宋_GB2312" w:cs="仿宋_GB2312" w:hint="eastAsia"/>
          <w:sz w:val="32"/>
          <w:szCs w:val="32"/>
        </w:rPr>
        <w:t>主要竞品对比</w:t>
      </w:r>
      <w:proofErr w:type="gramEnd"/>
      <w:r>
        <w:rPr>
          <w:rFonts w:ascii="仿宋_GB2312" w:eastAsia="仿宋_GB2312" w:hAnsi="仿宋_GB2312" w:cs="仿宋_GB2312" w:hint="eastAsia"/>
          <w:sz w:val="32"/>
          <w:szCs w:val="32"/>
        </w:rPr>
        <w:t>，关键技术难点与突破点，产品未来市场需求及前景等。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五、项目建设基础</w:t>
      </w:r>
    </w:p>
    <w:p w:rsidR="002B4472" w:rsidRDefault="000C0B94">
      <w:pPr>
        <w:adjustRightInd w:val="0"/>
        <w:snapToGrid w:val="0"/>
        <w:spacing w:line="560" w:lineRule="exact"/>
        <w:ind w:firstLineChars="200" w:firstLine="630"/>
        <w:rPr>
          <w:rFonts w:ascii="黑体" w:eastAsia="黑体" w:hAnsi="黑体" w:cs="黑体"/>
          <w:sz w:val="32"/>
          <w:szCs w:val="32"/>
        </w:rPr>
      </w:pPr>
      <w:r>
        <w:rPr>
          <w:rFonts w:ascii="仿宋_GB2312" w:eastAsia="仿宋_GB2312" w:hAnsi="仿宋_GB2312" w:cs="仿宋_GB2312" w:hint="eastAsia"/>
          <w:sz w:val="32"/>
          <w:szCs w:val="32"/>
        </w:rPr>
        <w:t>包括项目单位技术水平优劣势，研发人员及知识产权情况，已完成的研究开发工作及中试情况和鉴定年限，已完成投资情况等。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六、项目建设任务与目标</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包括项目总体发展战略与思路（主要方向、主要任务、</w:t>
      </w:r>
      <w:proofErr w:type="gramStart"/>
      <w:r>
        <w:rPr>
          <w:rFonts w:ascii="仿宋_GB2312" w:eastAsia="仿宋_GB2312" w:hAnsi="仿宋_GB2312" w:cs="仿宋_GB2312" w:hint="eastAsia"/>
          <w:sz w:val="32"/>
          <w:szCs w:val="32"/>
        </w:rPr>
        <w:t>拟突破</w:t>
      </w:r>
      <w:proofErr w:type="gramEnd"/>
      <w:r>
        <w:rPr>
          <w:rFonts w:ascii="仿宋_GB2312" w:eastAsia="仿宋_GB2312" w:hAnsi="仿宋_GB2312" w:cs="仿宋_GB2312" w:hint="eastAsia"/>
          <w:sz w:val="32"/>
          <w:szCs w:val="32"/>
        </w:rPr>
        <w:t>的关键技术点、总体发展目标）、项目指标（技术、经济和社会效益指标）等。其中目标应明确中试线年产能，年服务企业数量；</w:t>
      </w:r>
      <w:proofErr w:type="gramStart"/>
      <w:r>
        <w:rPr>
          <w:rFonts w:ascii="仿宋_GB2312" w:eastAsia="仿宋_GB2312" w:hAnsi="仿宋_GB2312" w:cs="仿宋_GB2312" w:hint="eastAsia"/>
          <w:sz w:val="32"/>
          <w:szCs w:val="32"/>
        </w:rPr>
        <w:t>宽温域</w:t>
      </w:r>
      <w:proofErr w:type="gramEnd"/>
      <w:r>
        <w:rPr>
          <w:rFonts w:ascii="仿宋_GB2312" w:eastAsia="仿宋_GB2312" w:hAnsi="仿宋_GB2312" w:cs="仿宋_GB2312" w:hint="eastAsia"/>
          <w:sz w:val="32"/>
          <w:szCs w:val="32"/>
        </w:rPr>
        <w:t>电池技术指标应明确低温、高温条件下容量保持率，零度以下循环寿命以及充电电容量保持率等；固态电池应明确电解质室温离子电导率、正极克容量、起始吸氧温度、高低温性能以及热箱、针刺等安全性测试等指标。</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项目指标分为约束性指标和预期性指标，其中约束性指标需针对项目验收环节提出清晰、可量化、可考核的具体指标，包括但不限于产品技术参数、产能产量、知识产权等；预期性指标主要指通过项目建设预计可带来的经济及社会效益，包括形成营收、利润、订单、产业链带动作用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七、项目建设方案</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包括项目建设内容、建设周期、建设地点与面积、团队配置方案（项目负责人及核心人员需提供资历简介）、技术方案、设备</w:t>
      </w:r>
      <w:r>
        <w:rPr>
          <w:rFonts w:ascii="仿宋_GB2312" w:eastAsia="仿宋_GB2312" w:hAnsi="仿宋_GB2312" w:cs="仿宋_GB2312" w:hint="eastAsia"/>
          <w:sz w:val="32"/>
          <w:szCs w:val="32"/>
        </w:rPr>
        <w:lastRenderedPageBreak/>
        <w:t>方案（分为已购、拟购）、工程方案，项目实施周期和进度安排，每个周期拟完成主要任务和</w:t>
      </w:r>
      <w:proofErr w:type="gramStart"/>
      <w:r>
        <w:rPr>
          <w:rFonts w:ascii="仿宋_GB2312" w:eastAsia="仿宋_GB2312" w:hAnsi="仿宋_GB2312" w:cs="仿宋_GB2312" w:hint="eastAsia"/>
          <w:sz w:val="32"/>
          <w:szCs w:val="32"/>
        </w:rPr>
        <w:t>拟达成</w:t>
      </w:r>
      <w:proofErr w:type="gramEnd"/>
      <w:r>
        <w:rPr>
          <w:rFonts w:ascii="仿宋_GB2312" w:eastAsia="仿宋_GB2312" w:hAnsi="仿宋_GB2312" w:cs="仿宋_GB2312" w:hint="eastAsia"/>
          <w:sz w:val="32"/>
          <w:szCs w:val="32"/>
        </w:rPr>
        <w:t>项目指标，项目建成后的运营方案、管理模式等。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八、投资估算及资金筹措</w:t>
      </w:r>
    </w:p>
    <w:p w:rsidR="002B4472" w:rsidRDefault="000C0B94">
      <w:pPr>
        <w:adjustRightInd w:val="0"/>
        <w:snapToGrid w:val="0"/>
        <w:spacing w:line="560" w:lineRule="exact"/>
        <w:ind w:firstLineChars="200" w:firstLine="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项目投资构成主要包括建设投资、研发费用和铺底流动资金，项目实际投资构成应符合对应的申报指南要求。其中：</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（三）铺底流动资金主要包括燃料动力费、生产原材料费、场地租赁费、基本预备费、项目执行期利息等。</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项目资金筹措方案中，自筹资金应覆盖项目总投资额，其中自有资金（不包括银行贷款）不低于项目总投资的30%，且须提</w:t>
      </w:r>
      <w:r>
        <w:rPr>
          <w:rFonts w:ascii="仿宋_GB2312" w:eastAsia="仿宋_GB2312" w:hAnsi="仿宋_GB2312" w:cs="仿宋_GB2312" w:hint="eastAsia"/>
          <w:sz w:val="32"/>
          <w:szCs w:val="32"/>
        </w:rPr>
        <w:lastRenderedPageBreak/>
        <w:t>供银行出具的证明文件。</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九、节能及环境影响</w:t>
      </w:r>
    </w:p>
    <w:p w:rsidR="002B4472" w:rsidRDefault="000C0B94">
      <w:pPr>
        <w:adjustRightInd w:val="0"/>
        <w:snapToGrid w:val="0"/>
        <w:spacing w:line="560" w:lineRule="exact"/>
        <w:ind w:firstLineChars="200" w:firstLine="630"/>
        <w:rPr>
          <w:rFonts w:ascii="Times New Roman" w:eastAsia="宋体" w:hAnsi="Times New Roman" w:cs="Times New Roman"/>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3"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十、项目风险分析</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十一、其它需说明的问题</w:t>
      </w:r>
      <w:bookmarkStart w:id="10" w:name="_Toc8112"/>
      <w:bookmarkStart w:id="11" w:name="_Toc9752"/>
      <w:bookmarkStart w:id="12" w:name="_Toc2020"/>
      <w:bookmarkStart w:id="13" w:name="_Toc10335"/>
      <w:bookmarkStart w:id="14" w:name="_Toc1826"/>
      <w:r>
        <w:rPr>
          <w:rFonts w:ascii="黑体" w:eastAsia="黑体" w:hAnsi="黑体" w:cs="仿宋_GB2312" w:hint="eastAsia"/>
          <w:kern w:val="0"/>
          <w:sz w:val="32"/>
          <w:szCs w:val="32"/>
        </w:rPr>
        <w:br w:type="page"/>
      </w:r>
    </w:p>
    <w:bookmarkEnd w:id="10"/>
    <w:bookmarkEnd w:id="11"/>
    <w:bookmarkEnd w:id="12"/>
    <w:bookmarkEnd w:id="13"/>
    <w:bookmarkEnd w:id="14"/>
    <w:p w:rsidR="002B4472" w:rsidRDefault="000C0B94">
      <w:pPr>
        <w:adjustRightInd w:val="0"/>
        <w:snapToGrid w:val="0"/>
        <w:spacing w:line="560" w:lineRule="exact"/>
        <w:rPr>
          <w:rFonts w:ascii="黑体" w:eastAsia="黑体" w:hAnsi="黑体" w:cs="Times New Roman"/>
          <w:sz w:val="32"/>
          <w:szCs w:val="20"/>
        </w:rPr>
      </w:pPr>
      <w:r>
        <w:rPr>
          <w:rFonts w:ascii="黑体" w:eastAsia="黑体" w:hAnsi="黑体" w:cs="Times New Roman" w:hint="eastAsia"/>
          <w:sz w:val="32"/>
          <w:szCs w:val="20"/>
        </w:rPr>
        <w:lastRenderedPageBreak/>
        <w:t>附件</w:t>
      </w:r>
      <w:r w:rsidR="001C3862">
        <w:rPr>
          <w:rFonts w:ascii="黑体" w:eastAsia="黑体" w:hAnsi="黑体" w:cs="Times New Roman" w:hint="eastAsia"/>
          <w:sz w:val="32"/>
          <w:szCs w:val="20"/>
        </w:rPr>
        <w:t>5</w:t>
      </w:r>
      <w:r>
        <w:rPr>
          <w:rFonts w:ascii="黑体" w:eastAsia="黑体" w:hAnsi="黑体" w:cs="Times New Roman" w:hint="eastAsia"/>
          <w:sz w:val="32"/>
          <w:szCs w:val="20"/>
        </w:rPr>
        <w:t xml:space="preserve">-2 </w:t>
      </w:r>
    </w:p>
    <w:p w:rsidR="002B4472" w:rsidRDefault="002B4472">
      <w:pPr>
        <w:spacing w:after="120"/>
        <w:ind w:firstLine="480"/>
        <w:rPr>
          <w:rFonts w:ascii="Times New Roman" w:eastAsia="宋体" w:hAnsi="Times New Roman" w:cs="Times New Roman"/>
          <w:sz w:val="24"/>
        </w:rPr>
      </w:pPr>
    </w:p>
    <w:p w:rsidR="002B4472" w:rsidRDefault="000C0B94">
      <w:pPr>
        <w:adjustRightInd w:val="0"/>
        <w:snapToGrid w:val="0"/>
        <w:spacing w:line="560" w:lineRule="exact"/>
        <w:jc w:val="center"/>
        <w:outlineLvl w:val="0"/>
        <w:rPr>
          <w:rFonts w:ascii="方正小标宋简体" w:eastAsia="方正小标宋简体" w:hAnsi="仿宋_GB2312" w:cs="Times New Roman"/>
          <w:sz w:val="44"/>
          <w:szCs w:val="44"/>
        </w:rPr>
      </w:pPr>
      <w:r>
        <w:rPr>
          <w:rFonts w:ascii="方正小标宋简体" w:eastAsia="方正小标宋简体" w:hAnsi="仿宋_GB2312" w:cs="Times New Roman" w:hint="eastAsia"/>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spacing w:line="560" w:lineRule="exact"/>
        <w:ind w:firstLineChars="200" w:firstLine="630"/>
        <w:outlineLvl w:val="1"/>
        <w:rPr>
          <w:rFonts w:ascii="黑体" w:eastAsia="黑体" w:hAnsi="黑体" w:cs="仿宋_GB2312"/>
          <w:kern w:val="0"/>
          <w:sz w:val="32"/>
          <w:szCs w:val="32"/>
        </w:rPr>
      </w:pPr>
      <w:r>
        <w:rPr>
          <w:rFonts w:ascii="黑体" w:eastAsia="黑体" w:hAnsi="黑体" w:cs="仿宋_GB2312" w:hint="eastAsia"/>
          <w:kern w:val="0"/>
          <w:sz w:val="32"/>
          <w:szCs w:val="32"/>
        </w:rPr>
        <w:t>附件目录</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2.项目申报与建设管理承诺函。</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3.项目单位法人注册文件、组织机构代码证。</w:t>
      </w:r>
    </w:p>
    <w:p w:rsidR="002B4472" w:rsidRDefault="000C0B94">
      <w:pPr>
        <w:adjustRightInd w:val="0"/>
        <w:snapToGrid w:val="0"/>
        <w:spacing w:line="56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6.项目技术先进性证明及奖励文件，包括产学研合作或科技成果转化典型案例、查新报告、软件著作权、发明专利、产品检测报告等（如无法提供需提交情况说明）。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7.申报项目技术团队成员清单及相关证明材料，包括社保缴纳证明、学历学位证明或职称证书（二选一）等，团队成员清单</w:t>
      </w:r>
      <w:r>
        <w:rPr>
          <w:rFonts w:ascii="仿宋_GB2312" w:eastAsia="仿宋_GB2312" w:hAnsi="仿宋_GB2312" w:cs="仿宋_GB2312" w:hint="eastAsia"/>
          <w:sz w:val="32"/>
          <w:szCs w:val="32"/>
        </w:rPr>
        <w:lastRenderedPageBreak/>
        <w:t>中所列人员需全部提供。</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8.项目用地规划许可文件及土地使用权属证明，租赁场地的请提供租赁证明，土地权属证明文件的所有人或租赁合同的承租方应与申报单位一致。</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https://ep.meeb.sz.gov.cn:8443/HP_SZ_OUT/loginpage.vm</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10.必要的生产、经营许可及认证文件，若无法提供需提交情况说明。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1C3862">
        <w:rPr>
          <w:rFonts w:ascii="黑体" w:eastAsia="黑体" w:hAnsi="黑体" w:cs="仿宋_GB2312" w:hint="eastAsia"/>
          <w:kern w:val="0"/>
          <w:sz w:val="32"/>
          <w:szCs w:val="32"/>
        </w:rPr>
        <w:t>5</w:t>
      </w:r>
      <w:r>
        <w:rPr>
          <w:rFonts w:ascii="黑体" w:eastAsia="黑体" w:hAnsi="黑体" w:cs="仿宋_GB2312" w:hint="eastAsia"/>
          <w:kern w:val="0"/>
          <w:sz w:val="32"/>
          <w:szCs w:val="32"/>
        </w:rPr>
        <w:t>-</w:t>
      </w:r>
      <w:r>
        <w:rPr>
          <w:rFonts w:ascii="黑体" w:eastAsia="黑体" w:hAnsi="黑体" w:cs="仿宋_GB2312"/>
          <w:kern w:val="0"/>
          <w:sz w:val="32"/>
          <w:szCs w:val="32"/>
        </w:rPr>
        <w:t>3</w:t>
      </w:r>
    </w:p>
    <w:p w:rsidR="002B4472" w:rsidRDefault="002B4472">
      <w:pPr>
        <w:adjustRightInd w:val="0"/>
        <w:snapToGrid w:val="0"/>
        <w:spacing w:line="560" w:lineRule="exact"/>
        <w:jc w:val="center"/>
        <w:rPr>
          <w:rFonts w:ascii="宋体" w:eastAsia="宋体" w:hAnsi="宋体" w:cs="宋体"/>
          <w:sz w:val="44"/>
          <w:szCs w:val="44"/>
        </w:rPr>
      </w:pPr>
    </w:p>
    <w:p w:rsidR="002B4472" w:rsidRDefault="000C0B94">
      <w:pPr>
        <w:adjustRightInd w:val="0"/>
        <w:snapToGrid w:val="0"/>
        <w:spacing w:line="560" w:lineRule="exact"/>
        <w:jc w:val="center"/>
        <w:rPr>
          <w:rFonts w:ascii="宋体" w:eastAsia="宋体" w:hAnsi="宋体" w:cs="Times New Roman"/>
          <w:b/>
          <w:sz w:val="44"/>
          <w:szCs w:val="44"/>
        </w:rPr>
      </w:pPr>
      <w:r>
        <w:rPr>
          <w:rFonts w:ascii="宋体" w:eastAsia="宋体" w:hAnsi="宋体" w:cs="Times New Roman" w:hint="eastAsia"/>
          <w:b/>
          <w:sz w:val="44"/>
          <w:szCs w:val="44"/>
        </w:rPr>
        <w:t>项目基本情况说明</w:t>
      </w:r>
    </w:p>
    <w:p w:rsidR="002B4472" w:rsidRDefault="002B4472">
      <w:pPr>
        <w:adjustRightInd w:val="0"/>
        <w:snapToGrid w:val="0"/>
        <w:spacing w:line="560" w:lineRule="exact"/>
        <w:rPr>
          <w:rFonts w:ascii="Times New Roman" w:eastAsia="宋体" w:hAnsi="Times New Roman" w:cs="Times New Roman"/>
        </w:rPr>
      </w:pPr>
    </w:p>
    <w:p w:rsidR="002B4472" w:rsidRDefault="000C0B94">
      <w:pPr>
        <w:adjustRightInd w:val="0"/>
        <w:snapToGrid w:val="0"/>
        <w:spacing w:line="56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深圳市发展和改革委员会：</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我单位于</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日申报</w:t>
      </w:r>
      <w:r>
        <w:rPr>
          <w:rFonts w:ascii="Times New Roman" w:eastAsia="仿宋_GB2312" w:hAnsi="Times New Roman" w:cs="Times New Roman" w:hint="eastAsia"/>
          <w:sz w:val="32"/>
          <w:szCs w:val="22"/>
        </w:rPr>
        <w:t>202</w:t>
      </w:r>
      <w:r>
        <w:rPr>
          <w:rFonts w:ascii="Times New Roman" w:eastAsia="仿宋_GB2312" w:hAnsi="Times New Roman" w:cs="Times New Roman"/>
          <w:sz w:val="32"/>
          <w:szCs w:val="22"/>
        </w:rPr>
        <w:t>4</w:t>
      </w:r>
      <w:r>
        <w:rPr>
          <w:rFonts w:ascii="Times New Roman" w:eastAsia="仿宋_GB2312" w:hAnsi="Times New Roman" w:cs="Times New Roman" w:hint="eastAsia"/>
          <w:sz w:val="32"/>
          <w:szCs w:val="22"/>
        </w:rPr>
        <w:t>年战略性新兴产业项目，项目名称为</w:t>
      </w:r>
      <w:r>
        <w:rPr>
          <w:rFonts w:ascii="Times New Roman" w:eastAsia="仿宋_GB2312" w:hAnsi="Times New Roman" w:cs="Times New Roman" w:hint="eastAsia"/>
          <w:sz w:val="32"/>
          <w:szCs w:val="22"/>
        </w:rPr>
        <w:t>XXXXXX</w:t>
      </w:r>
      <w:r>
        <w:rPr>
          <w:rFonts w:ascii="Times New Roman" w:eastAsia="仿宋_GB2312" w:hAnsi="Times New Roman" w:cs="Times New Roman" w:hint="eastAsia"/>
          <w:sz w:val="32"/>
          <w:szCs w:val="22"/>
        </w:rPr>
        <w:t>，现将项目基本情况说明如下：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项目计划总投资</w:t>
      </w:r>
      <w:r>
        <w:rPr>
          <w:rFonts w:ascii="Times New Roman" w:eastAsia="仿宋_GB2312" w:hAnsi="Times New Roman" w:cs="Times New Roman" w:hint="eastAsia"/>
          <w:sz w:val="32"/>
          <w:szCs w:val="22"/>
        </w:rPr>
        <w:t>XXXXX</w:t>
      </w:r>
      <w:r>
        <w:rPr>
          <w:rFonts w:ascii="Times New Roman" w:eastAsia="仿宋_GB2312" w:hAnsi="Times New Roman" w:cs="Times New Roman" w:hint="eastAsia"/>
          <w:sz w:val="32"/>
          <w:szCs w:val="22"/>
        </w:rPr>
        <w:t>万元，截至</w:t>
      </w:r>
      <w:r>
        <w:rPr>
          <w:rFonts w:ascii="仿宋_GB2312" w:eastAsia="仿宋_GB2312" w:hAnsi="仿宋_GB2312" w:cs="仿宋_GB2312" w:hint="eastAsia"/>
          <w:bCs/>
          <w:kern w:val="0"/>
          <w:sz w:val="32"/>
          <w:szCs w:val="32"/>
        </w:rPr>
        <w:t>项目申报时点（20XX年X月X日）</w:t>
      </w:r>
      <w:r>
        <w:rPr>
          <w:rFonts w:ascii="仿宋_GB2312" w:eastAsia="仿宋_GB2312" w:hAnsi="仿宋_GB2312" w:cs="仿宋_GB2312" w:hint="eastAsia"/>
          <w:sz w:val="32"/>
          <w:szCs w:val="22"/>
        </w:rPr>
        <w:t>，已完成投资XXXX万元，计划新增投资XX万元（详见附件</w:t>
      </w:r>
      <w:r w:rsidR="00A875C0">
        <w:rPr>
          <w:rFonts w:ascii="仿宋_GB2312" w:eastAsia="仿宋_GB2312" w:hAnsi="仿宋_GB2312" w:cs="仿宋_GB2312"/>
          <w:sz w:val="32"/>
          <w:szCs w:val="22"/>
        </w:rPr>
        <w:t>5</w:t>
      </w:r>
      <w:r>
        <w:rPr>
          <w:rFonts w:ascii="仿宋_GB2312" w:eastAsia="仿宋_GB2312" w:hAnsi="仿宋_GB2312" w:cs="仿宋_GB2312" w:hint="eastAsia"/>
          <w:sz w:val="32"/>
          <w:szCs w:val="22"/>
        </w:rPr>
        <w:t>-3.1至</w:t>
      </w:r>
      <w:r w:rsidR="00A875C0">
        <w:rPr>
          <w:rFonts w:ascii="仿宋_GB2312" w:eastAsia="仿宋_GB2312" w:hAnsi="仿宋_GB2312" w:cs="仿宋_GB2312"/>
          <w:sz w:val="32"/>
          <w:szCs w:val="22"/>
        </w:rPr>
        <w:t>5</w:t>
      </w:r>
      <w:r>
        <w:rPr>
          <w:rFonts w:ascii="仿宋_GB2312" w:eastAsia="仿宋_GB2312" w:hAnsi="仿宋_GB2312" w:cs="仿宋_GB2312" w:hint="eastAsia"/>
          <w:sz w:val="32"/>
          <w:szCs w:val="22"/>
        </w:rPr>
        <w:t>-3.4）。</w:t>
      </w:r>
    </w:p>
    <w:p w:rsidR="002B4472" w:rsidRDefault="002B4472">
      <w:pPr>
        <w:adjustRightInd w:val="0"/>
        <w:snapToGrid w:val="0"/>
        <w:spacing w:line="560" w:lineRule="exact"/>
        <w:ind w:firstLineChars="200" w:firstLine="630"/>
        <w:rPr>
          <w:rFonts w:ascii="Times New Roman" w:eastAsia="仿宋_GB2312" w:hAnsi="Times New Roman" w:cs="Times New Roman"/>
          <w:sz w:val="32"/>
          <w:szCs w:val="22"/>
        </w:rPr>
      </w:pPr>
    </w:p>
    <w:p w:rsidR="002B4472" w:rsidRDefault="000C0B94">
      <w:pPr>
        <w:adjustRightInd w:val="0"/>
        <w:snapToGrid w:val="0"/>
        <w:spacing w:line="560" w:lineRule="exact"/>
        <w:ind w:right="320"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（单位名称）</w:t>
      </w:r>
    </w:p>
    <w:p w:rsidR="002B4472" w:rsidRDefault="000C0B94">
      <w:pPr>
        <w:adjustRightInd w:val="0"/>
        <w:snapToGrid w:val="0"/>
        <w:spacing w:line="560" w:lineRule="exact"/>
        <w:ind w:firstLineChars="1800" w:firstLine="5670"/>
        <w:rPr>
          <w:rFonts w:ascii="仿宋_GB2312" w:eastAsia="仿宋_GB2312" w:hAnsi="仿宋_GB2312" w:cs="Times New Roman"/>
          <w:sz w:val="32"/>
          <w:szCs w:val="20"/>
        </w:rPr>
      </w:pPr>
      <w:r>
        <w:rPr>
          <w:rFonts w:ascii="仿宋_GB2312" w:eastAsia="仿宋_GB2312" w:hAnsi="仿宋_GB2312" w:cs="Times New Roman" w:hint="eastAsia"/>
          <w:sz w:val="32"/>
          <w:szCs w:val="20"/>
        </w:rPr>
        <w:t>20XX年X月X日</w:t>
      </w:r>
    </w:p>
    <w:p w:rsidR="002B4472" w:rsidRDefault="002B4472">
      <w:pPr>
        <w:adjustRightInd w:val="0"/>
        <w:snapToGrid w:val="0"/>
        <w:spacing w:line="560" w:lineRule="exact"/>
        <w:ind w:firstLine="480"/>
        <w:rPr>
          <w:rFonts w:ascii="Times New Roman" w:eastAsia="仿宋_GB2312" w:hAnsi="Times New Roman" w:cs="Times New Roman"/>
          <w:sz w:val="32"/>
          <w:szCs w:val="22"/>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0C0B94">
      <w:pPr>
        <w:adjustRightInd w:val="0"/>
        <w:snapToGrid w:val="0"/>
        <w:spacing w:line="560" w:lineRule="exact"/>
        <w:rPr>
          <w:rFonts w:ascii="宋体" w:eastAsia="宋体" w:hAnsi="宋体" w:cs="Times New Roman"/>
          <w:b/>
          <w:sz w:val="36"/>
          <w:szCs w:val="36"/>
        </w:rPr>
      </w:pPr>
      <w:r>
        <w:rPr>
          <w:rFonts w:ascii="宋体" w:eastAsia="宋体" w:hAnsi="宋体" w:cs="Times New Roman" w:hint="eastAsia"/>
          <w:b/>
          <w:sz w:val="36"/>
          <w:szCs w:val="36"/>
        </w:rPr>
        <w:br w:type="page"/>
      </w: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1C3862">
        <w:rPr>
          <w:rFonts w:ascii="黑体" w:eastAsia="黑体" w:hAnsi="黑体" w:cs="仿宋_GB2312" w:hint="eastAsia"/>
          <w:kern w:val="0"/>
          <w:sz w:val="32"/>
          <w:szCs w:val="32"/>
        </w:rPr>
        <w:t>5</w:t>
      </w:r>
      <w:r>
        <w:rPr>
          <w:rFonts w:ascii="黑体" w:eastAsia="黑体" w:hAnsi="黑体" w:cs="仿宋_GB2312" w:hint="eastAsia"/>
          <w:kern w:val="0"/>
          <w:sz w:val="32"/>
          <w:szCs w:val="32"/>
        </w:rPr>
        <w:t>-</w:t>
      </w:r>
      <w:r>
        <w:rPr>
          <w:rFonts w:ascii="黑体" w:eastAsia="黑体" w:hAnsi="黑体" w:cs="仿宋_GB2312"/>
          <w:kern w:val="0"/>
          <w:sz w:val="32"/>
          <w:szCs w:val="32"/>
        </w:rPr>
        <w:t>3</w:t>
      </w:r>
      <w:r>
        <w:rPr>
          <w:rFonts w:ascii="黑体" w:eastAsia="黑体" w:hAnsi="黑体" w:cs="仿宋_GB2312" w:hint="eastAsia"/>
          <w:kern w:val="0"/>
          <w:sz w:val="32"/>
          <w:szCs w:val="32"/>
        </w:rPr>
        <w:t>.1</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项目基本情况表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073"/>
        <w:gridCol w:w="353"/>
        <w:gridCol w:w="1218"/>
        <w:gridCol w:w="553"/>
        <w:gridCol w:w="672"/>
        <w:gridCol w:w="1405"/>
      </w:tblGrid>
      <w:tr w:rsidR="002B4472">
        <w:trPr>
          <w:trHeight w:val="20"/>
          <w:jc w:val="center"/>
        </w:trPr>
        <w:tc>
          <w:tcPr>
            <w:tcW w:w="2510"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单位名称</w:t>
            </w:r>
          </w:p>
        </w:tc>
        <w:tc>
          <w:tcPr>
            <w:tcW w:w="6274" w:type="dxa"/>
            <w:gridSpan w:val="6"/>
            <w:vAlign w:val="center"/>
          </w:tcPr>
          <w:p w:rsidR="002B4472" w:rsidRDefault="002B4472">
            <w:pPr>
              <w:tabs>
                <w:tab w:val="left" w:pos="1260"/>
                <w:tab w:val="left" w:pos="1440"/>
              </w:tabs>
              <w:adjustRightInd w:val="0"/>
              <w:snapToGrid w:val="0"/>
              <w:spacing w:line="440" w:lineRule="exact"/>
              <w:contextualSpacing/>
              <w:jc w:val="center"/>
              <w:rPr>
                <w:rFonts w:ascii="宋体" w:eastAsia="宋体" w:hAnsi="宋体" w:cs="Times New Roman"/>
                <w:b/>
                <w:sz w:val="28"/>
                <w:szCs w:val="28"/>
              </w:rPr>
            </w:pPr>
          </w:p>
        </w:tc>
      </w:tr>
      <w:tr w:rsidR="002B4472">
        <w:trPr>
          <w:trHeight w:val="9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项目名称</w:t>
            </w:r>
          </w:p>
        </w:tc>
        <w:tc>
          <w:tcPr>
            <w:tcW w:w="6274" w:type="dxa"/>
            <w:gridSpan w:val="6"/>
            <w:vAlign w:val="center"/>
          </w:tcPr>
          <w:p w:rsidR="002B4472" w:rsidRDefault="002B4472">
            <w:pPr>
              <w:adjustRightInd w:val="0"/>
              <w:snapToGrid w:val="0"/>
              <w:spacing w:line="440" w:lineRule="exact"/>
              <w:jc w:val="center"/>
              <w:rPr>
                <w:rFonts w:ascii="宋体" w:eastAsia="宋体" w:hAnsi="宋体" w:cs="宋体"/>
                <w:b/>
                <w:kern w:val="0"/>
                <w:sz w:val="28"/>
                <w:szCs w:val="28"/>
              </w:rPr>
            </w:pPr>
          </w:p>
        </w:tc>
      </w:tr>
      <w:tr w:rsidR="002B4472">
        <w:trPr>
          <w:trHeight w:val="9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申报时间</w:t>
            </w:r>
          </w:p>
        </w:tc>
        <w:tc>
          <w:tcPr>
            <w:tcW w:w="627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20XX年X月X日</w:t>
            </w:r>
          </w:p>
        </w:tc>
      </w:tr>
      <w:tr w:rsidR="002B4472">
        <w:trPr>
          <w:trHeight w:val="105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申报扶持计划类别</w:t>
            </w:r>
          </w:p>
        </w:tc>
        <w:tc>
          <w:tcPr>
            <w:tcW w:w="627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i/>
                <w:iCs/>
                <w:kern w:val="0"/>
                <w:sz w:val="28"/>
                <w:szCs w:val="28"/>
              </w:rPr>
              <w:t>（示例：产业化中试补助扶持计划）</w:t>
            </w:r>
          </w:p>
        </w:tc>
      </w:tr>
      <w:tr w:rsidR="002B4472">
        <w:trPr>
          <w:trHeight w:val="105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Times New Roman" w:eastAsia="仿宋_GB2312" w:hAnsi="Times New Roman" w:cs="Times New Roman" w:hint="eastAsia"/>
                <w:sz w:val="28"/>
                <w:szCs w:val="28"/>
              </w:rPr>
              <w:t>建设地点</w:t>
            </w:r>
          </w:p>
        </w:tc>
        <w:tc>
          <w:tcPr>
            <w:tcW w:w="627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i/>
                <w:iCs/>
                <w:kern w:val="0"/>
                <w:sz w:val="28"/>
                <w:szCs w:val="28"/>
              </w:rPr>
            </w:pPr>
          </w:p>
        </w:tc>
      </w:tr>
      <w:tr w:rsidR="002B4472">
        <w:trPr>
          <w:trHeight w:val="105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Times New Roman" w:eastAsia="仿宋_GB2312" w:hAnsi="Times New Roman" w:cs="Times New Roman" w:hint="eastAsia"/>
                <w:sz w:val="28"/>
                <w:szCs w:val="28"/>
              </w:rPr>
              <w:t>建设期</w:t>
            </w:r>
          </w:p>
        </w:tc>
        <w:tc>
          <w:tcPr>
            <w:tcW w:w="627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Times New Roman" w:eastAsia="仿宋_GB2312" w:hAnsi="Times New Roman" w:cs="Times New Roman" w:hint="eastAsia"/>
                <w:sz w:val="28"/>
                <w:szCs w:val="28"/>
              </w:rPr>
              <w:t>20XX</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日</w:t>
            </w:r>
            <w:r>
              <w:rPr>
                <w:rFonts w:ascii="Times New Roman" w:eastAsia="仿宋_GB2312" w:hAnsi="Times New Roman" w:cs="Times New Roman" w:hint="eastAsia"/>
                <w:sz w:val="28"/>
                <w:szCs w:val="28"/>
              </w:rPr>
              <w:t>-20XX</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日</w:t>
            </w:r>
          </w:p>
        </w:tc>
      </w:tr>
      <w:tr w:rsidR="002B4472">
        <w:trPr>
          <w:trHeight w:val="2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成立时间</w:t>
            </w:r>
          </w:p>
        </w:tc>
        <w:tc>
          <w:tcPr>
            <w:tcW w:w="2073"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571"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
                <w:kern w:val="0"/>
                <w:sz w:val="28"/>
                <w:szCs w:val="28"/>
              </w:rPr>
              <w:t>注册资本</w:t>
            </w:r>
          </w:p>
        </w:tc>
        <w:tc>
          <w:tcPr>
            <w:tcW w:w="263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前五位股东情况</w:t>
            </w:r>
          </w:p>
        </w:tc>
        <w:tc>
          <w:tcPr>
            <w:tcW w:w="3644"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股东名称</w:t>
            </w:r>
          </w:p>
        </w:tc>
        <w:tc>
          <w:tcPr>
            <w:tcW w:w="2630"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持股比例</w:t>
            </w: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4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63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4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63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4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63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4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63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4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63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近3年财务经营情况</w:t>
            </w:r>
          </w:p>
          <w:p w:rsidR="002B4472" w:rsidRDefault="000C0B94">
            <w:pPr>
              <w:adjustRightInd w:val="0"/>
              <w:snapToGrid w:val="0"/>
              <w:spacing w:line="440" w:lineRule="exact"/>
              <w:jc w:val="center"/>
              <w:rPr>
                <w:rFonts w:ascii="Times New Roman" w:eastAsia="宋体" w:hAnsi="Times New Roman" w:cs="Times New Roman"/>
                <w:sz w:val="28"/>
                <w:szCs w:val="28"/>
              </w:rPr>
            </w:pPr>
            <w:r>
              <w:rPr>
                <w:rFonts w:ascii="仿宋_GB2312" w:eastAsia="仿宋_GB2312" w:hAnsi="仿宋_GB2312" w:cs="仿宋_GB2312" w:hint="eastAsia"/>
                <w:b/>
                <w:kern w:val="0"/>
                <w:sz w:val="28"/>
                <w:szCs w:val="28"/>
              </w:rPr>
              <w:t>（万元）</w:t>
            </w:r>
          </w:p>
        </w:tc>
        <w:tc>
          <w:tcPr>
            <w:tcW w:w="2426"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8"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22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405"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2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总资产（万元）</w:t>
            </w:r>
          </w:p>
        </w:tc>
        <w:tc>
          <w:tcPr>
            <w:tcW w:w="121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2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40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2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固定资产（万元）</w:t>
            </w:r>
          </w:p>
        </w:tc>
        <w:tc>
          <w:tcPr>
            <w:tcW w:w="121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2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40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2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资产负债率（%）</w:t>
            </w:r>
          </w:p>
        </w:tc>
        <w:tc>
          <w:tcPr>
            <w:tcW w:w="121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2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40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2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总收入（万元）</w:t>
            </w:r>
          </w:p>
        </w:tc>
        <w:tc>
          <w:tcPr>
            <w:tcW w:w="121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2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40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2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主营业收入（万</w:t>
            </w:r>
            <w:r>
              <w:rPr>
                <w:rFonts w:ascii="仿宋_GB2312" w:eastAsia="仿宋_GB2312" w:hAnsi="仿宋_GB2312" w:cs="仿宋_GB2312" w:hint="eastAsia"/>
                <w:bCs/>
                <w:sz w:val="28"/>
                <w:szCs w:val="28"/>
              </w:rPr>
              <w:lastRenderedPageBreak/>
              <w:t>元）</w:t>
            </w:r>
          </w:p>
        </w:tc>
        <w:tc>
          <w:tcPr>
            <w:tcW w:w="121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2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40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2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净利润（万元）</w:t>
            </w:r>
          </w:p>
        </w:tc>
        <w:tc>
          <w:tcPr>
            <w:tcW w:w="121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2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40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主要资质和获奖情况</w:t>
            </w:r>
          </w:p>
        </w:tc>
        <w:tc>
          <w:tcPr>
            <w:tcW w:w="627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（不超过5项）</w:t>
            </w: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98"/>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7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项目前期基础情况</w:t>
            </w:r>
          </w:p>
        </w:tc>
        <w:tc>
          <w:tcPr>
            <w:tcW w:w="627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（包括领军人物、技术和专利、产品应用和市场情况等，不超过500字）</w:t>
            </w:r>
          </w:p>
        </w:tc>
      </w:tr>
      <w:tr w:rsidR="002B4472">
        <w:trPr>
          <w:trHeight w:val="2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建设任务目标</w:t>
            </w:r>
          </w:p>
        </w:tc>
        <w:tc>
          <w:tcPr>
            <w:tcW w:w="627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（不超过200字）</w:t>
            </w:r>
          </w:p>
        </w:tc>
      </w:tr>
      <w:tr w:rsidR="002B4472">
        <w:trPr>
          <w:trHeight w:val="2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主要建设内容</w:t>
            </w:r>
          </w:p>
        </w:tc>
        <w:tc>
          <w:tcPr>
            <w:tcW w:w="627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（包括技术方案、建设方案、主要设备购置、团队配置、运营服务方案等，不超过1000字）</w:t>
            </w:r>
          </w:p>
        </w:tc>
      </w:tr>
      <w:tr w:rsidR="002B4472">
        <w:trPr>
          <w:trHeight w:val="20"/>
          <w:jc w:val="center"/>
        </w:trPr>
        <w:tc>
          <w:tcPr>
            <w:tcW w:w="2510"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项目总投资</w:t>
            </w:r>
          </w:p>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（万元）</w:t>
            </w:r>
          </w:p>
        </w:tc>
        <w:tc>
          <w:tcPr>
            <w:tcW w:w="242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建设投资</w:t>
            </w:r>
          </w:p>
        </w:tc>
        <w:tc>
          <w:tcPr>
            <w:tcW w:w="1771"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研发费用</w:t>
            </w:r>
          </w:p>
        </w:tc>
        <w:tc>
          <w:tcPr>
            <w:tcW w:w="2077"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铺底流动资金</w:t>
            </w:r>
          </w:p>
        </w:tc>
      </w:tr>
      <w:tr w:rsidR="002B4472">
        <w:trPr>
          <w:trHeight w:val="800"/>
          <w:jc w:val="center"/>
        </w:trPr>
        <w:tc>
          <w:tcPr>
            <w:tcW w:w="2510"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26"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771"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2077"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420"/>
          <w:jc w:val="center"/>
        </w:trPr>
        <w:tc>
          <w:tcPr>
            <w:tcW w:w="2510"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资金筹措方案</w:t>
            </w:r>
          </w:p>
        </w:tc>
        <w:tc>
          <w:tcPr>
            <w:tcW w:w="627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包括自筹、贷款</w:t>
            </w:r>
          </w:p>
        </w:tc>
      </w:tr>
    </w:tbl>
    <w:p w:rsidR="002B4472" w:rsidRDefault="002B4472">
      <w:pPr>
        <w:adjustRightInd w:val="0"/>
        <w:snapToGrid w:val="0"/>
        <w:spacing w:line="560" w:lineRule="exact"/>
        <w:rPr>
          <w:rFonts w:ascii="Times New Roman" w:eastAsia="宋体" w:hAnsi="Times New Roman" w:cs="Times New Roman"/>
          <w:sz w:val="24"/>
        </w:rPr>
      </w:pPr>
    </w:p>
    <w:p w:rsidR="002B4472" w:rsidRDefault="002B4472">
      <w:pPr>
        <w:adjustRightInd w:val="0"/>
        <w:snapToGrid w:val="0"/>
        <w:spacing w:line="560" w:lineRule="exact"/>
        <w:rPr>
          <w:rFonts w:ascii="Times New Roman" w:eastAsia="宋体" w:hAnsi="Times New Roman" w:cs="Times New Roman"/>
          <w:sz w:val="24"/>
        </w:rPr>
      </w:pPr>
    </w:p>
    <w:p w:rsidR="002B4472" w:rsidRDefault="000C0B94">
      <w:pPr>
        <w:adjustRightInd w:val="0"/>
        <w:snapToGrid w:val="0"/>
        <w:spacing w:line="560" w:lineRule="exact"/>
        <w:rPr>
          <w:rFonts w:ascii="宋体" w:eastAsia="宋体" w:hAnsi="宋体" w:cs="Times New Roman"/>
          <w:b/>
          <w:sz w:val="36"/>
          <w:szCs w:val="36"/>
        </w:rPr>
      </w:pPr>
      <w:r>
        <w:rPr>
          <w:rFonts w:ascii="Times New Roman" w:eastAsia="宋体" w:hAnsi="Times New Roman" w:cs="Times New Roman"/>
        </w:rPr>
        <w:br w:type="page"/>
      </w:r>
    </w:p>
    <w:p w:rsidR="002B4472" w:rsidRDefault="002B4472">
      <w:pPr>
        <w:adjustRightInd w:val="0"/>
        <w:snapToGrid w:val="0"/>
        <w:spacing w:line="560" w:lineRule="exact"/>
        <w:rPr>
          <w:rFonts w:ascii="黑体" w:eastAsia="黑体" w:hAnsi="黑体" w:cs="黑体"/>
          <w:sz w:val="32"/>
        </w:rPr>
        <w:sectPr w:rsidR="002B4472">
          <w:footerReference w:type="default" r:id="rId14"/>
          <w:footerReference w:type="first" r:id="rId15"/>
          <w:pgSz w:w="11906" w:h="16838"/>
          <w:pgMar w:top="2098" w:right="1474" w:bottom="1985" w:left="1588" w:header="851" w:footer="1361" w:gutter="0"/>
          <w:pgNumType w:fmt="numberInDash"/>
          <w:cols w:space="0"/>
          <w:docGrid w:type="linesAndChars" w:linePitch="580" w:charSpace="-1024"/>
        </w:sectPr>
      </w:pP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1C3862">
        <w:rPr>
          <w:rFonts w:ascii="黑体" w:eastAsia="黑体" w:hAnsi="黑体" w:cs="仿宋_GB2312" w:hint="eastAsia"/>
          <w:kern w:val="0"/>
          <w:sz w:val="32"/>
          <w:szCs w:val="32"/>
        </w:rPr>
        <w:t>5</w:t>
      </w:r>
      <w:r>
        <w:rPr>
          <w:rFonts w:ascii="黑体" w:eastAsia="黑体" w:hAnsi="黑体" w:cs="仿宋_GB2312" w:hint="eastAsia"/>
          <w:kern w:val="0"/>
          <w:sz w:val="32"/>
          <w:szCs w:val="32"/>
        </w:rPr>
        <w:t>-</w:t>
      </w:r>
      <w:r>
        <w:rPr>
          <w:rFonts w:ascii="黑体" w:eastAsia="黑体" w:hAnsi="黑体" w:cs="仿宋_GB2312"/>
          <w:kern w:val="0"/>
          <w:sz w:val="32"/>
          <w:szCs w:val="32"/>
        </w:rPr>
        <w:t>3</w:t>
      </w:r>
      <w:r>
        <w:rPr>
          <w:rFonts w:ascii="黑体" w:eastAsia="黑体" w:hAnsi="黑体" w:cs="仿宋_GB2312" w:hint="eastAsia"/>
          <w:kern w:val="0"/>
          <w:sz w:val="32"/>
          <w:szCs w:val="32"/>
        </w:rPr>
        <w:t>.2</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977"/>
        <w:gridCol w:w="1885"/>
        <w:gridCol w:w="2128"/>
        <w:gridCol w:w="1708"/>
      </w:tblGrid>
      <w:tr w:rsidR="002B4472">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2B4472" w:rsidRDefault="000C0B94">
            <w:pPr>
              <w:adjustRightInd w:val="0"/>
              <w:snapToGrid w:val="0"/>
              <w:spacing w:line="440" w:lineRule="exact"/>
              <w:jc w:val="right"/>
              <w:textAlignment w:val="center"/>
              <w:rPr>
                <w:rFonts w:ascii="宋体" w:eastAsia="宋体" w:hAnsi="宋体" w:cs="宋体"/>
                <w:color w:val="000000"/>
                <w:kern w:val="0"/>
                <w:sz w:val="28"/>
                <w:szCs w:val="28"/>
              </w:rPr>
            </w:pPr>
            <w:r>
              <w:rPr>
                <w:rFonts w:ascii="宋体" w:eastAsia="宋体" w:hAnsi="宋体" w:cs="Times New Roman" w:hint="eastAsia"/>
                <w:b/>
                <w:sz w:val="28"/>
                <w:szCs w:val="28"/>
              </w:rPr>
              <w:t xml:space="preserve">      </w:t>
            </w:r>
            <w:r>
              <w:rPr>
                <w:rFonts w:ascii="仿宋_GB2312" w:eastAsia="宋体" w:hAnsi="Times New Roman" w:cs="Times New Roman" w:hint="eastAsia"/>
                <w:b/>
                <w:sz w:val="28"/>
                <w:szCs w:val="28"/>
              </w:rPr>
              <w:t xml:space="preserve">  </w:t>
            </w:r>
            <w:r>
              <w:rPr>
                <w:rFonts w:ascii="仿宋_GB2312" w:eastAsia="宋体" w:hAnsi="Times New Roman" w:cs="Times New Roman" w:hint="eastAsia"/>
                <w:b/>
                <w:sz w:val="28"/>
                <w:szCs w:val="28"/>
              </w:rPr>
              <w:t>（单位：万元）</w:t>
            </w:r>
          </w:p>
        </w:tc>
      </w:tr>
      <w:tr w:rsidR="002B4472">
        <w:trPr>
          <w:trHeight w:val="567"/>
          <w:jc w:val="center"/>
        </w:trPr>
        <w:tc>
          <w:tcPr>
            <w:tcW w:w="297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申报单位</w:t>
            </w:r>
          </w:p>
        </w:tc>
        <w:tc>
          <w:tcPr>
            <w:tcW w:w="572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项目名称</w:t>
            </w: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申报时间</w:t>
            </w: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20XX年X月X日</w:t>
            </w:r>
          </w:p>
        </w:tc>
      </w:tr>
      <w:tr w:rsidR="002B4472">
        <w:trPr>
          <w:trHeight w:val="567"/>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申报扶持计划类型</w:t>
            </w:r>
          </w:p>
        </w:tc>
        <w:tc>
          <w:tcPr>
            <w:tcW w:w="57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Cs/>
                <w:i/>
                <w:iCs/>
                <w:kern w:val="0"/>
                <w:sz w:val="28"/>
                <w:szCs w:val="28"/>
              </w:rPr>
              <w:t>（示例：产业化中试补助扶持计划）</w:t>
            </w: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投资明细</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小计</w:t>
            </w: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1.建设投资</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宋体" w:cs="宋体" w:hint="eastAsia"/>
                <w:color w:val="000000"/>
                <w:kern w:val="0"/>
                <w:sz w:val="28"/>
                <w:szCs w:val="28"/>
              </w:rPr>
              <w:t>建筑工程费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宋体" w:cs="宋体" w:hint="eastAsia"/>
                <w:color w:val="000000"/>
                <w:kern w:val="0"/>
                <w:sz w:val="28"/>
                <w:szCs w:val="28"/>
              </w:rPr>
              <w:t>安装工程费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场地改造费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设备及工器具购置费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2.研发费用</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科研材料及事务费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人力资源费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其他费用</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委托开发费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3.铺底流动资金</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燃料动力费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生产原材料费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场地租赁费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基本预备费</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项目执行期利息</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合计</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bl>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1.设备及工器具购置费，</w:t>
      </w:r>
      <w:r>
        <w:rPr>
          <w:rFonts w:ascii="仿宋_GB2312" w:eastAsia="仿宋_GB2312" w:hAnsi="宋体" w:cs="宋体" w:hint="eastAsia"/>
          <w:color w:val="000000"/>
          <w:kern w:val="0"/>
          <w:sz w:val="32"/>
          <w:szCs w:val="32"/>
        </w:rPr>
        <w:t>含购置必要的技术和软件、专用仪器设备定制、云服务器租赁、基站租赁及合同约定的其他建设投资费用。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2.科研材料及事务费，</w:t>
      </w:r>
      <w:r>
        <w:rPr>
          <w:rFonts w:ascii="仿宋_GB2312" w:eastAsia="仿宋_GB2312" w:hAnsi="宋体" w:cs="宋体" w:hint="eastAsia"/>
          <w:color w:val="000000"/>
          <w:kern w:val="0"/>
          <w:sz w:val="32"/>
          <w:szCs w:val="32"/>
        </w:rPr>
        <w:t>含材料费、测试化验加工费、出版/文献/信息传播/知识产权事务费。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3.人力资源费，</w:t>
      </w:r>
      <w:r>
        <w:rPr>
          <w:rFonts w:ascii="仿宋_GB2312" w:eastAsia="仿宋_GB2312" w:hAnsi="宋体" w:cs="宋体" w:hint="eastAsia"/>
          <w:color w:val="000000"/>
          <w:kern w:val="0"/>
          <w:sz w:val="32"/>
          <w:szCs w:val="32"/>
        </w:rPr>
        <w:t>含研发人员工资、劳务费、专家咨询费。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4.其他费用，</w:t>
      </w:r>
      <w:r>
        <w:rPr>
          <w:rFonts w:ascii="仿宋_GB2312" w:eastAsia="仿宋_GB2312" w:hAnsi="宋体" w:cs="宋体" w:hint="eastAsia"/>
          <w:color w:val="000000"/>
          <w:kern w:val="0"/>
          <w:sz w:val="32"/>
          <w:szCs w:val="32"/>
        </w:rPr>
        <w:t>含差旅费、会议费、国际合作与交流费、人员绩效、管理费等。</w:t>
      </w:r>
    </w:p>
    <w:p w:rsidR="002B4472" w:rsidRDefault="000C0B94">
      <w:pPr>
        <w:adjustRightInd w:val="0"/>
        <w:snapToGrid w:val="0"/>
        <w:spacing w:line="560" w:lineRule="exact"/>
        <w:rPr>
          <w:rFonts w:ascii="Times New Roman" w:eastAsia="仿宋_GB2312" w:hAnsi="Times New Roman" w:cs="Times New Roman"/>
          <w:sz w:val="24"/>
        </w:rPr>
      </w:pPr>
      <w:r>
        <w:rPr>
          <w:rFonts w:ascii="仿宋_GB2312" w:eastAsia="仿宋_GB2312" w:hAnsi="宋体" w:cs="宋体" w:hint="eastAsia"/>
          <w:b/>
          <w:bCs/>
          <w:color w:val="000000"/>
          <w:kern w:val="0"/>
          <w:sz w:val="32"/>
          <w:szCs w:val="32"/>
        </w:rPr>
        <w:t>5.委托开发费，</w:t>
      </w:r>
      <w:r>
        <w:rPr>
          <w:rFonts w:ascii="仿宋_GB2312" w:eastAsia="仿宋_GB2312" w:hAnsi="宋体" w:cs="宋体" w:hint="eastAsia"/>
          <w:color w:val="000000"/>
          <w:kern w:val="0"/>
          <w:sz w:val="32"/>
          <w:szCs w:val="32"/>
        </w:rPr>
        <w:t>指项目单位购买研发外包服务所支付的费用。</w:t>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1C3862">
        <w:rPr>
          <w:rFonts w:ascii="黑体" w:eastAsia="黑体" w:hAnsi="黑体" w:cs="黑体" w:hint="eastAsia"/>
          <w:sz w:val="32"/>
          <w:szCs w:val="22"/>
        </w:rPr>
        <w:t>5</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.3</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项目已购置设备/软件购置清单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2B4472">
        <w:trPr>
          <w:trHeight w:val="480"/>
          <w:jc w:val="center"/>
        </w:trPr>
        <w:tc>
          <w:tcPr>
            <w:tcW w:w="96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65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56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80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678"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1059"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2610" w:type="dxa"/>
            <w:gridSpan w:val="2"/>
            <w:vAlign w:val="center"/>
          </w:tcPr>
          <w:p w:rsidR="002B4472" w:rsidRDefault="000C0B94">
            <w:pPr>
              <w:adjustRightInd w:val="0"/>
              <w:snapToGrid w:val="0"/>
              <w:spacing w:line="56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566"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059"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项目已购置设备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建设之日起</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项目申报之日</w:t>
      </w:r>
      <w:r>
        <w:rPr>
          <w:rFonts w:ascii="仿宋_GB2312" w:eastAsia="宋体" w:hAnsi="Times New Roman" w:cs="Times New Roman" w:hint="eastAsia"/>
          <w:sz w:val="28"/>
          <w:szCs w:val="28"/>
        </w:rPr>
        <w:t>已购置的设备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jc w:val="center"/>
        <w:rPr>
          <w:rFonts w:ascii="仿宋_GB2312" w:eastAsia="宋体" w:hAnsi="Times New Roman" w:cs="Times New Roman"/>
          <w:sz w:val="28"/>
          <w:szCs w:val="28"/>
        </w:r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1C3862">
        <w:rPr>
          <w:rFonts w:ascii="黑体" w:eastAsia="黑体" w:hAnsi="黑体" w:cs="黑体" w:hint="eastAsia"/>
          <w:sz w:val="32"/>
          <w:szCs w:val="22"/>
        </w:rPr>
        <w:t>5</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.4</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项目拟新增设备/软件购置清单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389"/>
        <w:gridCol w:w="1371"/>
        <w:gridCol w:w="1389"/>
        <w:gridCol w:w="1405"/>
        <w:gridCol w:w="828"/>
        <w:gridCol w:w="1906"/>
      </w:tblGrid>
      <w:tr w:rsidR="002B4472">
        <w:trPr>
          <w:trHeight w:val="480"/>
          <w:jc w:val="center"/>
        </w:trPr>
        <w:tc>
          <w:tcPr>
            <w:tcW w:w="8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389"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371"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389"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40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82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c>
          <w:tcPr>
            <w:tcW w:w="19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是否使用财政资助资金</w:t>
            </w: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195"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371"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3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05"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82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906" w:type="dxa"/>
            <w:vAlign w:val="center"/>
          </w:tcPr>
          <w:p w:rsidR="002B4472" w:rsidRDefault="000C0B94">
            <w:pPr>
              <w:adjustRightInd w:val="0"/>
              <w:snapToGrid w:val="0"/>
              <w:spacing w:line="440" w:lineRule="exact"/>
              <w:jc w:val="center"/>
              <w:rPr>
                <w:rFonts w:ascii="仿宋_GB2312" w:eastAsia="宋体" w:hAnsi="宋体" w:cs="宋体"/>
                <w:sz w:val="28"/>
                <w:szCs w:val="28"/>
              </w:rPr>
            </w:pPr>
            <w:r>
              <w:rPr>
                <w:rFonts w:ascii="仿宋_GB2312" w:eastAsia="宋体" w:hAnsi="宋体" w:cs="宋体" w:hint="eastAsia"/>
                <w:sz w:val="28"/>
                <w:szCs w:val="28"/>
              </w:rPr>
              <w:t>——</w:t>
            </w: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项目拟新增设备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申报之日</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项目建设期结束</w:t>
      </w:r>
      <w:r>
        <w:rPr>
          <w:rFonts w:ascii="仿宋_GB2312" w:eastAsia="宋体" w:hAnsi="Times New Roman" w:cs="Times New Roman" w:hint="eastAsia"/>
          <w:sz w:val="28"/>
          <w:szCs w:val="28"/>
        </w:rPr>
        <w:t>计划新增设备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黑体" w:eastAsia="黑体" w:hAnsi="黑体" w:cs="黑体"/>
          <w:sz w:val="32"/>
          <w:szCs w:val="32"/>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rPr>
          <w:rFonts w:ascii="黑体" w:eastAsia="黑体" w:hAnsi="黑体" w:cs="黑体"/>
          <w:sz w:val="32"/>
          <w:szCs w:val="3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spacing w:line="560" w:lineRule="exact"/>
        <w:outlineLvl w:val="1"/>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1C3862">
        <w:rPr>
          <w:rFonts w:ascii="黑体" w:eastAsia="黑体" w:hAnsi="黑体" w:cs="仿宋_GB2312" w:hint="eastAsia"/>
          <w:kern w:val="0"/>
          <w:sz w:val="32"/>
          <w:szCs w:val="32"/>
        </w:rPr>
        <w:t>5</w:t>
      </w:r>
      <w:r>
        <w:rPr>
          <w:rFonts w:ascii="黑体" w:eastAsia="黑体" w:hAnsi="黑体" w:cs="仿宋_GB2312" w:hint="eastAsia"/>
          <w:kern w:val="0"/>
          <w:sz w:val="32"/>
          <w:szCs w:val="32"/>
        </w:rPr>
        <w:t>-</w:t>
      </w:r>
      <w:r>
        <w:rPr>
          <w:rFonts w:ascii="黑体" w:eastAsia="黑体" w:hAnsi="黑体" w:cs="仿宋_GB2312"/>
          <w:kern w:val="0"/>
          <w:sz w:val="32"/>
          <w:szCs w:val="32"/>
        </w:rPr>
        <w:t>4</w:t>
      </w:r>
    </w:p>
    <w:p w:rsidR="002B4472" w:rsidRDefault="002B4472">
      <w:pPr>
        <w:pStyle w:val="a4"/>
        <w:ind w:firstLine="470"/>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项目申报与建设管理承诺函</w:t>
      </w:r>
    </w:p>
    <w:p w:rsidR="002B4472" w:rsidRDefault="002B4472">
      <w:pPr>
        <w:adjustRightInd w:val="0"/>
        <w:snapToGrid w:val="0"/>
        <w:spacing w:line="560" w:lineRule="exact"/>
        <w:ind w:firstLine="643"/>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1.</w:t>
      </w: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项目申请报告</w:t>
      </w:r>
      <w:r>
        <w:rPr>
          <w:rFonts w:ascii="Times New Roman" w:eastAsia="仿宋_GB2312" w:hAnsi="Times New Roman" w:cs="Times New Roman"/>
          <w:sz w:val="32"/>
          <w:szCs w:val="32"/>
        </w:rPr>
        <w:t>内容和附属文件等申请材料的合法性、</w:t>
      </w:r>
      <w:r>
        <w:rPr>
          <w:rFonts w:ascii="Times New Roman" w:eastAsia="仿宋_GB2312" w:hAnsi="Times New Roman" w:cs="Times New Roman" w:hint="eastAsia"/>
          <w:sz w:val="32"/>
          <w:szCs w:val="32"/>
        </w:rPr>
        <w:t>真实性、</w:t>
      </w:r>
      <w:r>
        <w:rPr>
          <w:rFonts w:ascii="Times New Roman" w:eastAsia="仿宋_GB2312" w:hAnsi="Times New Roman" w:cs="Times New Roman"/>
          <w:sz w:val="32"/>
          <w:szCs w:val="32"/>
        </w:rPr>
        <w:t>准确性和</w:t>
      </w:r>
      <w:r>
        <w:rPr>
          <w:rFonts w:ascii="Times New Roman" w:eastAsia="仿宋_GB2312" w:hAnsi="Times New Roman" w:cs="Times New Roman" w:hint="eastAsia"/>
          <w:sz w:val="32"/>
          <w:szCs w:val="32"/>
        </w:rPr>
        <w:t>完整性</w:t>
      </w:r>
      <w:r>
        <w:rPr>
          <w:rFonts w:ascii="Times New Roman" w:eastAsia="仿宋_GB2312" w:hAnsi="Times New Roman" w:cs="Times New Roman"/>
          <w:sz w:val="32"/>
          <w:szCs w:val="32"/>
        </w:rPr>
        <w:t>负责。</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此前我单位承担建设的已获市级政府资金补助项目与本次申报项目建设内容和项目投资等方面无任何重复。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3.本项目建设内容和运营目标确保与资金申请报告的建设内容和目标一致，并确保资金已落实到位。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4.本项目建设场地已落实。建设地址位于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，建筑面积</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平方米。</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5.本项目建设和运营将建立长期运营管理制度和考核体系，</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为项目负责人，身份证号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为项目申报人，身份证号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为项目答辩人，身份证号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6.我单位开发的知识产权明晰完整，归属或技术来源正当合法，未剽窃他人成果，未侵犯他人的知识产权或商业机密。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7.我单位未违反国家、省、市联合惩戒政策和制度规定，未被列入严重失信主体名单，提供“信用中国”下载的信用报告详见附件。</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8.我单位在项目申报、建设与管理过程中做好廉洁自律，充分了解各级巡视巡察对财政专项资金廉政相关要求，积极防范廉政风险，承担相关整改责任。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若发生与上述承诺相违背的事实，由我单位承担全部法律责任。</w:t>
      </w:r>
    </w:p>
    <w:p w:rsidR="002B4472" w:rsidRDefault="002B4472">
      <w:pPr>
        <w:adjustRightInd w:val="0"/>
        <w:snapToGrid w:val="0"/>
        <w:spacing w:line="560" w:lineRule="exact"/>
        <w:ind w:firstLineChars="200" w:firstLine="410"/>
        <w:rPr>
          <w:rFonts w:ascii="仿宋_GB2312" w:eastAsia="仿宋_GB2312" w:hAnsi="Times New Roman" w:cs="Times New Roman"/>
        </w:rPr>
      </w:pP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2B4472">
      <w:pPr>
        <w:adjustRightInd w:val="0"/>
        <w:snapToGrid w:val="0"/>
        <w:spacing w:line="560" w:lineRule="exact"/>
        <w:ind w:firstLineChars="200" w:firstLine="630"/>
        <w:rPr>
          <w:rFonts w:ascii="仿宋_GB2312" w:eastAsia="仿宋_GB2312" w:hAnsi="Times New Roman" w:cs="Times New Roman"/>
          <w:sz w:val="32"/>
          <w:szCs w:val="32"/>
        </w:rPr>
      </w:pP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0C0B94">
      <w:pPr>
        <w:adjustRightInd w:val="0"/>
        <w:snapToGrid w:val="0"/>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Default="000C0B94">
      <w:pPr>
        <w:adjustRightInd w:val="0"/>
        <w:snapToGrid w:val="0"/>
        <w:spacing w:line="560" w:lineRule="exact"/>
        <w:ind w:firstLineChars="1100" w:firstLine="3465"/>
        <w:jc w:val="left"/>
        <w:rPr>
          <w:rFonts w:ascii="仿宋_GB2312" w:eastAsia="仿宋_GB2312" w:hAnsi="仿宋_GB2312" w:cs="仿宋_GB2312"/>
          <w:kern w:val="0"/>
          <w:sz w:val="32"/>
          <w:szCs w:val="32"/>
        </w:rPr>
      </w:pPr>
      <w:r>
        <w:rPr>
          <w:rFonts w:ascii="仿宋_GB2312" w:eastAsia="仿宋_GB2312" w:hAnsi="Times New Roman" w:cs="Times New Roman" w:hint="eastAsia"/>
          <w:sz w:val="32"/>
          <w:szCs w:val="32"/>
        </w:rPr>
        <w:t>日期：</w:t>
      </w:r>
    </w:p>
    <w:p w:rsidR="002B4472" w:rsidRDefault="002B4472">
      <w:pPr>
        <w:spacing w:line="560" w:lineRule="exact"/>
        <w:rPr>
          <w:rFonts w:ascii="仿宋_GB2312" w:eastAsia="仿宋_GB2312"/>
          <w:sz w:val="32"/>
          <w:szCs w:val="32"/>
        </w:rPr>
      </w:pPr>
      <w:bookmarkStart w:id="15" w:name="_GoBack"/>
      <w:bookmarkEnd w:id="15"/>
    </w:p>
    <w:sectPr w:rsidR="002B4472">
      <w:headerReference w:type="default" r:id="rId16"/>
      <w:footerReference w:type="even" r:id="rId17"/>
      <w:footerReference w:type="default" r:id="rId18"/>
      <w:pgSz w:w="11906" w:h="16838"/>
      <w:pgMar w:top="1440" w:right="1800" w:bottom="1440" w:left="180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599" w:rsidRDefault="00C56599">
      <w:r>
        <w:separator/>
      </w:r>
    </w:p>
  </w:endnote>
  <w:endnote w:type="continuationSeparator" w:id="0">
    <w:p w:rsidR="00C56599" w:rsidRDefault="00C5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posOffset>352425</wp:posOffset>
              </wp:positionH>
              <wp:positionV relativeFrom="paragraph">
                <wp:posOffset>-114300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- 16 -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26" type="#_x0000_t202" style="position:absolute;left:0;text-align:left;margin-left:27.75pt;margin-top:-9pt;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s9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- 16 -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54144" behindDoc="0" locked="0" layoutInCell="1" allowOverlap="1">
              <wp:simplePos x="0" y="0"/>
              <wp:positionH relativeFrom="margin">
                <wp:posOffset>4739640</wp:posOffset>
              </wp:positionH>
              <wp:positionV relativeFrom="paragraph">
                <wp:posOffset>-104775</wp:posOffset>
              </wp:positionV>
              <wp:extent cx="1828800" cy="1828800"/>
              <wp:effectExtent l="0" t="0" r="0" b="0"/>
              <wp:wrapNone/>
              <wp:docPr id="182794882" name="文本框 1827948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2794882" o:spid="_x0000_s1027" type="#_x0000_t202" style="position:absolute;left:0;text-align:left;margin-left:373.2pt;margin-top:-8.25pt;width:2in;height:2in;z-index:2516541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" filled="f" stroked="f" strokeweight=".5pt">
              <v:textbox style="mso-fit-shape-to-text:t" inset="0,0,0,0">
                <w:txbxContent>
                  <w:p w:rsidR="002B4472" w:rsidRDefault="000C0B94">
                    <w:pPr>
                      <w:pStyle w:val="a8"/>
                      <w:snapToGrid/>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left"/>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55168" behindDoc="0" locked="0" layoutInCell="1" allowOverlap="1">
              <wp:simplePos x="0" y="0"/>
              <wp:positionH relativeFrom="margin">
                <wp:posOffset>4749165</wp:posOffset>
              </wp:positionH>
              <wp:positionV relativeFrom="paragraph">
                <wp:posOffset>-66675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- 15 -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8" type="#_x0000_t202" style="position:absolute;left:0;text-align:left;margin-left:373.95pt;margin-top:-5.25pt;width:2in;height:2in;z-index:2516551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DK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" filled="f" stroked="f" strokeweight=".5pt">
              <v:textbox style="mso-fit-shape-to-text:t" inset="0,0,0,0">
                <w:txbxContent>
                  <w:p w:rsidR="002B4472" w:rsidRDefault="000C0B94">
                    <w:pPr>
                      <w:pStyle w:val="a8"/>
                      <w:snapToGrid/>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- 15 -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7"/>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110</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fm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1"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0W14bx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875C0">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599" w:rsidRDefault="00C56599">
      <w:r>
        <w:separator/>
      </w:r>
    </w:p>
  </w:footnote>
  <w:footnote w:type="continuationSeparator" w:id="0">
    <w:p w:rsidR="00C56599" w:rsidRDefault="00C5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C0B94"/>
    <w:rsid w:val="000C0D31"/>
    <w:rsid w:val="00124953"/>
    <w:rsid w:val="00151EB4"/>
    <w:rsid w:val="00166C6F"/>
    <w:rsid w:val="0019130A"/>
    <w:rsid w:val="00192FD8"/>
    <w:rsid w:val="001B3F0B"/>
    <w:rsid w:val="001B4EDB"/>
    <w:rsid w:val="001C3862"/>
    <w:rsid w:val="001E33B7"/>
    <w:rsid w:val="00274607"/>
    <w:rsid w:val="002958EF"/>
    <w:rsid w:val="002A393C"/>
    <w:rsid w:val="002B4472"/>
    <w:rsid w:val="002C0A18"/>
    <w:rsid w:val="002C5A5F"/>
    <w:rsid w:val="002E3C83"/>
    <w:rsid w:val="003057A1"/>
    <w:rsid w:val="00322F0E"/>
    <w:rsid w:val="00333F42"/>
    <w:rsid w:val="003346ED"/>
    <w:rsid w:val="0036442F"/>
    <w:rsid w:val="003A1AAF"/>
    <w:rsid w:val="003A2FE8"/>
    <w:rsid w:val="003A4FD4"/>
    <w:rsid w:val="003C445A"/>
    <w:rsid w:val="003C4F39"/>
    <w:rsid w:val="003F372D"/>
    <w:rsid w:val="00422780"/>
    <w:rsid w:val="00477EF8"/>
    <w:rsid w:val="004A1837"/>
    <w:rsid w:val="005120DE"/>
    <w:rsid w:val="005A1826"/>
    <w:rsid w:val="005A66A9"/>
    <w:rsid w:val="005B0400"/>
    <w:rsid w:val="005C18BA"/>
    <w:rsid w:val="00700698"/>
    <w:rsid w:val="007052BD"/>
    <w:rsid w:val="007129B8"/>
    <w:rsid w:val="007142AC"/>
    <w:rsid w:val="00743CD6"/>
    <w:rsid w:val="00756139"/>
    <w:rsid w:val="00762EF6"/>
    <w:rsid w:val="00770F95"/>
    <w:rsid w:val="00790DC2"/>
    <w:rsid w:val="007D1008"/>
    <w:rsid w:val="007E7158"/>
    <w:rsid w:val="00816BEF"/>
    <w:rsid w:val="00841F0A"/>
    <w:rsid w:val="008522E2"/>
    <w:rsid w:val="00864BA2"/>
    <w:rsid w:val="00877B66"/>
    <w:rsid w:val="008A7F10"/>
    <w:rsid w:val="008D4887"/>
    <w:rsid w:val="008E1622"/>
    <w:rsid w:val="008F0AC5"/>
    <w:rsid w:val="0092772E"/>
    <w:rsid w:val="00937EED"/>
    <w:rsid w:val="009526D8"/>
    <w:rsid w:val="00956999"/>
    <w:rsid w:val="0097312E"/>
    <w:rsid w:val="009F365E"/>
    <w:rsid w:val="009F621A"/>
    <w:rsid w:val="00A43A50"/>
    <w:rsid w:val="00A51591"/>
    <w:rsid w:val="00A84F73"/>
    <w:rsid w:val="00A875C0"/>
    <w:rsid w:val="00A9353E"/>
    <w:rsid w:val="00B045E6"/>
    <w:rsid w:val="00B05700"/>
    <w:rsid w:val="00B20FB3"/>
    <w:rsid w:val="00B24E29"/>
    <w:rsid w:val="00B734FA"/>
    <w:rsid w:val="00B767D9"/>
    <w:rsid w:val="00B93032"/>
    <w:rsid w:val="00B94C6C"/>
    <w:rsid w:val="00B94CDE"/>
    <w:rsid w:val="00B9558E"/>
    <w:rsid w:val="00BD5301"/>
    <w:rsid w:val="00BF69EE"/>
    <w:rsid w:val="00C377D8"/>
    <w:rsid w:val="00C56599"/>
    <w:rsid w:val="00C57D8E"/>
    <w:rsid w:val="00C76B14"/>
    <w:rsid w:val="00C77D3D"/>
    <w:rsid w:val="00CA6604"/>
    <w:rsid w:val="00D0099B"/>
    <w:rsid w:val="00D22D09"/>
    <w:rsid w:val="00D344EE"/>
    <w:rsid w:val="00D91D31"/>
    <w:rsid w:val="00D97C3B"/>
    <w:rsid w:val="00DF6CB2"/>
    <w:rsid w:val="00E12431"/>
    <w:rsid w:val="00E20434"/>
    <w:rsid w:val="00E204AE"/>
    <w:rsid w:val="00E22887"/>
    <w:rsid w:val="00E30BCE"/>
    <w:rsid w:val="00E375A4"/>
    <w:rsid w:val="00E52DDE"/>
    <w:rsid w:val="00EA4749"/>
    <w:rsid w:val="00EA55D5"/>
    <w:rsid w:val="00EB02C7"/>
    <w:rsid w:val="00EB130D"/>
    <w:rsid w:val="00EE0ED1"/>
    <w:rsid w:val="00EF2689"/>
    <w:rsid w:val="00EF6E3F"/>
    <w:rsid w:val="00F14463"/>
    <w:rsid w:val="00F22889"/>
    <w:rsid w:val="00F250AA"/>
    <w:rsid w:val="00F27799"/>
    <w:rsid w:val="00F30689"/>
    <w:rsid w:val="00F55D56"/>
    <w:rsid w:val="00F566C8"/>
    <w:rsid w:val="00F96C0F"/>
    <w:rsid w:val="00FB6D53"/>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F77B"/>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dpc.gov.cn/zcfb/zcfbl/2010ling/W020100921572054070349.pdf" TargetMode="Externa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2024-04-10T17:37:00Z</dcterms:created>
  <dcterms:modified xsi:type="dcterms:W3CDTF">2024-04-09T07:07:00Z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