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0" w:beforeAutospacing="0" w:after="0" w:afterAutospacing="0" w:line="560" w:lineRule="exact"/>
        <w:jc w:val="both"/>
        <w:rPr>
          <w:rStyle w:val="11"/>
          <w:rFonts w:ascii="方正小标宋简体" w:hAnsi="方正小标宋简体" w:eastAsia="方正小标宋简体" w:cs="方正小标宋简体"/>
          <w:b w:val="0"/>
          <w:bCs/>
          <w:color w:val="040404"/>
          <w:sz w:val="44"/>
          <w:szCs w:val="44"/>
          <w:shd w:val="clear" w:color="auto" w:fill="FFFFFF"/>
        </w:rPr>
      </w:pPr>
      <w:r>
        <w:rPr>
          <w:rStyle w:val="11"/>
          <w:rFonts w:hint="eastAsia" w:ascii="黑体" w:hAnsi="黑体" w:eastAsia="黑体" w:cs="黑体"/>
          <w:b w:val="0"/>
          <w:bCs/>
          <w:color w:val="040404"/>
          <w:sz w:val="32"/>
          <w:szCs w:val="32"/>
          <w:shd w:val="clear" w:color="auto" w:fill="FFFFFF"/>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1"/>
          <w:rFonts w:hint="eastAsia" w:ascii="方正小标宋简体" w:hAnsi="方正小标宋简体" w:eastAsia="方正小标宋简体" w:cs="方正小标宋简体"/>
          <w:b w:val="0"/>
          <w:bCs/>
          <w:color w:val="040404"/>
          <w:sz w:val="44"/>
          <w:szCs w:val="44"/>
          <w:shd w:val="clear" w:color="auto" w:fill="FFFFFF"/>
        </w:rPr>
      </w:pPr>
      <w:r>
        <w:rPr>
          <w:rStyle w:val="11"/>
          <w:rFonts w:hint="eastAsia" w:ascii="方正小标宋简体" w:hAnsi="方正小标宋简体" w:eastAsia="方正小标宋简体" w:cs="方正小标宋简体"/>
          <w:b w:val="0"/>
          <w:bCs/>
          <w:color w:val="040404"/>
          <w:sz w:val="44"/>
          <w:szCs w:val="44"/>
          <w:shd w:val="clear" w:color="auto" w:fill="FFFFFF"/>
        </w:rPr>
        <w:t>《深圳市市场监督管理局农产品食品质量安全及动植物疫病防控领域专项资金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1"/>
          <w:rFonts w:hint="eastAsia" w:ascii="方正小标宋简体" w:hAnsi="方正小标宋简体" w:eastAsia="方正小标宋简体" w:cs="方正小标宋简体"/>
          <w:b w:val="0"/>
          <w:bCs/>
          <w:color w:val="040404"/>
          <w:sz w:val="44"/>
          <w:szCs w:val="44"/>
          <w:shd w:val="clear" w:color="auto" w:fill="FFFFFF"/>
        </w:rPr>
      </w:pPr>
      <w:r>
        <w:rPr>
          <w:rStyle w:val="11"/>
          <w:rFonts w:hint="eastAsia" w:ascii="方正小标宋简体" w:hAnsi="方正小标宋简体" w:eastAsia="方正小标宋简体" w:cs="方正小标宋简体"/>
          <w:b w:val="0"/>
          <w:bCs/>
          <w:color w:val="040404"/>
          <w:sz w:val="44"/>
          <w:szCs w:val="44"/>
          <w:shd w:val="clear" w:color="auto" w:fill="FFFFFF"/>
        </w:rPr>
        <w:t>操作规程（征求意见稿）》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1"/>
          <w:rFonts w:ascii="黑体" w:hAnsi="黑体" w:eastAsia="黑体" w:cs="黑体"/>
          <w:b w:val="0"/>
          <w:bCs/>
          <w:color w:val="040404"/>
          <w:sz w:val="32"/>
          <w:szCs w:val="32"/>
          <w:shd w:val="clear" w:color="auto" w:fill="FFFFFF"/>
        </w:rPr>
      </w:pPr>
      <w:r>
        <w:rPr>
          <w:rStyle w:val="11"/>
          <w:rFonts w:hint="eastAsia" w:ascii="方正小标宋简体" w:hAnsi="方正小标宋简体" w:eastAsia="方正小标宋简体" w:cs="方正小标宋简体"/>
          <w:b w:val="0"/>
          <w:bCs/>
          <w:color w:val="040404"/>
          <w:sz w:val="44"/>
          <w:szCs w:val="44"/>
          <w:shd w:val="clear" w:color="auto" w:fill="FFFFFF"/>
        </w:rPr>
        <w:t>起草说明</w:t>
      </w:r>
    </w:p>
    <w:p>
      <w:pPr>
        <w:pStyle w:val="5"/>
        <w:pageBreakBefore w:val="0"/>
        <w:kinsoku/>
        <w:wordWrap/>
        <w:overflowPunct/>
        <w:topLinePunct w:val="0"/>
        <w:autoSpaceDE/>
        <w:autoSpaceDN/>
        <w:bidi w:val="0"/>
        <w:adjustRightInd/>
        <w:snapToGrid/>
        <w:spacing w:before="0" w:after="0" w:line="560" w:lineRule="exact"/>
        <w:ind w:firstLine="640" w:firstLineChars="200"/>
        <w:textAlignment w:val="auto"/>
        <w:rPr>
          <w:rStyle w:val="11"/>
          <w:rFonts w:hint="eastAsia" w:ascii="CESI黑体-GB2312" w:hAnsi="CESI黑体-GB2312" w:eastAsia="CESI黑体-GB2312" w:cs="CESI黑体-GB2312"/>
          <w:b/>
          <w:bCs w:val="0"/>
          <w:color w:val="040404"/>
          <w:sz w:val="32"/>
          <w:szCs w:val="32"/>
          <w:shd w:val="clear" w:color="auto" w:fill="FFFFFF"/>
          <w:lang w:eastAsia="zh-CN"/>
        </w:rPr>
      </w:pPr>
      <w:r>
        <w:rPr>
          <w:rStyle w:val="11"/>
          <w:rFonts w:hint="eastAsia" w:ascii="CESI黑体-GB2312" w:hAnsi="CESI黑体-GB2312" w:eastAsia="CESI黑体-GB2312" w:cs="CESI黑体-GB2312"/>
          <w:b w:val="0"/>
          <w:color w:val="040404"/>
          <w:sz w:val="32"/>
          <w:szCs w:val="32"/>
          <w:shd w:val="clear" w:color="auto" w:fill="FFFFFF"/>
        </w:rPr>
        <w:t>一、</w:t>
      </w:r>
      <w:r>
        <w:rPr>
          <w:rStyle w:val="11"/>
          <w:rFonts w:hint="eastAsia" w:ascii="CESI黑体-GB2312" w:hAnsi="CESI黑体-GB2312" w:eastAsia="CESI黑体-GB2312" w:cs="CESI黑体-GB2312"/>
          <w:b w:val="0"/>
          <w:color w:val="040404"/>
          <w:sz w:val="32"/>
          <w:szCs w:val="32"/>
          <w:shd w:val="clear" w:color="auto" w:fill="FFFFFF"/>
          <w:lang w:eastAsia="zh-CN"/>
        </w:rPr>
        <w:t>背景情况</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2023年9月6日，经市政府同意，我局印发《深圳市支持现代农业高质量发展的若干措施》</w:t>
      </w:r>
      <w:r>
        <w:rPr>
          <w:rStyle w:val="11"/>
          <w:rFonts w:hint="eastAsia" w:ascii="CESI仿宋-GB2312" w:hAnsi="CESI仿宋-GB2312" w:eastAsia="CESI仿宋-GB2312" w:cs="CESI仿宋-GB2312"/>
          <w:b w:val="0"/>
          <w:bCs/>
          <w:color w:val="auto"/>
          <w:sz w:val="32"/>
          <w:szCs w:val="32"/>
          <w:shd w:val="clear" w:color="auto" w:fill="FFFFFF"/>
        </w:rPr>
        <w:t>（深市监规〔2023〕4号，以下简称《若干措施》）。《若干措施》</w:t>
      </w:r>
      <w:r>
        <w:rPr>
          <w:rStyle w:val="11"/>
          <w:rFonts w:hint="default" w:ascii="CESI仿宋-GB2312" w:hAnsi="CESI仿宋-GB2312" w:eastAsia="CESI仿宋-GB2312" w:cs="CESI仿宋-GB2312"/>
          <w:b w:val="0"/>
          <w:bCs/>
          <w:color w:val="auto"/>
          <w:sz w:val="32"/>
          <w:szCs w:val="32"/>
          <w:shd w:val="clear" w:color="auto" w:fill="FFFFFF"/>
        </w:rPr>
        <w:t>中</w:t>
      </w:r>
      <w:r>
        <w:rPr>
          <w:rStyle w:val="11"/>
          <w:rFonts w:hint="eastAsia" w:ascii="CESI仿宋-GB2312" w:hAnsi="CESI仿宋-GB2312" w:eastAsia="CESI仿宋-GB2312" w:cs="CESI仿宋-GB2312"/>
          <w:b w:val="0"/>
          <w:bCs/>
          <w:color w:val="auto"/>
          <w:sz w:val="32"/>
          <w:szCs w:val="32"/>
          <w:shd w:val="clear" w:color="auto" w:fill="FFFFFF"/>
          <w:lang w:eastAsia="zh-CN"/>
        </w:rPr>
        <w:t>明确了</w:t>
      </w:r>
      <w:r>
        <w:rPr>
          <w:rStyle w:val="11"/>
          <w:rFonts w:hint="default" w:ascii="CESI仿宋-GB2312" w:hAnsi="CESI仿宋-GB2312" w:eastAsia="CESI仿宋-GB2312" w:cs="CESI仿宋-GB2312"/>
          <w:b w:val="0"/>
          <w:bCs/>
          <w:color w:val="auto"/>
          <w:sz w:val="32"/>
          <w:szCs w:val="32"/>
          <w:shd w:val="clear" w:color="auto" w:fill="FFFFFF"/>
        </w:rPr>
        <w:t>农产品质量安全、“圳品”及动植物疫病</w:t>
      </w:r>
      <w:r>
        <w:rPr>
          <w:rStyle w:val="11"/>
          <w:rFonts w:hint="default" w:ascii="CESI仿宋-GB2312" w:hAnsi="CESI仿宋-GB2312" w:eastAsia="CESI仿宋-GB2312" w:cs="CESI仿宋-GB2312"/>
          <w:b w:val="0"/>
          <w:bCs/>
          <w:color w:val="auto"/>
          <w:sz w:val="32"/>
          <w:szCs w:val="32"/>
          <w:shd w:val="clear" w:color="auto" w:fill="FFFFFF"/>
          <w:lang w:eastAsia="zh-CN"/>
        </w:rPr>
        <w:t>防控等项目</w:t>
      </w:r>
      <w:r>
        <w:rPr>
          <w:rStyle w:val="11"/>
          <w:rFonts w:hint="eastAsia" w:ascii="CESI仿宋-GB2312" w:hAnsi="CESI仿宋-GB2312" w:eastAsia="CESI仿宋-GB2312" w:cs="CESI仿宋-GB2312"/>
          <w:b w:val="0"/>
          <w:bCs/>
          <w:color w:val="auto"/>
          <w:sz w:val="32"/>
          <w:szCs w:val="32"/>
          <w:shd w:val="clear" w:color="auto" w:fill="FFFFFF"/>
          <w:lang w:eastAsia="zh-CN"/>
        </w:rPr>
        <w:t>专项资金的</w:t>
      </w:r>
      <w:r>
        <w:rPr>
          <w:rStyle w:val="11"/>
          <w:rFonts w:hint="eastAsia" w:ascii="CESI仿宋-GB2312" w:hAnsi="CESI仿宋-GB2312" w:eastAsia="CESI仿宋-GB2312" w:cs="CESI仿宋-GB2312"/>
          <w:b w:val="0"/>
          <w:bCs/>
          <w:color w:val="auto"/>
          <w:sz w:val="32"/>
          <w:szCs w:val="32"/>
          <w:shd w:val="clear" w:color="auto" w:fill="FFFFFF"/>
        </w:rPr>
        <w:t>扶持</w:t>
      </w:r>
      <w:r>
        <w:rPr>
          <w:rStyle w:val="11"/>
          <w:rFonts w:hint="eastAsia" w:ascii="CESI仿宋-GB2312" w:hAnsi="CESI仿宋-GB2312" w:eastAsia="CESI仿宋-GB2312" w:cs="CESI仿宋-GB2312"/>
          <w:b w:val="0"/>
          <w:bCs/>
          <w:color w:val="auto"/>
          <w:sz w:val="32"/>
          <w:szCs w:val="32"/>
          <w:shd w:val="clear" w:color="auto" w:fill="FFFFFF"/>
          <w:lang w:eastAsia="zh-CN"/>
        </w:rPr>
        <w:t>方向与资助规模</w:t>
      </w:r>
      <w:r>
        <w:rPr>
          <w:rFonts w:hint="eastAsia" w:ascii="CESI仿宋-GB2312" w:hAnsi="CESI仿宋-GB2312" w:eastAsia="CESI仿宋-GB2312" w:cs="CESI仿宋-GB2312"/>
          <w:color w:val="auto"/>
          <w:sz w:val="32"/>
          <w:szCs w:val="32"/>
          <w:lang w:val="en-US" w:eastAsia="zh-CN"/>
        </w:rPr>
        <w:t>。</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CESI仿宋-GB2312" w:hAnsi="CESI仿宋-GB2312" w:eastAsia="CESI仿宋-GB2312" w:cs="CESI仿宋-GB2312"/>
          <w:color w:val="auto"/>
          <w:kern w:val="0"/>
          <w:sz w:val="32"/>
          <w:szCs w:val="32"/>
          <w:lang w:val="en-US" w:eastAsia="zh-CN" w:bidi="ar-SA"/>
        </w:rPr>
      </w:pPr>
      <w:r>
        <w:rPr>
          <w:rStyle w:val="11"/>
          <w:rFonts w:hint="eastAsia" w:ascii="CESI仿宋-GB2312" w:hAnsi="CESI仿宋-GB2312" w:eastAsia="CESI仿宋-GB2312" w:cs="CESI仿宋-GB2312"/>
          <w:b w:val="0"/>
          <w:bCs/>
          <w:color w:val="auto"/>
          <w:kern w:val="0"/>
          <w:sz w:val="32"/>
          <w:szCs w:val="32"/>
          <w:shd w:val="clear" w:color="auto" w:fill="FFFFFF"/>
          <w:lang w:val="en-US" w:eastAsia="zh-CN" w:bidi="ar-SA"/>
        </w:rPr>
        <w:t>根据</w:t>
      </w:r>
      <w:r>
        <w:rPr>
          <w:rStyle w:val="11"/>
          <w:rFonts w:hint="default" w:ascii="CESI仿宋-GB2312" w:hAnsi="CESI仿宋-GB2312" w:eastAsia="CESI仿宋-GB2312" w:cs="CESI仿宋-GB2312"/>
          <w:b w:val="0"/>
          <w:bCs/>
          <w:color w:val="auto"/>
          <w:kern w:val="0"/>
          <w:sz w:val="32"/>
          <w:szCs w:val="32"/>
          <w:shd w:val="clear" w:color="auto" w:fill="FFFFFF"/>
          <w:lang w:eastAsia="zh-CN" w:bidi="ar-SA"/>
        </w:rPr>
        <w:t>农业机构改革职责划分，按照我</w:t>
      </w:r>
      <w:r>
        <w:rPr>
          <w:rFonts w:hint="default" w:ascii="CESI仿宋-GB2312" w:hAnsi="CESI仿宋-GB2312" w:eastAsia="CESI仿宋-GB2312" w:cs="CESI仿宋-GB2312"/>
          <w:b w:val="0"/>
          <w:color w:val="auto"/>
          <w:kern w:val="2"/>
          <w:sz w:val="32"/>
          <w:szCs w:val="32"/>
          <w:lang w:eastAsia="zh-CN" w:bidi="ar-SA"/>
        </w:rPr>
        <w:t>局专项资金管理相关规定</w:t>
      </w:r>
      <w:r>
        <w:rPr>
          <w:rFonts w:hint="eastAsia" w:ascii="CESI仿宋-GB2312" w:hAnsi="CESI仿宋-GB2312" w:eastAsia="CESI仿宋-GB2312" w:cs="CESI仿宋-GB2312"/>
          <w:b w:val="0"/>
          <w:color w:val="auto"/>
          <w:kern w:val="2"/>
          <w:sz w:val="32"/>
          <w:szCs w:val="32"/>
          <w:lang w:val="en-US" w:eastAsia="zh-CN" w:bidi="ar-SA"/>
        </w:rPr>
        <w:t>，</w:t>
      </w:r>
      <w:r>
        <w:rPr>
          <w:rStyle w:val="11"/>
          <w:rFonts w:hint="eastAsia" w:ascii="CESI仿宋-GB2312" w:hAnsi="CESI仿宋-GB2312" w:eastAsia="CESI仿宋-GB2312" w:cs="CESI仿宋-GB2312"/>
          <w:b w:val="0"/>
          <w:bCs/>
          <w:color w:val="auto"/>
          <w:sz w:val="32"/>
          <w:szCs w:val="32"/>
          <w:shd w:val="clear" w:color="auto" w:fill="FFFFFF"/>
          <w:lang w:val="en-US"/>
        </w:rPr>
        <w:t>结合</w:t>
      </w:r>
      <w:r>
        <w:rPr>
          <w:rStyle w:val="11"/>
          <w:rFonts w:hint="eastAsia" w:ascii="CESI仿宋-GB2312" w:hAnsi="CESI仿宋-GB2312" w:eastAsia="CESI仿宋-GB2312" w:cs="CESI仿宋-GB2312"/>
          <w:b w:val="0"/>
          <w:bCs/>
          <w:color w:val="auto"/>
          <w:sz w:val="32"/>
          <w:szCs w:val="32"/>
          <w:shd w:val="clear" w:color="auto" w:fill="FFFFFF"/>
        </w:rPr>
        <w:t>七届市委专项资金巡察</w:t>
      </w:r>
      <w:r>
        <w:rPr>
          <w:rFonts w:hint="eastAsia" w:ascii="CESI仿宋-GB2312" w:hAnsi="CESI仿宋-GB2312" w:eastAsia="CESI仿宋-GB2312" w:cs="CESI仿宋-GB2312"/>
          <w:color w:val="auto"/>
          <w:sz w:val="32"/>
          <w:szCs w:val="32"/>
          <w:lang w:val="en-US" w:eastAsia="zh-CN"/>
        </w:rPr>
        <w:t>对</w:t>
      </w:r>
      <w:r>
        <w:rPr>
          <w:rStyle w:val="11"/>
          <w:rFonts w:hint="default" w:ascii="CESI仿宋-GB2312" w:hAnsi="CESI仿宋-GB2312" w:eastAsia="CESI仿宋-GB2312" w:cs="CESI仿宋-GB2312"/>
          <w:b w:val="0"/>
          <w:bCs/>
          <w:color w:val="auto"/>
          <w:sz w:val="32"/>
          <w:szCs w:val="32"/>
          <w:shd w:val="clear" w:color="auto" w:fill="FFFFFF"/>
        </w:rPr>
        <w:t>我局</w:t>
      </w:r>
      <w:r>
        <w:rPr>
          <w:rStyle w:val="11"/>
          <w:rFonts w:hint="eastAsia" w:ascii="CESI仿宋-GB2312" w:hAnsi="CESI仿宋-GB2312" w:eastAsia="CESI仿宋-GB2312" w:cs="CESI仿宋-GB2312"/>
          <w:b w:val="0"/>
          <w:bCs/>
          <w:color w:val="auto"/>
          <w:sz w:val="32"/>
          <w:szCs w:val="32"/>
          <w:shd w:val="clear" w:color="auto" w:fill="FFFFFF"/>
        </w:rPr>
        <w:t>专项资金</w:t>
      </w:r>
      <w:r>
        <w:rPr>
          <w:rStyle w:val="11"/>
          <w:rFonts w:hint="default" w:ascii="CESI仿宋-GB2312" w:hAnsi="CESI仿宋-GB2312" w:eastAsia="CESI仿宋-GB2312" w:cs="CESI仿宋-GB2312"/>
          <w:b w:val="0"/>
          <w:bCs/>
          <w:color w:val="auto"/>
          <w:sz w:val="32"/>
          <w:szCs w:val="32"/>
          <w:shd w:val="clear" w:color="auto" w:fill="FFFFFF"/>
        </w:rPr>
        <w:t>管理</w:t>
      </w:r>
      <w:r>
        <w:rPr>
          <w:rStyle w:val="11"/>
          <w:rFonts w:hint="eastAsia" w:ascii="CESI仿宋-GB2312" w:hAnsi="CESI仿宋-GB2312" w:eastAsia="CESI仿宋-GB2312" w:cs="CESI仿宋-GB2312"/>
          <w:b w:val="0"/>
          <w:bCs/>
          <w:color w:val="auto"/>
          <w:sz w:val="32"/>
          <w:szCs w:val="32"/>
          <w:shd w:val="clear" w:color="auto" w:fill="FFFFFF"/>
        </w:rPr>
        <w:t>工</w:t>
      </w:r>
      <w:r>
        <w:rPr>
          <w:rFonts w:hint="eastAsia" w:ascii="CESI仿宋-GB2312" w:hAnsi="CESI仿宋-GB2312" w:eastAsia="CESI仿宋-GB2312" w:cs="CESI仿宋-GB2312"/>
          <w:color w:val="auto"/>
          <w:sz w:val="32"/>
          <w:szCs w:val="32"/>
          <w:lang w:val="en-US" w:eastAsia="zh-CN"/>
        </w:rPr>
        <w:t>作提</w:t>
      </w:r>
      <w:r>
        <w:rPr>
          <w:rStyle w:val="11"/>
          <w:rFonts w:hint="eastAsia" w:ascii="CESI仿宋-GB2312" w:hAnsi="CESI仿宋-GB2312" w:eastAsia="CESI仿宋-GB2312" w:cs="CESI仿宋-GB2312"/>
          <w:b w:val="0"/>
          <w:bCs/>
          <w:color w:val="040404"/>
          <w:sz w:val="32"/>
          <w:szCs w:val="32"/>
          <w:shd w:val="clear" w:color="auto" w:fill="FFFFFF"/>
        </w:rPr>
        <w:t>出</w:t>
      </w:r>
      <w:r>
        <w:rPr>
          <w:rStyle w:val="11"/>
          <w:rFonts w:hint="default" w:ascii="CESI仿宋-GB2312" w:hAnsi="CESI仿宋-GB2312" w:eastAsia="CESI仿宋-GB2312" w:cs="CESI仿宋-GB2312"/>
          <w:b w:val="0"/>
          <w:bCs/>
          <w:color w:val="040404"/>
          <w:sz w:val="32"/>
          <w:szCs w:val="32"/>
          <w:shd w:val="clear" w:color="auto" w:fill="FFFFFF"/>
        </w:rPr>
        <w:t>的</w:t>
      </w:r>
      <w:r>
        <w:rPr>
          <w:rStyle w:val="11"/>
          <w:rFonts w:hint="eastAsia" w:ascii="CESI仿宋-GB2312" w:hAnsi="CESI仿宋-GB2312" w:eastAsia="CESI仿宋-GB2312" w:cs="CESI仿宋-GB2312"/>
          <w:b w:val="0"/>
          <w:bCs/>
          <w:color w:val="040404"/>
          <w:sz w:val="32"/>
          <w:szCs w:val="32"/>
          <w:shd w:val="clear" w:color="auto" w:fill="FFFFFF"/>
          <w:lang w:eastAsia="zh-CN"/>
        </w:rPr>
        <w:t>意见</w:t>
      </w:r>
      <w:r>
        <w:rPr>
          <w:rStyle w:val="11"/>
          <w:rFonts w:hint="default" w:ascii="CESI仿宋-GB2312" w:hAnsi="CESI仿宋-GB2312" w:eastAsia="CESI仿宋-GB2312" w:cs="CESI仿宋-GB2312"/>
          <w:b w:val="0"/>
          <w:bCs/>
          <w:color w:val="040404"/>
          <w:sz w:val="32"/>
          <w:szCs w:val="32"/>
          <w:shd w:val="clear" w:color="auto" w:fill="FFFFFF"/>
          <w:lang w:eastAsia="zh-CN"/>
        </w:rPr>
        <w:t>建议，</w:t>
      </w:r>
      <w:r>
        <w:rPr>
          <w:rStyle w:val="11"/>
          <w:rFonts w:hint="eastAsia" w:ascii="CESI仿宋-GB2312" w:hAnsi="CESI仿宋-GB2312" w:eastAsia="CESI仿宋-GB2312" w:cs="CESI仿宋-GB2312"/>
          <w:b w:val="0"/>
          <w:bCs/>
          <w:color w:val="040404"/>
          <w:kern w:val="0"/>
          <w:sz w:val="32"/>
          <w:szCs w:val="32"/>
          <w:shd w:val="clear" w:color="auto" w:fill="FFFFFF"/>
          <w:lang w:eastAsia="zh-CN" w:bidi="ar-SA"/>
        </w:rPr>
        <w:t>为</w:t>
      </w:r>
      <w:r>
        <w:rPr>
          <w:rStyle w:val="11"/>
          <w:rFonts w:hint="eastAsia" w:ascii="CESI仿宋-GB2312" w:hAnsi="CESI仿宋-GB2312" w:eastAsia="CESI仿宋-GB2312" w:cs="CESI仿宋-GB2312"/>
          <w:b w:val="0"/>
          <w:bCs/>
          <w:color w:val="040404"/>
          <w:kern w:val="0"/>
          <w:sz w:val="32"/>
          <w:szCs w:val="32"/>
          <w:shd w:val="clear" w:color="auto" w:fill="FFFFFF"/>
          <w:lang w:val="en-US" w:eastAsia="zh-CN" w:bidi="ar-SA"/>
        </w:rPr>
        <w:t>加强专项资金管理，规范专项资金项目申报、审核和管理等流程，我局起草了</w:t>
      </w:r>
      <w:r>
        <w:rPr>
          <w:rFonts w:hint="eastAsia" w:ascii="CESI仿宋-GB2312" w:hAnsi="CESI仿宋-GB2312" w:eastAsia="CESI仿宋-GB2312" w:cs="CESI仿宋-GB2312"/>
          <w:color w:val="auto"/>
          <w:kern w:val="0"/>
          <w:sz w:val="32"/>
          <w:szCs w:val="32"/>
          <w:lang w:val="en-US" w:eastAsia="zh-CN" w:bidi="ar-SA"/>
        </w:rPr>
        <w:t>《深圳市市场监督管理局农产品食品质量安全及动植物疫病防控领域专项资金操作规程（征求意见稿）》</w:t>
      </w:r>
      <w:r>
        <w:rPr>
          <w:rFonts w:hint="eastAsia" w:ascii="CESI仿宋-GB2312" w:hAnsi="CESI仿宋-GB2312" w:eastAsia="CESI仿宋-GB2312" w:cs="CESI仿宋-GB2312"/>
          <w:color w:val="040404"/>
          <w:sz w:val="32"/>
          <w:szCs w:val="32"/>
          <w:shd w:val="clear" w:color="auto" w:fill="FFFFFF"/>
        </w:rPr>
        <w:t>（以下简称《操作规程》）</w:t>
      </w:r>
      <w:r>
        <w:rPr>
          <w:rFonts w:hint="eastAsia" w:ascii="CESI仿宋-GB2312" w:hAnsi="CESI仿宋-GB2312" w:eastAsia="CESI仿宋-GB2312" w:cs="CESI仿宋-GB2312"/>
          <w:color w:val="auto"/>
          <w:kern w:val="0"/>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0" w:leftChars="0" w:firstLine="0" w:firstLineChars="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制定依据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CESI仿宋-GB2312" w:hAnsi="CESI仿宋-GB2312" w:eastAsia="CESI仿宋-GB2312" w:cs="CESI仿宋-GB2312"/>
          <w:color w:val="auto"/>
          <w:sz w:val="32"/>
          <w:szCs w:val="32"/>
          <w:lang w:val="en-US" w:eastAsia="zh-CN"/>
        </w:rPr>
        <w:t>《深圳市支持现代农业高质量发展的若干措施》</w:t>
      </w:r>
      <w:r>
        <w:rPr>
          <w:rStyle w:val="11"/>
          <w:rFonts w:hint="eastAsia" w:ascii="CESI仿宋-GB2312" w:hAnsi="CESI仿宋-GB2312" w:eastAsia="CESI仿宋-GB2312" w:cs="CESI仿宋-GB2312"/>
          <w:b w:val="0"/>
          <w:bCs/>
          <w:color w:val="040404"/>
          <w:sz w:val="32"/>
          <w:szCs w:val="32"/>
          <w:shd w:val="clear" w:color="auto" w:fill="FFFFFF"/>
        </w:rPr>
        <w:t>（深</w:t>
      </w:r>
      <w:bookmarkStart w:id="0" w:name="_GoBack"/>
      <w:bookmarkEnd w:id="0"/>
      <w:r>
        <w:rPr>
          <w:rStyle w:val="11"/>
          <w:rFonts w:hint="eastAsia" w:ascii="CESI仿宋-GB2312" w:hAnsi="CESI仿宋-GB2312" w:eastAsia="CESI仿宋-GB2312" w:cs="CESI仿宋-GB2312"/>
          <w:b w:val="0"/>
          <w:bCs/>
          <w:color w:val="040404"/>
          <w:sz w:val="32"/>
          <w:szCs w:val="32"/>
          <w:shd w:val="clear" w:color="auto" w:fill="FFFFFF"/>
        </w:rPr>
        <w:t>市监规〔2023〕4号</w:t>
      </w:r>
      <w:r>
        <w:rPr>
          <w:rStyle w:val="11"/>
          <w:rFonts w:hint="eastAsia" w:ascii="CESI仿宋-GB2312" w:hAnsi="CESI仿宋-GB2312" w:eastAsia="CESI仿宋-GB2312" w:cs="CESI仿宋-GB2312"/>
          <w:b w:val="0"/>
          <w:bCs/>
          <w:color w:val="040404"/>
          <w:sz w:val="32"/>
          <w:szCs w:val="32"/>
          <w:shd w:val="clear" w:color="auto" w:fill="FFFFFF"/>
          <w:lang w:eastAsia="zh-CN"/>
        </w:rPr>
        <w:t>）</w:t>
      </w:r>
      <w:r>
        <w:rPr>
          <w:rFonts w:hint="eastAsia" w:ascii="仿宋_GB2312" w:hAnsi="仿宋_GB2312" w:eastAsia="仿宋_GB2312" w:cs="仿宋_GB2312"/>
          <w:b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leftChars="0"/>
        <w:textAlignment w:val="auto"/>
        <w:rPr>
          <w:rStyle w:val="11"/>
          <w:rFonts w:hint="eastAsia" w:ascii="CESI黑体-GB2312" w:hAnsi="CESI黑体-GB2312" w:eastAsia="CESI黑体-GB2312" w:cs="CESI黑体-GB2312"/>
          <w:b w:val="0"/>
          <w:color w:val="040404"/>
          <w:sz w:val="32"/>
          <w:szCs w:val="32"/>
          <w:shd w:val="clear" w:color="auto" w:fill="FFFFFF"/>
        </w:rPr>
      </w:pPr>
      <w:r>
        <w:rPr>
          <w:rStyle w:val="11"/>
          <w:rFonts w:hint="eastAsia" w:ascii="CESI黑体-GB2312" w:hAnsi="CESI黑体-GB2312" w:eastAsia="CESI黑体-GB2312" w:cs="CESI黑体-GB2312"/>
          <w:b w:val="0"/>
          <w:color w:val="040404"/>
          <w:sz w:val="32"/>
          <w:szCs w:val="32"/>
          <w:shd w:val="clear" w:color="auto" w:fill="FFFFFF"/>
          <w:lang w:eastAsia="zh-CN"/>
        </w:rPr>
        <w:t>三、主要</w:t>
      </w:r>
      <w:r>
        <w:rPr>
          <w:rStyle w:val="11"/>
          <w:rFonts w:hint="eastAsia" w:ascii="CESI黑体-GB2312" w:hAnsi="CESI黑体-GB2312" w:eastAsia="CESI黑体-GB2312" w:cs="CESI黑体-GB2312"/>
          <w:b w:val="0"/>
          <w:color w:val="040404"/>
          <w:sz w:val="32"/>
          <w:szCs w:val="32"/>
          <w:shd w:val="clear" w:color="auto" w:fill="FFFFFF"/>
        </w:rPr>
        <w:t>内容</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Style w:val="11"/>
          <w:rFonts w:hint="eastAsia" w:ascii="CESI仿宋-GB2312" w:hAnsi="CESI仿宋-GB2312" w:eastAsia="CESI仿宋-GB2312" w:cs="CESI仿宋-GB2312"/>
          <w:b w:val="0"/>
          <w:bCs/>
          <w:color w:val="040404"/>
          <w:sz w:val="32"/>
          <w:szCs w:val="32"/>
          <w:shd w:val="clear" w:color="auto" w:fill="FFFFFF"/>
        </w:rPr>
      </w:pPr>
      <w:r>
        <w:rPr>
          <w:rFonts w:hint="eastAsia" w:ascii="CESI仿宋-GB2312" w:hAnsi="CESI仿宋-GB2312" w:eastAsia="CESI仿宋-GB2312" w:cs="CESI仿宋-GB2312"/>
          <w:color w:val="040404"/>
          <w:sz w:val="32"/>
          <w:szCs w:val="32"/>
          <w:shd w:val="clear" w:color="auto" w:fill="FFFFFF"/>
        </w:rPr>
        <w:t>《操作规程》共分有</w:t>
      </w:r>
      <w:r>
        <w:rPr>
          <w:rFonts w:hint="default" w:ascii="CESI仿宋-GB2312" w:hAnsi="CESI仿宋-GB2312" w:eastAsia="CESI仿宋-GB2312" w:cs="CESI仿宋-GB2312"/>
          <w:color w:val="040404"/>
          <w:sz w:val="32"/>
          <w:szCs w:val="32"/>
          <w:shd w:val="clear" w:color="auto" w:fill="FFFFFF"/>
        </w:rPr>
        <w:t>七</w:t>
      </w:r>
      <w:r>
        <w:rPr>
          <w:rFonts w:hint="eastAsia" w:ascii="CESI仿宋-GB2312" w:hAnsi="CESI仿宋-GB2312" w:eastAsia="CESI仿宋-GB2312" w:cs="CESI仿宋-GB2312"/>
          <w:color w:val="040404"/>
          <w:sz w:val="32"/>
          <w:szCs w:val="32"/>
          <w:shd w:val="clear" w:color="auto" w:fill="FFFFFF"/>
        </w:rPr>
        <w:t>章</w:t>
      </w:r>
      <w:r>
        <w:rPr>
          <w:rFonts w:hint="default" w:ascii="CESI仿宋-GB2312" w:hAnsi="CESI仿宋-GB2312" w:eastAsia="CESI仿宋-GB2312" w:cs="CESI仿宋-GB2312"/>
          <w:color w:val="040404"/>
          <w:sz w:val="32"/>
          <w:szCs w:val="32"/>
          <w:shd w:val="clear" w:color="auto" w:fill="FFFFFF"/>
          <w:lang w:eastAsia="zh-CN"/>
        </w:rPr>
        <w:t>二十四</w:t>
      </w:r>
      <w:r>
        <w:rPr>
          <w:rFonts w:hint="eastAsia" w:ascii="CESI仿宋-GB2312" w:hAnsi="CESI仿宋-GB2312" w:eastAsia="CESI仿宋-GB2312" w:cs="CESI仿宋-GB2312"/>
          <w:color w:val="040404"/>
          <w:sz w:val="32"/>
          <w:szCs w:val="32"/>
          <w:shd w:val="clear" w:color="auto" w:fill="FFFFFF"/>
        </w:rPr>
        <w:t>条，</w:t>
      </w:r>
      <w:r>
        <w:rPr>
          <w:rFonts w:hint="eastAsia" w:ascii="CESI仿宋-GB2312" w:hAnsi="CESI仿宋-GB2312" w:eastAsia="CESI仿宋-GB2312" w:cs="CESI仿宋-GB2312"/>
          <w:color w:val="auto"/>
          <w:sz w:val="32"/>
          <w:szCs w:val="32"/>
          <w:highlight w:val="none"/>
        </w:rPr>
        <w:t>明确了</w:t>
      </w:r>
      <w:r>
        <w:rPr>
          <w:rFonts w:hint="eastAsia" w:ascii="CESI仿宋-GB2312" w:hAnsi="CESI仿宋-GB2312" w:eastAsia="CESI仿宋-GB2312" w:cs="CESI仿宋-GB2312"/>
          <w:color w:val="auto"/>
          <w:kern w:val="0"/>
          <w:sz w:val="32"/>
          <w:szCs w:val="32"/>
          <w:lang w:val="en-US" w:eastAsia="zh-CN" w:bidi="ar-SA"/>
        </w:rPr>
        <w:t>农产品食品质量安全及动植物疫病防控</w:t>
      </w:r>
      <w:r>
        <w:rPr>
          <w:rFonts w:hint="eastAsia" w:ascii="CESI仿宋-GB2312" w:hAnsi="CESI仿宋-GB2312" w:eastAsia="CESI仿宋-GB2312" w:cs="CESI仿宋-GB2312"/>
          <w:color w:val="auto"/>
          <w:sz w:val="32"/>
          <w:szCs w:val="32"/>
          <w:highlight w:val="none"/>
        </w:rPr>
        <w:t>项目</w:t>
      </w:r>
      <w:r>
        <w:rPr>
          <w:rStyle w:val="11"/>
          <w:rFonts w:hint="eastAsia" w:ascii="CESI仿宋-GB2312" w:hAnsi="CESI仿宋-GB2312" w:eastAsia="CESI仿宋-GB2312" w:cs="CESI仿宋-GB2312"/>
          <w:b w:val="0"/>
          <w:bCs/>
          <w:color w:val="040404"/>
          <w:sz w:val="32"/>
          <w:szCs w:val="32"/>
          <w:shd w:val="clear" w:color="auto" w:fill="FFFFFF"/>
        </w:rPr>
        <w:t>组织实施、申报审批、监督管理、绩效评价等</w:t>
      </w:r>
      <w:r>
        <w:rPr>
          <w:rFonts w:hint="eastAsia" w:ascii="CESI仿宋-GB2312" w:hAnsi="CESI仿宋-GB2312" w:eastAsia="CESI仿宋-GB2312" w:cs="CESI仿宋-GB2312"/>
          <w:color w:val="auto"/>
          <w:sz w:val="32"/>
          <w:szCs w:val="32"/>
          <w:highlight w:val="none"/>
        </w:rPr>
        <w:t>内容。具体内容是：</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CESI仿宋-GB2312" w:hAnsi="CESI仿宋-GB2312" w:eastAsia="CESI仿宋-GB2312" w:cs="CESI仿宋-GB2312"/>
          <w:b w:val="0"/>
          <w:bCs/>
          <w:color w:val="040404"/>
          <w:sz w:val="32"/>
          <w:szCs w:val="32"/>
          <w:shd w:val="clear" w:color="auto" w:fill="FFFFFF"/>
        </w:rPr>
      </w:pPr>
      <w:r>
        <w:rPr>
          <w:rStyle w:val="11"/>
          <w:rFonts w:hint="eastAsia" w:ascii="CESI仿宋-GB2312" w:hAnsi="CESI仿宋-GB2312" w:eastAsia="CESI仿宋-GB2312" w:cs="CESI仿宋-GB2312"/>
          <w:b w:val="0"/>
          <w:bCs/>
          <w:color w:val="040404"/>
          <w:sz w:val="32"/>
          <w:szCs w:val="32"/>
          <w:shd w:val="clear" w:color="auto" w:fill="FFFFFF"/>
        </w:rPr>
        <w:t>第一章“总则”明确了《操作规程》的依据、适用</w:t>
      </w:r>
      <w:r>
        <w:rPr>
          <w:rStyle w:val="11"/>
          <w:rFonts w:hint="eastAsia" w:ascii="CESI仿宋-GB2312" w:hAnsi="CESI仿宋-GB2312" w:eastAsia="CESI仿宋-GB2312" w:cs="CESI仿宋-GB2312"/>
          <w:b w:val="0"/>
          <w:bCs/>
          <w:color w:val="040404"/>
          <w:sz w:val="32"/>
          <w:szCs w:val="32"/>
          <w:shd w:val="clear" w:color="auto" w:fill="FFFFFF"/>
          <w:lang w:eastAsia="zh-CN"/>
        </w:rPr>
        <w:t>范围</w:t>
      </w:r>
      <w:r>
        <w:rPr>
          <w:rStyle w:val="11"/>
          <w:rFonts w:hint="eastAsia" w:ascii="CESI仿宋-GB2312" w:hAnsi="CESI仿宋-GB2312" w:eastAsia="CESI仿宋-GB2312" w:cs="CESI仿宋-GB2312"/>
          <w:b w:val="0"/>
          <w:bCs/>
          <w:color w:val="040404"/>
          <w:sz w:val="32"/>
          <w:szCs w:val="32"/>
          <w:shd w:val="clear" w:color="auto" w:fill="FFFFFF"/>
        </w:rPr>
        <w:t>、资助方式、审批方式。</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CESI仿宋-GB2312" w:hAnsi="CESI仿宋-GB2312" w:eastAsia="CESI仿宋-GB2312" w:cs="CESI仿宋-GB2312"/>
          <w:b w:val="0"/>
          <w:bCs/>
          <w:color w:val="040404"/>
          <w:sz w:val="32"/>
          <w:szCs w:val="32"/>
          <w:shd w:val="clear" w:color="auto" w:fill="FFFFFF"/>
        </w:rPr>
      </w:pPr>
      <w:r>
        <w:rPr>
          <w:rStyle w:val="11"/>
          <w:rFonts w:hint="eastAsia" w:ascii="CESI仿宋-GB2312" w:hAnsi="CESI仿宋-GB2312" w:eastAsia="CESI仿宋-GB2312" w:cs="CESI仿宋-GB2312"/>
          <w:b w:val="0"/>
          <w:bCs/>
          <w:color w:val="040404"/>
          <w:sz w:val="32"/>
          <w:szCs w:val="32"/>
          <w:shd w:val="clear" w:color="auto" w:fill="FFFFFF"/>
        </w:rPr>
        <w:t>第二章“工作职责”规定了组织实施部门</w:t>
      </w:r>
      <w:r>
        <w:rPr>
          <w:rStyle w:val="11"/>
          <w:rFonts w:hint="eastAsia" w:ascii="CESI仿宋-GB2312" w:hAnsi="CESI仿宋-GB2312" w:eastAsia="CESI仿宋-GB2312" w:cs="CESI仿宋-GB2312"/>
          <w:b w:val="0"/>
          <w:bCs/>
          <w:color w:val="040404"/>
          <w:sz w:val="32"/>
          <w:szCs w:val="32"/>
          <w:shd w:val="clear" w:color="auto" w:fill="FFFFFF"/>
          <w:lang w:eastAsia="zh-CN"/>
        </w:rPr>
        <w:t>、协助部门及</w:t>
      </w:r>
      <w:r>
        <w:rPr>
          <w:rStyle w:val="11"/>
          <w:rFonts w:hint="eastAsia" w:ascii="CESI仿宋-GB2312" w:hAnsi="CESI仿宋-GB2312" w:eastAsia="CESI仿宋-GB2312" w:cs="CESI仿宋-GB2312"/>
          <w:b w:val="0"/>
          <w:bCs/>
          <w:color w:val="040404"/>
          <w:sz w:val="32"/>
          <w:szCs w:val="32"/>
          <w:shd w:val="clear" w:color="auto" w:fill="FFFFFF"/>
        </w:rPr>
        <w:t>申报主体的职责。</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CESI仿宋-GB2312" w:hAnsi="CESI仿宋-GB2312" w:eastAsia="CESI仿宋-GB2312" w:cs="CESI仿宋-GB2312"/>
          <w:color w:val="auto"/>
          <w:sz w:val="32"/>
          <w:szCs w:val="32"/>
          <w:lang w:val="en-US" w:eastAsia="zh-CN"/>
        </w:rPr>
      </w:pPr>
      <w:r>
        <w:rPr>
          <w:rStyle w:val="11"/>
          <w:rFonts w:hint="eastAsia" w:ascii="CESI仿宋-GB2312" w:hAnsi="CESI仿宋-GB2312" w:eastAsia="CESI仿宋-GB2312" w:cs="CESI仿宋-GB2312"/>
          <w:b w:val="0"/>
          <w:bCs/>
          <w:color w:val="040404"/>
          <w:sz w:val="32"/>
          <w:szCs w:val="32"/>
          <w:shd w:val="clear" w:color="auto" w:fill="FFFFFF"/>
        </w:rPr>
        <w:t>第三章“项目申报基本条件”</w:t>
      </w:r>
      <w:r>
        <w:rPr>
          <w:rFonts w:hint="eastAsia" w:ascii="CESI仿宋-GB2312" w:hAnsi="CESI仿宋-GB2312" w:eastAsia="CESI仿宋-GB2312" w:cs="CESI仿宋-GB2312"/>
          <w:color w:val="auto"/>
          <w:sz w:val="32"/>
          <w:szCs w:val="32"/>
          <w:lang w:val="en-US" w:eastAsia="zh-CN"/>
        </w:rPr>
        <w:t>规定了</w:t>
      </w:r>
      <w:r>
        <w:rPr>
          <w:rFonts w:hint="default" w:ascii="CESI仿宋-GB2312" w:hAnsi="CESI仿宋-GB2312" w:eastAsia="CESI仿宋-GB2312" w:cs="CESI仿宋-GB2312"/>
          <w:color w:val="auto"/>
          <w:sz w:val="32"/>
          <w:szCs w:val="32"/>
          <w:lang w:val="en-US" w:eastAsia="zh-CN"/>
        </w:rPr>
        <w:t>农产品质量安全、“圳品”及动植物疫病防控等项目</w:t>
      </w:r>
      <w:r>
        <w:rPr>
          <w:rFonts w:hint="eastAsia" w:ascii="CESI仿宋-GB2312" w:hAnsi="CESI仿宋-GB2312" w:eastAsia="CESI仿宋-GB2312" w:cs="CESI仿宋-GB2312"/>
          <w:color w:val="auto"/>
          <w:sz w:val="32"/>
          <w:szCs w:val="32"/>
          <w:lang w:val="en-US" w:eastAsia="zh-CN"/>
        </w:rPr>
        <w:t>专项资金申报主体和项目所要满足的基本条件和要求。</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CESI仿宋-GB2312" w:hAnsi="CESI仿宋-GB2312" w:eastAsia="CESI仿宋-GB2312" w:cs="CESI仿宋-GB2312"/>
          <w:b w:val="0"/>
          <w:bCs/>
          <w:color w:val="040404"/>
          <w:sz w:val="32"/>
          <w:szCs w:val="32"/>
          <w:shd w:val="clear" w:color="auto" w:fill="FFFFFF"/>
          <w:lang w:eastAsia="zh-CN"/>
        </w:rPr>
      </w:pPr>
      <w:r>
        <w:rPr>
          <w:rFonts w:hint="eastAsia" w:ascii="CESI仿宋-GB2312" w:hAnsi="CESI仿宋-GB2312" w:eastAsia="CESI仿宋-GB2312" w:cs="CESI仿宋-GB2312"/>
          <w:color w:val="auto"/>
          <w:sz w:val="32"/>
          <w:szCs w:val="32"/>
          <w:lang w:val="en-US" w:eastAsia="zh-CN"/>
        </w:rPr>
        <w:t>第四章“项目专项条件、资助范围、标准及审批方式</w:t>
      </w:r>
      <w:r>
        <w:rPr>
          <w:rStyle w:val="11"/>
          <w:rFonts w:hint="eastAsia" w:ascii="CESI仿宋-GB2312" w:hAnsi="CESI仿宋-GB2312" w:eastAsia="CESI仿宋-GB2312" w:cs="CESI仿宋-GB2312"/>
          <w:b w:val="0"/>
          <w:bCs/>
          <w:color w:val="040404"/>
          <w:sz w:val="32"/>
          <w:szCs w:val="32"/>
          <w:shd w:val="clear" w:color="auto" w:fill="FFFFFF"/>
        </w:rPr>
        <w:t>”规定了申报主体和项目的专项条件、资助范围、资助标准</w:t>
      </w:r>
      <w:r>
        <w:rPr>
          <w:rStyle w:val="11"/>
          <w:rFonts w:hint="eastAsia" w:ascii="CESI仿宋-GB2312" w:hAnsi="CESI仿宋-GB2312" w:eastAsia="CESI仿宋-GB2312" w:cs="CESI仿宋-GB2312"/>
          <w:b w:val="0"/>
          <w:bCs/>
          <w:color w:val="040404"/>
          <w:sz w:val="32"/>
          <w:szCs w:val="32"/>
          <w:shd w:val="clear" w:color="auto" w:fill="FFFFFF"/>
          <w:lang w:eastAsia="zh-CN"/>
        </w:rPr>
        <w:t>、</w:t>
      </w:r>
      <w:r>
        <w:rPr>
          <w:rStyle w:val="11"/>
          <w:rFonts w:hint="default" w:ascii="CESI仿宋-GB2312" w:hAnsi="CESI仿宋-GB2312" w:eastAsia="CESI仿宋-GB2312" w:cs="CESI仿宋-GB2312"/>
          <w:b w:val="0"/>
          <w:bCs/>
          <w:color w:val="040404"/>
          <w:sz w:val="32"/>
          <w:szCs w:val="32"/>
          <w:shd w:val="clear" w:color="auto" w:fill="FFFFFF"/>
        </w:rPr>
        <w:t>申报</w:t>
      </w:r>
      <w:r>
        <w:rPr>
          <w:rStyle w:val="11"/>
          <w:rFonts w:hint="eastAsia" w:ascii="CESI仿宋-GB2312" w:hAnsi="CESI仿宋-GB2312" w:eastAsia="CESI仿宋-GB2312" w:cs="CESI仿宋-GB2312"/>
          <w:b w:val="0"/>
          <w:bCs/>
          <w:color w:val="040404"/>
          <w:sz w:val="32"/>
          <w:szCs w:val="32"/>
          <w:shd w:val="clear" w:color="auto" w:fill="FFFFFF"/>
          <w:lang w:eastAsia="zh-CN"/>
        </w:rPr>
        <w:t>材料</w:t>
      </w:r>
      <w:r>
        <w:rPr>
          <w:rStyle w:val="11"/>
          <w:rFonts w:hint="eastAsia" w:ascii="CESI仿宋-GB2312" w:hAnsi="CESI仿宋-GB2312" w:eastAsia="CESI仿宋-GB2312" w:cs="CESI仿宋-GB2312"/>
          <w:b w:val="0"/>
          <w:bCs/>
          <w:color w:val="040404"/>
          <w:sz w:val="32"/>
          <w:szCs w:val="32"/>
          <w:shd w:val="clear" w:color="auto" w:fill="FFFFFF"/>
        </w:rPr>
        <w:t>和审批方式</w:t>
      </w:r>
      <w:r>
        <w:rPr>
          <w:rStyle w:val="11"/>
          <w:rFonts w:hint="eastAsia" w:ascii="CESI仿宋-GB2312" w:hAnsi="CESI仿宋-GB2312" w:eastAsia="CESI仿宋-GB2312" w:cs="CESI仿宋-GB2312"/>
          <w:b w:val="0"/>
          <w:bCs/>
          <w:color w:val="040404"/>
          <w:sz w:val="32"/>
          <w:szCs w:val="32"/>
          <w:shd w:val="clear" w:color="auto" w:fill="FFFFFF"/>
          <w:lang w:eastAsia="zh-CN"/>
        </w:rPr>
        <w:t>。</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CESI仿宋-GB2312" w:hAnsi="CESI仿宋-GB2312" w:eastAsia="CESI仿宋-GB2312" w:cs="CESI仿宋-GB2312"/>
          <w:b w:val="0"/>
          <w:bCs/>
          <w:color w:val="040404"/>
          <w:sz w:val="32"/>
          <w:szCs w:val="32"/>
          <w:shd w:val="clear" w:color="auto" w:fill="FFFFFF"/>
        </w:rPr>
      </w:pPr>
      <w:r>
        <w:rPr>
          <w:rStyle w:val="11"/>
          <w:rFonts w:hint="eastAsia" w:ascii="CESI仿宋-GB2312" w:hAnsi="CESI仿宋-GB2312" w:eastAsia="CESI仿宋-GB2312" w:cs="CESI仿宋-GB2312"/>
          <w:b w:val="0"/>
          <w:bCs/>
          <w:color w:val="040404"/>
          <w:sz w:val="32"/>
          <w:szCs w:val="32"/>
          <w:shd w:val="clear" w:color="auto" w:fill="FFFFFF"/>
        </w:rPr>
        <w:t>第五章“资助计划的组织与实施”规定了项目组织实施流程、审批程序、项目退出机制。</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CESI仿宋-GB2312" w:hAnsi="CESI仿宋-GB2312" w:eastAsia="CESI仿宋-GB2312" w:cs="CESI仿宋-GB2312"/>
          <w:b w:val="0"/>
          <w:bCs/>
          <w:color w:val="040404"/>
          <w:sz w:val="32"/>
          <w:szCs w:val="32"/>
          <w:shd w:val="clear" w:color="auto" w:fill="FFFFFF"/>
        </w:rPr>
      </w:pPr>
      <w:r>
        <w:rPr>
          <w:rStyle w:val="11"/>
          <w:rFonts w:hint="eastAsia" w:ascii="CESI仿宋-GB2312" w:hAnsi="CESI仿宋-GB2312" w:eastAsia="CESI仿宋-GB2312" w:cs="CESI仿宋-GB2312"/>
          <w:b w:val="0"/>
          <w:bCs/>
          <w:color w:val="040404"/>
          <w:sz w:val="32"/>
          <w:szCs w:val="32"/>
          <w:shd w:val="clear" w:color="auto" w:fill="FFFFFF"/>
        </w:rPr>
        <w:t>第六章“绩效评价与监督管理”规定了对组织实施部门、申报主体、第三方服务机构和专家的监督管理要求。</w:t>
      </w:r>
    </w:p>
    <w:p>
      <w:pPr>
        <w:pStyle w:val="8"/>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CESI仿宋-GB2312" w:hAnsi="CESI仿宋-GB2312" w:eastAsia="CESI仿宋-GB2312" w:cs="CESI仿宋-GB2312"/>
          <w:b w:val="0"/>
          <w:bCs/>
          <w:color w:val="040404"/>
          <w:sz w:val="32"/>
          <w:szCs w:val="32"/>
          <w:shd w:val="clear" w:color="auto" w:fill="FFFFFF"/>
        </w:rPr>
      </w:pPr>
      <w:r>
        <w:rPr>
          <w:rStyle w:val="11"/>
          <w:rFonts w:hint="eastAsia" w:ascii="CESI仿宋-GB2312" w:hAnsi="CESI仿宋-GB2312" w:eastAsia="CESI仿宋-GB2312" w:cs="CESI仿宋-GB2312"/>
          <w:b w:val="0"/>
          <w:bCs/>
          <w:color w:val="040404"/>
          <w:sz w:val="32"/>
          <w:szCs w:val="32"/>
          <w:shd w:val="clear" w:color="auto" w:fill="FFFFFF"/>
        </w:rPr>
        <w:t>第七章“附则”主要是明确未尽事宜相关要求以及《操作规程》有效期。</w:t>
      </w:r>
    </w:p>
    <w:p>
      <w:pPr>
        <w:pStyle w:val="5"/>
        <w:pageBreakBefore w:val="0"/>
        <w:kinsoku/>
        <w:wordWrap/>
        <w:overflowPunct/>
        <w:topLinePunct w:val="0"/>
        <w:autoSpaceDE/>
        <w:autoSpaceDN/>
        <w:bidi w:val="0"/>
        <w:adjustRightInd/>
        <w:snapToGrid/>
        <w:spacing w:before="0" w:after="0" w:line="560" w:lineRule="exact"/>
        <w:ind w:firstLine="640" w:firstLineChars="200"/>
        <w:textAlignment w:val="auto"/>
        <w:rPr>
          <w:rStyle w:val="11"/>
          <w:rFonts w:hint="default" w:ascii="CESI仿宋-GB2312" w:hAnsi="CESI仿宋-GB2312" w:eastAsia="CESI仿宋-GB2312" w:cs="CESI仿宋-GB2312"/>
          <w:b w:val="0"/>
          <w:bCs/>
          <w:color w:val="040404"/>
          <w:sz w:val="32"/>
          <w:szCs w:val="32"/>
          <w:shd w:val="clear" w:color="auto" w:fill="FFFFFF"/>
        </w:rPr>
      </w:pPr>
      <w:r>
        <w:rPr>
          <w:rStyle w:val="11"/>
          <w:rFonts w:hint="eastAsia" w:ascii="CESI黑体-GB2312" w:hAnsi="CESI黑体-GB2312" w:eastAsia="CESI黑体-GB2312" w:cs="CESI黑体-GB2312"/>
          <w:b w:val="0"/>
          <w:color w:val="040404"/>
          <w:sz w:val="32"/>
          <w:szCs w:val="32"/>
          <w:shd w:val="clear" w:color="auto" w:fill="FFFFFF"/>
          <w:lang w:eastAsia="zh-CN"/>
        </w:rPr>
        <w:t>四、</w:t>
      </w:r>
      <w:r>
        <w:rPr>
          <w:rStyle w:val="11"/>
          <w:rFonts w:hint="eastAsia" w:ascii="CESI黑体-GB2312" w:hAnsi="CESI黑体-GB2312" w:eastAsia="CESI黑体-GB2312" w:cs="CESI黑体-GB2312"/>
          <w:b w:val="0"/>
          <w:color w:val="040404"/>
          <w:sz w:val="32"/>
          <w:szCs w:val="32"/>
          <w:shd w:val="clear" w:color="auto" w:fill="FFFFFF"/>
        </w:rPr>
        <w:t>主要特点</w:t>
      </w:r>
    </w:p>
    <w:p>
      <w:pPr>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Style w:val="11"/>
          <w:rFonts w:hint="eastAsia" w:ascii="CESI仿宋-GB2312" w:hAnsi="CESI仿宋-GB2312" w:eastAsia="CESI仿宋-GB2312" w:cs="CESI仿宋-GB2312"/>
          <w:b w:val="0"/>
          <w:bCs/>
          <w:color w:val="040404"/>
          <w:kern w:val="0"/>
          <w:sz w:val="32"/>
          <w:szCs w:val="32"/>
          <w:shd w:val="clear" w:color="auto" w:fill="FFFFFF"/>
          <w:lang w:val="en-US" w:eastAsia="zh-CN" w:bidi="ar-SA"/>
        </w:rPr>
      </w:pPr>
      <w:r>
        <w:rPr>
          <w:rStyle w:val="11"/>
          <w:rFonts w:hint="default" w:ascii="CESI仿宋-GB2312" w:hAnsi="CESI仿宋-GB2312" w:eastAsia="CESI仿宋-GB2312" w:cs="CESI仿宋-GB2312"/>
          <w:b w:val="0"/>
          <w:bCs/>
          <w:color w:val="040404"/>
          <w:kern w:val="0"/>
          <w:sz w:val="32"/>
          <w:szCs w:val="32"/>
          <w:shd w:val="clear" w:color="auto" w:fill="FFFFFF"/>
          <w:lang w:val="en-US" w:eastAsia="zh-CN" w:bidi="ar-SA"/>
        </w:rPr>
        <w:t>按照市乡村振兴局与市市场监管局的职责划分，市乡村振兴局负责组织实施</w:t>
      </w:r>
      <w:r>
        <w:rPr>
          <w:rStyle w:val="11"/>
          <w:rFonts w:hint="eastAsia" w:ascii="CESI仿宋-GB2312" w:hAnsi="CESI仿宋-GB2312" w:eastAsia="CESI仿宋-GB2312" w:cs="CESI仿宋-GB2312"/>
          <w:b w:val="0"/>
          <w:bCs/>
          <w:color w:val="040404"/>
          <w:kern w:val="0"/>
          <w:sz w:val="32"/>
          <w:szCs w:val="32"/>
          <w:shd w:val="clear" w:color="auto" w:fill="FFFFFF"/>
          <w:lang w:val="en-US" w:eastAsia="zh-CN" w:bidi="ar-SA"/>
        </w:rPr>
        <w:t>《若干措施》</w:t>
      </w:r>
      <w:r>
        <w:rPr>
          <w:rStyle w:val="11"/>
          <w:rFonts w:hint="default" w:ascii="CESI仿宋-GB2312" w:hAnsi="CESI仿宋-GB2312" w:eastAsia="CESI仿宋-GB2312" w:cs="CESI仿宋-GB2312"/>
          <w:b w:val="0"/>
          <w:bCs/>
          <w:color w:val="040404"/>
          <w:kern w:val="0"/>
          <w:sz w:val="32"/>
          <w:szCs w:val="32"/>
          <w:shd w:val="clear" w:color="auto" w:fill="FFFFFF"/>
          <w:lang w:val="en-US" w:eastAsia="zh-CN" w:bidi="ar-SA"/>
        </w:rPr>
        <w:t>中的农业科技创新、产业发展、稳产保供与农田建设等领域扶持政策项目，承接原农业发展专项资金的高新技术、现代农业、农业产业化及基本农田等产业发展项目的后续管理及巡察</w:t>
      </w:r>
      <w:r>
        <w:rPr>
          <w:rStyle w:val="11"/>
          <w:rFonts w:hint="eastAsia" w:ascii="CESI仿宋-GB2312" w:hAnsi="CESI仿宋-GB2312" w:eastAsia="CESI仿宋-GB2312" w:cs="CESI仿宋-GB2312"/>
          <w:b w:val="0"/>
          <w:bCs/>
          <w:color w:val="040404"/>
          <w:kern w:val="0"/>
          <w:sz w:val="32"/>
          <w:szCs w:val="32"/>
          <w:shd w:val="clear" w:color="auto" w:fill="FFFFFF"/>
          <w:lang w:val="en-US" w:eastAsia="zh-CN" w:bidi="ar-SA"/>
        </w:rPr>
        <w:t>反馈</w:t>
      </w:r>
      <w:r>
        <w:rPr>
          <w:rStyle w:val="11"/>
          <w:rFonts w:hint="default" w:ascii="CESI仿宋-GB2312" w:hAnsi="CESI仿宋-GB2312" w:eastAsia="CESI仿宋-GB2312" w:cs="CESI仿宋-GB2312"/>
          <w:b w:val="0"/>
          <w:bCs/>
          <w:color w:val="040404"/>
          <w:kern w:val="0"/>
          <w:sz w:val="32"/>
          <w:szCs w:val="32"/>
          <w:shd w:val="clear" w:color="auto" w:fill="FFFFFF"/>
          <w:lang w:val="en-US" w:eastAsia="zh-CN" w:bidi="ar-SA"/>
        </w:rPr>
        <w:t>问题</w:t>
      </w:r>
      <w:r>
        <w:rPr>
          <w:rStyle w:val="11"/>
          <w:rFonts w:hint="eastAsia" w:ascii="CESI仿宋-GB2312" w:hAnsi="CESI仿宋-GB2312" w:eastAsia="CESI仿宋-GB2312" w:cs="CESI仿宋-GB2312"/>
          <w:b w:val="0"/>
          <w:bCs/>
          <w:color w:val="040404"/>
          <w:kern w:val="0"/>
          <w:sz w:val="32"/>
          <w:szCs w:val="32"/>
          <w:shd w:val="clear" w:color="auto" w:fill="FFFFFF"/>
          <w:lang w:val="en-US" w:eastAsia="zh-CN" w:bidi="ar-SA"/>
        </w:rPr>
        <w:t>的</w:t>
      </w:r>
      <w:r>
        <w:rPr>
          <w:rStyle w:val="11"/>
          <w:rFonts w:hint="default" w:ascii="CESI仿宋-GB2312" w:hAnsi="CESI仿宋-GB2312" w:eastAsia="CESI仿宋-GB2312" w:cs="CESI仿宋-GB2312"/>
          <w:b w:val="0"/>
          <w:bCs/>
          <w:color w:val="040404"/>
          <w:kern w:val="0"/>
          <w:sz w:val="32"/>
          <w:szCs w:val="32"/>
          <w:shd w:val="clear" w:color="auto" w:fill="FFFFFF"/>
          <w:lang w:val="en-US" w:eastAsia="zh-CN" w:bidi="ar-SA"/>
        </w:rPr>
        <w:t>整改工作，市市市场监管局负责组织实施</w:t>
      </w:r>
      <w:r>
        <w:rPr>
          <w:rStyle w:val="11"/>
          <w:rFonts w:hint="eastAsia" w:ascii="CESI仿宋-GB2312" w:hAnsi="CESI仿宋-GB2312" w:eastAsia="CESI仿宋-GB2312" w:cs="CESI仿宋-GB2312"/>
          <w:b w:val="0"/>
          <w:bCs/>
          <w:color w:val="040404"/>
          <w:kern w:val="0"/>
          <w:sz w:val="32"/>
          <w:szCs w:val="32"/>
          <w:shd w:val="clear" w:color="auto" w:fill="FFFFFF"/>
          <w:lang w:val="en-US" w:eastAsia="zh-CN" w:bidi="ar-SA"/>
        </w:rPr>
        <w:t>《若干措施》</w:t>
      </w:r>
      <w:r>
        <w:rPr>
          <w:rStyle w:val="11"/>
          <w:rFonts w:hint="default" w:ascii="CESI仿宋-GB2312" w:hAnsi="CESI仿宋-GB2312" w:eastAsia="CESI仿宋-GB2312" w:cs="CESI仿宋-GB2312"/>
          <w:b w:val="0"/>
          <w:bCs/>
          <w:color w:val="040404"/>
          <w:kern w:val="0"/>
          <w:sz w:val="32"/>
          <w:szCs w:val="32"/>
          <w:shd w:val="clear" w:color="auto" w:fill="FFFFFF"/>
          <w:lang w:val="en-US" w:eastAsia="zh-CN" w:bidi="ar-SA"/>
        </w:rPr>
        <w:t>中质量安全范畴内的农产品质量安全、“圳品”及动物疫病防控等项目。</w:t>
      </w:r>
    </w:p>
    <w:p>
      <w:pPr>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Style w:val="11"/>
          <w:rFonts w:hint="eastAsia" w:ascii="CESI仿宋-GB2312" w:hAnsi="CESI仿宋-GB2312" w:eastAsia="CESI仿宋-GB2312" w:cs="CESI仿宋-GB2312"/>
          <w:b w:val="0"/>
          <w:bCs/>
          <w:color w:val="040404"/>
          <w:sz w:val="32"/>
          <w:szCs w:val="32"/>
          <w:shd w:val="clear" w:color="auto" w:fill="FFFFFF"/>
        </w:rPr>
      </w:pPr>
      <w:r>
        <w:rPr>
          <w:rStyle w:val="11"/>
          <w:rFonts w:hint="eastAsia" w:ascii="CESI仿宋-GB2312" w:hAnsi="CESI仿宋-GB2312" w:eastAsia="CESI仿宋-GB2312" w:cs="CESI仿宋-GB2312"/>
          <w:b w:val="0"/>
          <w:bCs/>
          <w:color w:val="040404"/>
          <w:sz w:val="32"/>
          <w:szCs w:val="32"/>
          <w:shd w:val="clear" w:color="auto" w:fill="FFFFFF"/>
          <w:lang w:eastAsia="zh-CN"/>
        </w:rPr>
        <w:t>《操作规程》明确专项资金</w:t>
      </w:r>
      <w:r>
        <w:rPr>
          <w:rFonts w:hint="eastAsia" w:ascii="CESI仿宋-GB2312" w:hAnsi="CESI仿宋-GB2312" w:eastAsia="CESI仿宋-GB2312" w:cs="CESI仿宋-GB2312"/>
          <w:sz w:val="32"/>
          <w:szCs w:val="32"/>
        </w:rPr>
        <w:t>用于农产品质量安全、“圳品”品牌培育、动物疫病防控等项目</w:t>
      </w:r>
      <w:r>
        <w:rPr>
          <w:rFonts w:hint="eastAsia" w:ascii="CESI仿宋-GB2312" w:hAnsi="CESI仿宋-GB2312" w:eastAsia="CESI仿宋-GB2312" w:cs="CESI仿宋-GB2312"/>
          <w:sz w:val="32"/>
          <w:szCs w:val="32"/>
          <w:lang w:eastAsia="zh-CN"/>
        </w:rPr>
        <w:t>的</w:t>
      </w:r>
      <w:r>
        <w:rPr>
          <w:rFonts w:hint="eastAsia" w:ascii="CESI仿宋-GB2312" w:hAnsi="CESI仿宋-GB2312" w:eastAsia="CESI仿宋-GB2312" w:cs="CESI仿宋-GB2312"/>
          <w:sz w:val="32"/>
          <w:szCs w:val="32"/>
        </w:rPr>
        <w:t>资助申报</w:t>
      </w:r>
      <w:r>
        <w:rPr>
          <w:rStyle w:val="11"/>
          <w:rFonts w:hint="default" w:ascii="CESI仿宋-GB2312" w:hAnsi="CESI仿宋-GB2312" w:eastAsia="CESI仿宋-GB2312" w:cs="CESI仿宋-GB2312"/>
          <w:b w:val="0"/>
          <w:bCs/>
          <w:color w:val="040404"/>
          <w:sz w:val="32"/>
          <w:szCs w:val="32"/>
          <w:shd w:val="clear" w:color="auto" w:fill="FFFFFF"/>
        </w:rPr>
        <w:t>。</w:t>
      </w:r>
    </w:p>
    <w:p>
      <w:pPr>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Style w:val="11"/>
          <w:rFonts w:hint="eastAsia" w:ascii="CESI仿宋-GB2312" w:hAnsi="CESI仿宋-GB2312" w:eastAsia="CESI仿宋-GB2312" w:cs="CESI仿宋-GB2312"/>
          <w:b w:val="0"/>
          <w:bCs/>
          <w:color w:val="040404"/>
          <w:sz w:val="32"/>
          <w:szCs w:val="32"/>
          <w:shd w:val="clear" w:color="auto" w:fill="FFFFFF"/>
        </w:rPr>
      </w:pPr>
      <w:r>
        <w:rPr>
          <w:rStyle w:val="11"/>
          <w:rFonts w:hint="eastAsia" w:ascii="CESI仿宋-GB2312" w:hAnsi="CESI仿宋-GB2312" w:eastAsia="CESI仿宋-GB2312" w:cs="CESI仿宋-GB2312"/>
          <w:b w:val="0"/>
          <w:bCs/>
          <w:color w:val="040404"/>
          <w:sz w:val="32"/>
          <w:szCs w:val="32"/>
          <w:shd w:val="clear" w:color="auto" w:fill="FFFFFF"/>
        </w:rPr>
        <w:t>对专项资金的组织、申报、审核、监督、管理等方面内容作出了较为系统性的规定，进一步增强了专项资金的规范性和可操作性。</w:t>
      </w:r>
    </w:p>
    <w:p>
      <w:pPr>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Style w:val="11"/>
          <w:rFonts w:hint="eastAsia" w:ascii="CESI仿宋-GB2312" w:hAnsi="CESI仿宋-GB2312" w:eastAsia="CESI仿宋-GB2312" w:cs="CESI仿宋-GB2312"/>
          <w:b w:val="0"/>
          <w:bCs/>
          <w:color w:val="040404"/>
          <w:sz w:val="32"/>
          <w:szCs w:val="32"/>
          <w:shd w:val="clear" w:color="auto" w:fill="FFFFFF"/>
        </w:rPr>
      </w:pPr>
      <w:r>
        <w:rPr>
          <w:rStyle w:val="11"/>
          <w:rFonts w:hint="eastAsia" w:ascii="CESI仿宋-GB2312" w:hAnsi="CESI仿宋-GB2312" w:eastAsia="CESI仿宋-GB2312" w:cs="CESI仿宋-GB2312"/>
          <w:b w:val="0"/>
          <w:bCs/>
          <w:color w:val="040404"/>
          <w:sz w:val="32"/>
          <w:szCs w:val="32"/>
          <w:shd w:val="clear" w:color="auto" w:fill="FFFFFF"/>
        </w:rPr>
        <w:t>对专项资金申报主体和项目的具体条件、资助范围、审批方式</w:t>
      </w:r>
      <w:r>
        <w:rPr>
          <w:rStyle w:val="11"/>
          <w:rFonts w:hint="eastAsia" w:ascii="CESI仿宋-GB2312" w:hAnsi="CESI仿宋-GB2312" w:eastAsia="CESI仿宋-GB2312" w:cs="CESI仿宋-GB2312"/>
          <w:b w:val="0"/>
          <w:bCs/>
          <w:color w:val="040404"/>
          <w:sz w:val="32"/>
          <w:szCs w:val="32"/>
          <w:shd w:val="clear" w:color="auto" w:fill="FFFFFF"/>
          <w:lang w:eastAsia="zh-CN"/>
        </w:rPr>
        <w:t>、适用时间范围</w:t>
      </w:r>
      <w:r>
        <w:rPr>
          <w:rStyle w:val="11"/>
          <w:rFonts w:hint="eastAsia" w:ascii="CESI仿宋-GB2312" w:hAnsi="CESI仿宋-GB2312" w:eastAsia="CESI仿宋-GB2312" w:cs="CESI仿宋-GB2312"/>
          <w:b w:val="0"/>
          <w:bCs/>
          <w:color w:val="040404"/>
          <w:sz w:val="32"/>
          <w:szCs w:val="32"/>
          <w:shd w:val="clear" w:color="auto" w:fill="FFFFFF"/>
        </w:rPr>
        <w:t>等做出了明确的规定，进一步增强了政策的落地性</w:t>
      </w:r>
      <w:r>
        <w:rPr>
          <w:rFonts w:hint="eastAsia" w:ascii="CESI仿宋-GB2312" w:hAnsi="CESI仿宋-GB2312" w:eastAsia="CESI仿宋-GB2312" w:cs="CESI仿宋-GB2312"/>
          <w:sz w:val="32"/>
          <w:szCs w:val="32"/>
        </w:rPr>
        <w:t>。</w:t>
      </w:r>
    </w:p>
    <w:p>
      <w:pPr>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Style w:val="11"/>
          <w:rFonts w:hint="eastAsia" w:ascii="CESI仿宋-GB2312" w:hAnsi="CESI仿宋-GB2312" w:eastAsia="CESI仿宋-GB2312" w:cs="CESI仿宋-GB2312"/>
          <w:b w:val="0"/>
          <w:bCs w:val="0"/>
          <w:color w:val="auto"/>
          <w:sz w:val="32"/>
          <w:szCs w:val="32"/>
          <w:shd w:val="clear" w:color="auto" w:fill="FFFFFF"/>
        </w:rPr>
      </w:pPr>
      <w:r>
        <w:rPr>
          <w:rFonts w:hint="default" w:ascii="CESI仿宋-GB2312" w:hAnsi="CESI仿宋-GB2312" w:eastAsia="CESI仿宋-GB2312" w:cs="CESI仿宋-GB2312"/>
          <w:b w:val="0"/>
          <w:bCs w:val="0"/>
          <w:color w:val="auto"/>
          <w:sz w:val="32"/>
          <w:szCs w:val="32"/>
          <w:lang w:eastAsia="zh-CN"/>
        </w:rPr>
        <w:t>积极</w:t>
      </w:r>
      <w:r>
        <w:rPr>
          <w:rFonts w:hint="eastAsia" w:ascii="CESI仿宋-GB2312" w:hAnsi="CESI仿宋-GB2312" w:eastAsia="CESI仿宋-GB2312" w:cs="CESI仿宋-GB2312"/>
          <w:b w:val="0"/>
          <w:bCs w:val="0"/>
          <w:color w:val="auto"/>
          <w:sz w:val="32"/>
          <w:szCs w:val="32"/>
          <w:lang w:eastAsia="zh-CN"/>
        </w:rPr>
        <w:t>落实</w:t>
      </w:r>
      <w:r>
        <w:rPr>
          <w:rStyle w:val="11"/>
          <w:rFonts w:hint="eastAsia" w:ascii="CESI仿宋-GB2312" w:hAnsi="CESI仿宋-GB2312" w:eastAsia="CESI仿宋-GB2312" w:cs="CESI仿宋-GB2312"/>
          <w:b w:val="0"/>
          <w:bCs w:val="0"/>
          <w:color w:val="auto"/>
          <w:sz w:val="32"/>
          <w:szCs w:val="32"/>
          <w:shd w:val="clear" w:color="auto" w:fill="FFFFFF"/>
        </w:rPr>
        <w:t>七届市委专项资金巡察</w:t>
      </w:r>
      <w:r>
        <w:rPr>
          <w:rStyle w:val="11"/>
          <w:rFonts w:hint="default" w:ascii="CESI仿宋-GB2312" w:hAnsi="CESI仿宋-GB2312" w:eastAsia="CESI仿宋-GB2312" w:cs="CESI仿宋-GB2312"/>
          <w:b w:val="0"/>
          <w:bCs w:val="0"/>
          <w:color w:val="auto"/>
          <w:sz w:val="32"/>
          <w:szCs w:val="32"/>
          <w:shd w:val="clear" w:color="auto" w:fill="FFFFFF"/>
        </w:rPr>
        <w:t>反馈问题</w:t>
      </w:r>
      <w:r>
        <w:rPr>
          <w:rFonts w:hint="eastAsia" w:ascii="CESI仿宋-GB2312" w:hAnsi="CESI仿宋-GB2312" w:eastAsia="CESI仿宋-GB2312" w:cs="CESI仿宋-GB2312"/>
          <w:b w:val="0"/>
          <w:bCs w:val="0"/>
          <w:color w:val="auto"/>
          <w:sz w:val="32"/>
          <w:szCs w:val="32"/>
          <w:lang w:eastAsia="zh-CN"/>
        </w:rPr>
        <w:t>整改措施</w:t>
      </w:r>
      <w:r>
        <w:rPr>
          <w:rStyle w:val="11"/>
          <w:rFonts w:hint="default" w:ascii="CESI仿宋-GB2312" w:hAnsi="CESI仿宋-GB2312" w:eastAsia="CESI仿宋-GB2312" w:cs="CESI仿宋-GB2312"/>
          <w:b w:val="0"/>
          <w:bCs w:val="0"/>
          <w:color w:val="auto"/>
          <w:sz w:val="32"/>
          <w:szCs w:val="32"/>
          <w:shd w:val="clear" w:color="auto" w:fill="FFFFFF"/>
        </w:rPr>
        <w:t>，一是结合机构改革工作进展情况，同步开展有关领域项目</w:t>
      </w:r>
      <w:r>
        <w:rPr>
          <w:rStyle w:val="11"/>
          <w:rFonts w:hint="eastAsia" w:ascii="CESI仿宋-GB2312" w:hAnsi="CESI仿宋-GB2312" w:eastAsia="CESI仿宋-GB2312" w:cs="CESI仿宋-GB2312"/>
          <w:b w:val="0"/>
          <w:bCs w:val="0"/>
          <w:color w:val="auto"/>
          <w:sz w:val="32"/>
          <w:szCs w:val="32"/>
          <w:shd w:val="clear" w:color="auto" w:fill="FFFFFF"/>
          <w:lang w:eastAsia="zh-CN"/>
        </w:rPr>
        <w:t>《操作规程》</w:t>
      </w:r>
      <w:r>
        <w:rPr>
          <w:rStyle w:val="11"/>
          <w:rFonts w:hint="default" w:ascii="CESI仿宋-GB2312" w:hAnsi="CESI仿宋-GB2312" w:eastAsia="CESI仿宋-GB2312" w:cs="CESI仿宋-GB2312"/>
          <w:b w:val="0"/>
          <w:bCs w:val="0"/>
          <w:color w:val="auto"/>
          <w:sz w:val="32"/>
          <w:szCs w:val="32"/>
          <w:shd w:val="clear" w:color="auto" w:fill="FFFFFF"/>
          <w:lang w:eastAsia="zh-CN"/>
        </w:rPr>
        <w:t>制定工作，加快推进</w:t>
      </w:r>
      <w:r>
        <w:rPr>
          <w:rStyle w:val="11"/>
          <w:rFonts w:hint="eastAsia" w:ascii="CESI仿宋-GB2312" w:hAnsi="CESI仿宋-GB2312" w:eastAsia="CESI仿宋-GB2312" w:cs="CESI仿宋-GB2312"/>
          <w:b w:val="0"/>
          <w:bCs w:val="0"/>
          <w:color w:val="auto"/>
          <w:sz w:val="32"/>
          <w:szCs w:val="32"/>
          <w:shd w:val="clear" w:color="auto" w:fill="FFFFFF"/>
          <w:lang w:eastAsia="zh-CN"/>
        </w:rPr>
        <w:t>《操作规程》</w:t>
      </w:r>
      <w:r>
        <w:rPr>
          <w:rStyle w:val="11"/>
          <w:rFonts w:hint="default" w:ascii="CESI仿宋-GB2312" w:hAnsi="CESI仿宋-GB2312" w:eastAsia="CESI仿宋-GB2312" w:cs="CESI仿宋-GB2312"/>
          <w:b w:val="0"/>
          <w:bCs w:val="0"/>
          <w:color w:val="auto"/>
          <w:sz w:val="32"/>
          <w:szCs w:val="32"/>
          <w:shd w:val="clear" w:color="auto" w:fill="FFFFFF"/>
          <w:lang w:eastAsia="zh-CN"/>
        </w:rPr>
        <w:t>落地实施，确保相关项目的资助政策有效衔接；二是</w:t>
      </w:r>
      <w:r>
        <w:rPr>
          <w:rStyle w:val="11"/>
          <w:rFonts w:hint="eastAsia" w:ascii="CESI仿宋-GB2312" w:hAnsi="CESI仿宋-GB2312" w:eastAsia="CESI仿宋-GB2312" w:cs="CESI仿宋-GB2312"/>
          <w:b w:val="0"/>
          <w:bCs w:val="0"/>
          <w:color w:val="auto"/>
          <w:sz w:val="32"/>
          <w:szCs w:val="32"/>
          <w:shd w:val="clear" w:color="auto" w:fill="FFFFFF"/>
          <w:lang w:eastAsia="zh-CN"/>
        </w:rPr>
        <w:t>在</w:t>
      </w:r>
      <w:r>
        <w:rPr>
          <w:rStyle w:val="11"/>
          <w:rFonts w:hint="eastAsia" w:ascii="CESI仿宋-GB2312" w:hAnsi="CESI仿宋-GB2312" w:eastAsia="CESI仿宋-GB2312" w:cs="CESI仿宋-GB2312"/>
          <w:b w:val="0"/>
          <w:bCs w:val="0"/>
          <w:color w:val="auto"/>
          <w:sz w:val="32"/>
          <w:szCs w:val="32"/>
          <w:shd w:val="clear" w:color="auto" w:fill="FFFFFF"/>
        </w:rPr>
        <w:t>第四章</w:t>
      </w:r>
      <w:r>
        <w:rPr>
          <w:rStyle w:val="11"/>
          <w:rFonts w:hint="eastAsia" w:ascii="CESI仿宋-GB2312" w:hAnsi="CESI仿宋-GB2312" w:eastAsia="CESI仿宋-GB2312" w:cs="CESI仿宋-GB2312"/>
          <w:b w:val="0"/>
          <w:bCs w:val="0"/>
          <w:color w:val="auto"/>
          <w:sz w:val="32"/>
          <w:szCs w:val="32"/>
          <w:shd w:val="clear" w:color="auto" w:fill="FFFFFF"/>
          <w:lang w:eastAsia="zh-CN"/>
        </w:rPr>
        <w:t>第十、十一条的项目申报材料中明确“</w:t>
      </w:r>
      <w:r>
        <w:rPr>
          <w:rFonts w:hint="default" w:ascii="CESI仿宋-GB2312" w:hAnsi="CESI仿宋-GB2312" w:eastAsia="CESI仿宋-GB2312" w:cs="CESI仿宋-GB2312"/>
          <w:b w:val="0"/>
          <w:bCs w:val="0"/>
          <w:color w:val="auto"/>
          <w:sz w:val="32"/>
          <w:szCs w:val="32"/>
          <w:lang w:eastAsia="zh-CN"/>
        </w:rPr>
        <w:t>社保缴纳证明、自主申报承诺函、</w:t>
      </w:r>
      <w:r>
        <w:rPr>
          <w:rFonts w:hint="eastAsia" w:ascii="CESI仿宋-GB2312" w:hAnsi="CESI仿宋-GB2312" w:eastAsia="CESI仿宋-GB2312" w:cs="CESI仿宋-GB2312"/>
          <w:b w:val="0"/>
          <w:bCs w:val="0"/>
          <w:color w:val="auto"/>
          <w:sz w:val="32"/>
          <w:szCs w:val="32"/>
          <w:lang w:eastAsia="zh-CN"/>
        </w:rPr>
        <w:t>廉洁承诺书</w:t>
      </w:r>
      <w:r>
        <w:rPr>
          <w:rStyle w:val="11"/>
          <w:rFonts w:hint="eastAsia" w:ascii="CESI仿宋-GB2312" w:hAnsi="CESI仿宋-GB2312" w:eastAsia="CESI仿宋-GB2312" w:cs="CESI仿宋-GB2312"/>
          <w:b w:val="0"/>
          <w:bCs w:val="0"/>
          <w:color w:val="auto"/>
          <w:sz w:val="32"/>
          <w:szCs w:val="32"/>
          <w:shd w:val="clear" w:color="auto" w:fill="FFFFFF"/>
          <w:lang w:eastAsia="zh-CN"/>
        </w:rPr>
        <w:t>”等内容，</w:t>
      </w:r>
      <w:r>
        <w:rPr>
          <w:rStyle w:val="11"/>
          <w:rFonts w:hint="eastAsia" w:ascii="CESI仿宋-GB2312" w:hAnsi="CESI仿宋-GB2312" w:eastAsia="CESI仿宋-GB2312" w:cs="CESI仿宋-GB2312"/>
          <w:b w:val="0"/>
          <w:bCs w:val="0"/>
          <w:color w:val="auto"/>
          <w:sz w:val="32"/>
          <w:szCs w:val="32"/>
          <w:shd w:val="clear" w:color="auto" w:fill="FFFFFF"/>
          <w:lang w:val="en-US" w:eastAsia="zh-CN"/>
        </w:rPr>
        <w:t>明确严禁中介机构代理申报，</w:t>
      </w:r>
      <w:r>
        <w:rPr>
          <w:rStyle w:val="11"/>
          <w:rFonts w:hint="default" w:ascii="CESI仿宋-GB2312" w:hAnsi="CESI仿宋-GB2312" w:eastAsia="CESI仿宋-GB2312" w:cs="CESI仿宋-GB2312"/>
          <w:b w:val="0"/>
          <w:bCs w:val="0"/>
          <w:color w:val="auto"/>
          <w:sz w:val="32"/>
          <w:szCs w:val="32"/>
          <w:shd w:val="clear" w:color="auto" w:fill="FFFFFF"/>
          <w:lang w:eastAsia="zh-CN"/>
        </w:rPr>
        <w:t>防范</w:t>
      </w:r>
      <w:r>
        <w:rPr>
          <w:rStyle w:val="11"/>
          <w:rFonts w:hint="eastAsia" w:ascii="CESI仿宋-GB2312" w:hAnsi="CESI仿宋-GB2312" w:eastAsia="CESI仿宋-GB2312" w:cs="CESI仿宋-GB2312"/>
          <w:b w:val="0"/>
          <w:bCs w:val="0"/>
          <w:color w:val="auto"/>
          <w:sz w:val="32"/>
          <w:szCs w:val="32"/>
          <w:shd w:val="clear" w:color="auto" w:fill="FFFFFF"/>
          <w:lang w:val="en-US" w:eastAsia="zh-CN"/>
        </w:rPr>
        <w:t>“</w:t>
      </w:r>
      <w:r>
        <w:rPr>
          <w:rFonts w:hint="eastAsia" w:ascii="CESI仿宋-GB2312" w:hAnsi="CESI仿宋-GB2312" w:eastAsia="CESI仿宋-GB2312" w:cs="CESI仿宋-GB2312"/>
          <w:b w:val="0"/>
          <w:bCs w:val="0"/>
          <w:color w:val="auto"/>
          <w:sz w:val="32"/>
          <w:szCs w:val="32"/>
          <w:lang w:eastAsia="zh-CN"/>
        </w:rPr>
        <w:t>缴纳社保人数为</w:t>
      </w:r>
      <w:r>
        <w:rPr>
          <w:rFonts w:hint="eastAsia" w:ascii="CESI仿宋-GB2312" w:hAnsi="CESI仿宋-GB2312" w:eastAsia="CESI仿宋-GB2312" w:cs="CESI仿宋-GB2312"/>
          <w:b w:val="0"/>
          <w:bCs w:val="0"/>
          <w:color w:val="auto"/>
          <w:sz w:val="32"/>
          <w:szCs w:val="32"/>
          <w:lang w:val="en-US" w:eastAsia="zh-CN"/>
        </w:rPr>
        <w:t>0的单位领取专项资金</w:t>
      </w:r>
      <w:r>
        <w:rPr>
          <w:rStyle w:val="11"/>
          <w:rFonts w:hint="eastAsia" w:ascii="CESI仿宋-GB2312" w:hAnsi="CESI仿宋-GB2312" w:eastAsia="CESI仿宋-GB2312" w:cs="CESI仿宋-GB2312"/>
          <w:b w:val="0"/>
          <w:bCs w:val="0"/>
          <w:color w:val="auto"/>
          <w:sz w:val="32"/>
          <w:szCs w:val="32"/>
          <w:shd w:val="clear" w:color="auto" w:fill="FFFFFF"/>
          <w:lang w:val="en-US" w:eastAsia="zh-CN"/>
        </w:rPr>
        <w:t>”问题</w:t>
      </w:r>
      <w:r>
        <w:rPr>
          <w:rStyle w:val="11"/>
          <w:rFonts w:hint="default" w:ascii="CESI仿宋-GB2312" w:hAnsi="CESI仿宋-GB2312" w:eastAsia="CESI仿宋-GB2312" w:cs="CESI仿宋-GB2312"/>
          <w:b w:val="0"/>
          <w:bCs w:val="0"/>
          <w:color w:val="auto"/>
          <w:sz w:val="32"/>
          <w:szCs w:val="32"/>
          <w:shd w:val="clear" w:color="auto" w:fill="FFFFFF"/>
          <w:lang w:eastAsia="zh-CN"/>
        </w:rPr>
        <w:t>；三是在</w:t>
      </w:r>
      <w:r>
        <w:rPr>
          <w:rFonts w:hint="eastAsia" w:ascii="CESI仿宋-GB2312" w:hAnsi="CESI仿宋-GB2312" w:eastAsia="CESI仿宋-GB2312" w:cs="CESI仿宋-GB2312"/>
          <w:b w:val="0"/>
          <w:bCs w:val="0"/>
          <w:color w:val="auto"/>
          <w:sz w:val="32"/>
          <w:szCs w:val="32"/>
        </w:rPr>
        <w:t>项目资助计划</w:t>
      </w:r>
      <w:r>
        <w:rPr>
          <w:rFonts w:hint="default" w:ascii="CESI仿宋-GB2312" w:hAnsi="CESI仿宋-GB2312" w:eastAsia="CESI仿宋-GB2312" w:cs="CESI仿宋-GB2312"/>
          <w:b w:val="0"/>
          <w:bCs w:val="0"/>
          <w:color w:val="auto"/>
          <w:sz w:val="32"/>
          <w:szCs w:val="32"/>
        </w:rPr>
        <w:t>程序中明确“</w:t>
      </w:r>
      <w:r>
        <w:rPr>
          <w:rFonts w:hint="eastAsia" w:ascii="CESI仿宋-GB2312" w:hAnsi="CESI仿宋-GB2312" w:eastAsia="CESI仿宋-GB2312" w:cs="CESI仿宋-GB2312"/>
          <w:b w:val="0"/>
          <w:bCs w:val="0"/>
          <w:color w:val="auto"/>
          <w:sz w:val="32"/>
          <w:szCs w:val="32"/>
        </w:rPr>
        <w:t>资助计划确定及公示</w:t>
      </w:r>
      <w:r>
        <w:rPr>
          <w:rFonts w:hint="default" w:ascii="CESI仿宋-GB2312" w:hAnsi="CESI仿宋-GB2312" w:eastAsia="CESI仿宋-GB2312" w:cs="CESI仿宋-GB2312"/>
          <w:b w:val="0"/>
          <w:bCs w:val="0"/>
          <w:color w:val="auto"/>
          <w:sz w:val="32"/>
          <w:szCs w:val="32"/>
        </w:rPr>
        <w:t>”后再根据</w:t>
      </w:r>
      <w:r>
        <w:rPr>
          <w:rFonts w:hint="eastAsia" w:ascii="CESI仿宋-GB2312" w:hAnsi="CESI仿宋-GB2312" w:eastAsia="CESI仿宋-GB2312" w:cs="CESI仿宋-GB2312"/>
          <w:b w:val="0"/>
          <w:bCs w:val="0"/>
          <w:color w:val="auto"/>
          <w:sz w:val="32"/>
          <w:szCs w:val="32"/>
        </w:rPr>
        <w:t>批复的部门预算</w:t>
      </w:r>
      <w:r>
        <w:rPr>
          <w:rFonts w:hint="default" w:ascii="CESI仿宋-GB2312" w:hAnsi="CESI仿宋-GB2312" w:eastAsia="CESI仿宋-GB2312" w:cs="CESI仿宋-GB2312"/>
          <w:b w:val="0"/>
          <w:bCs w:val="0"/>
          <w:color w:val="auto"/>
          <w:sz w:val="32"/>
          <w:szCs w:val="32"/>
        </w:rPr>
        <w:t>进行“资金拨付”，确保</w:t>
      </w:r>
      <w:r>
        <w:rPr>
          <w:rFonts w:hint="eastAsia" w:ascii="CESI仿宋-GB2312" w:hAnsi="CESI仿宋-GB2312" w:eastAsia="CESI仿宋-GB2312" w:cs="CESI仿宋-GB2312"/>
          <w:b w:val="0"/>
          <w:bCs w:val="0"/>
          <w:color w:val="auto"/>
          <w:sz w:val="32"/>
          <w:szCs w:val="32"/>
          <w:lang w:val="en-US" w:eastAsia="zh-CN"/>
        </w:rPr>
        <w:t>预算编制项目细化率达到</w:t>
      </w:r>
      <w:r>
        <w:rPr>
          <w:rFonts w:hint="eastAsia" w:ascii="CESI仿宋-GB2312" w:hAnsi="CESI仿宋-GB2312" w:eastAsia="CESI仿宋-GB2312" w:cs="CESI仿宋-GB2312"/>
          <w:b w:val="0"/>
          <w:bCs w:val="0"/>
          <w:color w:val="auto"/>
          <w:sz w:val="32"/>
          <w:szCs w:val="32"/>
          <w:lang w:val="zh-TW" w:eastAsia="zh-CN"/>
        </w:rPr>
        <w:t>市级财政专项资金管理改革要求</w:t>
      </w:r>
      <w:r>
        <w:rPr>
          <w:rFonts w:hint="default" w:ascii="CESI仿宋-GB2312" w:hAnsi="CESI仿宋-GB2312" w:eastAsia="CESI仿宋-GB2312" w:cs="CESI仿宋-GB2312"/>
          <w:b w:val="0"/>
          <w:bCs w:val="0"/>
          <w:color w:val="auto"/>
          <w:sz w:val="32"/>
          <w:szCs w:val="32"/>
          <w:lang w:eastAsia="zh-CN"/>
        </w:rPr>
        <w:t>。</w:t>
      </w:r>
    </w:p>
    <w:p>
      <w:pPr>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Style w:val="11"/>
          <w:rFonts w:hint="eastAsia" w:ascii="CESI仿宋-GB2312" w:hAnsi="CESI仿宋-GB2312" w:eastAsia="CESI仿宋-GB2312" w:cs="CESI仿宋-GB2312"/>
          <w:b w:val="0"/>
          <w:bCs/>
          <w:color w:val="040404"/>
          <w:sz w:val="32"/>
          <w:szCs w:val="32"/>
          <w:shd w:val="clear" w:color="auto" w:fill="FFFFFF"/>
        </w:rPr>
      </w:pPr>
      <w:r>
        <w:rPr>
          <w:rStyle w:val="11"/>
          <w:rFonts w:hint="eastAsia" w:ascii="CESI仿宋-GB2312" w:hAnsi="CESI仿宋-GB2312" w:eastAsia="CESI仿宋-GB2312" w:cs="CESI仿宋-GB2312"/>
          <w:b w:val="0"/>
          <w:bCs/>
          <w:color w:val="040404"/>
          <w:sz w:val="32"/>
          <w:szCs w:val="32"/>
          <w:shd w:val="clear" w:color="auto" w:fill="FFFFFF"/>
        </w:rPr>
        <w:t>对于《若干措施》中较为重要但未明确定义的名词“农产品可追溯平台”“不可食用生猪产品”新增了释义</w:t>
      </w:r>
      <w:r>
        <w:rPr>
          <w:rStyle w:val="11"/>
          <w:rFonts w:hint="default" w:ascii="CESI仿宋-GB2312" w:hAnsi="CESI仿宋-GB2312" w:eastAsia="CESI仿宋-GB2312" w:cs="CESI仿宋-GB2312"/>
          <w:b w:val="0"/>
          <w:bCs/>
          <w:color w:val="040404"/>
          <w:sz w:val="32"/>
          <w:szCs w:val="32"/>
          <w:shd w:val="clear" w:color="auto" w:fill="FFFFFF"/>
        </w:rPr>
        <w:t>，列明动物疫病防控项目主要文件依据。</w:t>
      </w:r>
    </w:p>
    <w:p>
      <w:pPr>
        <w:rPr>
          <w:rFonts w:hint="eastAsia" w:ascii="CESI黑体-GB2312" w:hAnsi="CESI黑体-GB2312" w:eastAsia="CESI黑体-GB2312" w:cs="CESI黑体-GB2312"/>
          <w:sz w:val="32"/>
          <w:szCs w:val="32"/>
          <w:lang w:eastAsia="zh-CN"/>
        </w:rPr>
      </w:pPr>
    </w:p>
    <w:p>
      <w:pPr>
        <w:spacing w:line="560" w:lineRule="exact"/>
        <w:rPr>
          <w:rFonts w:hint="eastAsia" w:ascii="CESI仿宋-GB2312" w:hAnsi="CESI仿宋-GB2312" w:eastAsia="CESI仿宋-GB2312" w:cs="CESI仿宋-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FF0AE"/>
    <w:multiLevelType w:val="singleLevel"/>
    <w:tmpl w:val="F77FF0AE"/>
    <w:lvl w:ilvl="0" w:tentative="0">
      <w:start w:val="2"/>
      <w:numFmt w:val="chineseCounting"/>
      <w:suff w:val="nothing"/>
      <w:lvlText w:val="%1、"/>
      <w:lvlJc w:val="left"/>
      <w:pPr>
        <w:ind w:left="800" w:leftChars="0" w:firstLine="0" w:firstLineChars="0"/>
      </w:pPr>
      <w:rPr>
        <w:rFonts w:hint="eastAsia"/>
      </w:rPr>
    </w:lvl>
  </w:abstractNum>
  <w:abstractNum w:abstractNumId="1">
    <w:nsid w:val="630A0D07"/>
    <w:multiLevelType w:val="singleLevel"/>
    <w:tmpl w:val="630A0D07"/>
    <w:lvl w:ilvl="0" w:tentative="0">
      <w:start w:val="1"/>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xNzE3YzlmOWU0ZDdkYTZkMjY5Y2E4MWE5ZThhZGYifQ=="/>
  </w:docVars>
  <w:rsids>
    <w:rsidRoot w:val="00EE4008"/>
    <w:rsid w:val="00030C45"/>
    <w:rsid w:val="000A66E3"/>
    <w:rsid w:val="000C0994"/>
    <w:rsid w:val="000F0170"/>
    <w:rsid w:val="00121F3C"/>
    <w:rsid w:val="00132D76"/>
    <w:rsid w:val="001648B9"/>
    <w:rsid w:val="00174380"/>
    <w:rsid w:val="001C00CF"/>
    <w:rsid w:val="0020110B"/>
    <w:rsid w:val="00215648"/>
    <w:rsid w:val="0026667F"/>
    <w:rsid w:val="002A7523"/>
    <w:rsid w:val="002F64D8"/>
    <w:rsid w:val="003927E2"/>
    <w:rsid w:val="00397162"/>
    <w:rsid w:val="003B7E08"/>
    <w:rsid w:val="004372E3"/>
    <w:rsid w:val="004635DE"/>
    <w:rsid w:val="004B5CFF"/>
    <w:rsid w:val="00504019"/>
    <w:rsid w:val="00554465"/>
    <w:rsid w:val="006000CB"/>
    <w:rsid w:val="00623820"/>
    <w:rsid w:val="006A4AE4"/>
    <w:rsid w:val="007070B4"/>
    <w:rsid w:val="007152E7"/>
    <w:rsid w:val="00743936"/>
    <w:rsid w:val="007B74F8"/>
    <w:rsid w:val="00873F6E"/>
    <w:rsid w:val="00882394"/>
    <w:rsid w:val="008D774A"/>
    <w:rsid w:val="008E1C62"/>
    <w:rsid w:val="008F6FA0"/>
    <w:rsid w:val="00901022"/>
    <w:rsid w:val="00994316"/>
    <w:rsid w:val="00A70C6A"/>
    <w:rsid w:val="00AB67C1"/>
    <w:rsid w:val="00AE6953"/>
    <w:rsid w:val="00B30581"/>
    <w:rsid w:val="00B41A39"/>
    <w:rsid w:val="00B82EA9"/>
    <w:rsid w:val="00B9699C"/>
    <w:rsid w:val="00BC12B1"/>
    <w:rsid w:val="00BF2E2D"/>
    <w:rsid w:val="00C1681D"/>
    <w:rsid w:val="00C16AC8"/>
    <w:rsid w:val="00CD515D"/>
    <w:rsid w:val="00CE604E"/>
    <w:rsid w:val="00D507E3"/>
    <w:rsid w:val="00D64958"/>
    <w:rsid w:val="00DE3C19"/>
    <w:rsid w:val="00E00FBC"/>
    <w:rsid w:val="00E17773"/>
    <w:rsid w:val="00EB0C59"/>
    <w:rsid w:val="00EC4F07"/>
    <w:rsid w:val="00EC5E8F"/>
    <w:rsid w:val="00EE4008"/>
    <w:rsid w:val="00F230A0"/>
    <w:rsid w:val="217F1109"/>
    <w:rsid w:val="23FD5B50"/>
    <w:rsid w:val="3EEFB34E"/>
    <w:rsid w:val="3F494D9B"/>
    <w:rsid w:val="3FB4001A"/>
    <w:rsid w:val="58F33C28"/>
    <w:rsid w:val="5FDFBE7E"/>
    <w:rsid w:val="6BCD9600"/>
    <w:rsid w:val="71FF7088"/>
    <w:rsid w:val="7EED678B"/>
    <w:rsid w:val="7FB78CCF"/>
    <w:rsid w:val="7FBBA0F0"/>
    <w:rsid w:val="7FC94346"/>
    <w:rsid w:val="9F3572F8"/>
    <w:rsid w:val="BF7FA86D"/>
    <w:rsid w:val="BFBE60B2"/>
    <w:rsid w:val="D67A8F15"/>
    <w:rsid w:val="D6FFF7C4"/>
    <w:rsid w:val="DB97A83D"/>
    <w:rsid w:val="DCCDF498"/>
    <w:rsid w:val="E75CC51D"/>
    <w:rsid w:val="EEDA3BAB"/>
    <w:rsid w:val="F37FAEE8"/>
    <w:rsid w:val="F5C7FE75"/>
    <w:rsid w:val="FFB75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1"/>
    <w:qFormat/>
    <w:uiPriority w:val="0"/>
    <w:pPr>
      <w:spacing w:line="360" w:lineRule="auto"/>
      <w:jc w:val="center"/>
    </w:pPr>
    <w:rPr>
      <w:rFonts w:ascii="宋体" w:hAnsi="Calibri" w:eastAsia="宋体" w:cs="Times New Roman"/>
      <w:b/>
      <w:sz w:val="44"/>
      <w:szCs w:val="22"/>
    </w:rPr>
  </w:style>
  <w:style w:type="paragraph" w:customStyle="1" w:styleId="3">
    <w:name w:val="正文_0"/>
    <w:next w:val="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正文首行缩进1"/>
    <w:basedOn w:val="2"/>
    <w:qFormat/>
    <w:uiPriority w:val="0"/>
    <w:pPr>
      <w:ind w:firstLine="420" w:firstLineChars="100"/>
    </w:pPr>
    <w:rPr>
      <w:rFonts w:ascii="Calibri" w:hAnsi="Calibri"/>
    </w:rPr>
  </w:style>
  <w:style w:type="paragraph" w:styleId="6">
    <w:name w:val="footer"/>
    <w:basedOn w:val="1"/>
    <w:link w:val="12"/>
    <w:qFormat/>
    <w:uiPriority w:val="0"/>
    <w:pPr>
      <w:tabs>
        <w:tab w:val="center" w:pos="4153"/>
        <w:tab w:val="right" w:pos="8306"/>
      </w:tabs>
      <w:snapToGrid w:val="0"/>
      <w:jc w:val="left"/>
    </w:pPr>
    <w:rPr>
      <w:sz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Strong"/>
    <w:basedOn w:val="10"/>
    <w:qFormat/>
    <w:uiPriority w:val="0"/>
    <w:rPr>
      <w:b/>
    </w:rPr>
  </w:style>
  <w:style w:type="character" w:customStyle="1" w:styleId="12">
    <w:name w:val="页脚 字符"/>
    <w:basedOn w:val="10"/>
    <w:link w:val="6"/>
    <w:qFormat/>
    <w:uiPriority w:val="0"/>
    <w:rPr>
      <w:rFonts w:ascii="Times New Roman" w:hAnsi="Times New Roman" w:eastAsia="宋体" w:cs="Times New Roman"/>
      <w:sz w:val="18"/>
    </w:rPr>
  </w:style>
  <w:style w:type="character" w:customStyle="1" w:styleId="13">
    <w:name w:val="页眉 字符"/>
    <w:basedOn w:val="10"/>
    <w:link w:val="7"/>
    <w:qFormat/>
    <w:uiPriority w:val="99"/>
    <w:rPr>
      <w:rFonts w:ascii="Times New Roman" w:hAnsi="Times New Roman" w:eastAsia="宋体" w:cs="Times New Roman"/>
      <w:sz w:val="18"/>
      <w:szCs w:val="18"/>
    </w:rPr>
  </w:style>
  <w:style w:type="character" w:customStyle="1" w:styleId="14">
    <w:name w:val="标题 1 字符"/>
    <w:basedOn w:val="10"/>
    <w:link w:val="5"/>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Words>
  <Characters>764</Characters>
  <Lines>6</Lines>
  <Paragraphs>1</Paragraphs>
  <TotalTime>0</TotalTime>
  <ScaleCrop>false</ScaleCrop>
  <LinksUpToDate>false</LinksUpToDate>
  <CharactersWithSpaces>897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2023-12-26T05:24:00Z</dcterms:created>
  <dc:creator>Z</dc:creator>
  <cp:lastModifiedBy>曾晓瑜</cp:lastModifiedBy>
  <dcterms:modified xsi:type="dcterms:W3CDTF">2024-04-08T10:00:14Z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C1FF6AC1A0F6AB14685B1266564BE321</vt:lpwstr>
  </property>
</Properties>
</file>