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大鹏新区生物产业平台及采购生物产业平台服务扶持申报指南</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审批内容</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对提供研发、生产服务的合同研发机构（CRO）、合同外包生产机构（CMO）、合同定制研发生产机构（CDMO）、药物临床前安全性评价机构（GLP）、药物临床试验机构（GCP）等产业平台扶持。</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对采购合同研发机构（CRO）、合同外包生产机构（CMO）、合同定制研发生产机构（CDMO）、药物临床前安全性评价机构（GLP）、药物临床试验机构（GCP）等产业平台服务的费用扶持。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CESI黑体-GB2312" w:hAnsi="CESI黑体-GB2312" w:eastAsia="CESI黑体-GB2312" w:cs="CESI黑体-GB2312"/>
          <w:sz w:val="32"/>
          <w:szCs w:val="32"/>
          <w:lang w:eastAsia="zh-CN"/>
        </w:rPr>
      </w:pPr>
      <w:r>
        <w:rPr>
          <w:rFonts w:hint="eastAsia" w:ascii="CESI黑体-GB2312" w:hAnsi="CESI黑体-GB2312" w:eastAsia="CESI黑体-GB2312" w:cs="CESI黑体-GB2312"/>
          <w:sz w:val="32"/>
          <w:szCs w:val="32"/>
          <w:lang w:eastAsia="zh-CN"/>
        </w:rPr>
        <w:t>二、设定依据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深圳市大鹏新区综合办公室关于印发深圳市大鹏新区关于</w:t>
      </w:r>
      <w:r>
        <w:rPr>
          <w:rFonts w:hint="eastAsia" w:ascii="仿宋_GB2312" w:hAnsi="仿宋_GB2312" w:eastAsia="仿宋_GB2312" w:cs="仿宋_GB2312"/>
          <w:color w:val="auto"/>
          <w:sz w:val="32"/>
          <w:szCs w:val="32"/>
          <w:lang w:eastAsia="zh-CN"/>
        </w:rPr>
        <w:t>促进生物产业高质量发展的若干措施》（深鹏办规</w:t>
      </w:r>
      <w:r>
        <w:rPr>
          <w:rFonts w:hint="eastAsia" w:ascii="仿宋_GB2312" w:hAnsi="仿宋_GB2312" w:eastAsia="仿宋_GB2312" w:cs="仿宋_GB2312"/>
          <w:color w:val="auto"/>
          <w:sz w:val="32"/>
          <w:szCs w:val="32"/>
          <w:lang w:val="en-US" w:eastAsia="zh-CN"/>
        </w:rPr>
        <w:t>〔2023〕11号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eastAsia="zh-CN"/>
        </w:rPr>
        <w:t>第十条：支持合同研发机构（</w:t>
      </w:r>
      <w:r>
        <w:rPr>
          <w:rFonts w:hint="eastAsia" w:ascii="仿宋_GB2312" w:hAnsi="仿宋_GB2312" w:eastAsia="仿宋_GB2312" w:cs="仿宋_GB2312"/>
          <w:sz w:val="32"/>
          <w:szCs w:val="32"/>
          <w:lang w:val="en-US" w:eastAsia="zh-CN"/>
        </w:rPr>
        <w:t>CRO</w:t>
      </w:r>
      <w:r>
        <w:rPr>
          <w:rFonts w:hint="eastAsia" w:ascii="仿宋_GB2312" w:hAnsi="仿宋_GB2312" w:eastAsia="仿宋_GB2312" w:cs="仿宋_GB2312"/>
          <w:sz w:val="32"/>
          <w:szCs w:val="32"/>
          <w:lang w:eastAsia="zh-CN"/>
        </w:rPr>
        <w:t>）、合同外包生产机构（</w:t>
      </w:r>
      <w:r>
        <w:rPr>
          <w:rFonts w:hint="eastAsia" w:ascii="仿宋_GB2312" w:hAnsi="仿宋_GB2312" w:eastAsia="仿宋_GB2312" w:cs="仿宋_GB2312"/>
          <w:sz w:val="32"/>
          <w:szCs w:val="32"/>
          <w:lang w:val="en-US" w:eastAsia="zh-CN"/>
        </w:rPr>
        <w:t>CMO</w:t>
      </w:r>
      <w:r>
        <w:rPr>
          <w:rFonts w:hint="eastAsia" w:ascii="仿宋_GB2312" w:hAnsi="仿宋_GB2312" w:eastAsia="仿宋_GB2312" w:cs="仿宋_GB2312"/>
          <w:sz w:val="32"/>
          <w:szCs w:val="32"/>
          <w:lang w:eastAsia="zh-CN"/>
        </w:rPr>
        <w:t>）、合同定制研发生产机构（</w:t>
      </w:r>
      <w:r>
        <w:rPr>
          <w:rFonts w:hint="eastAsia" w:ascii="仿宋_GB2312" w:hAnsi="仿宋_GB2312" w:eastAsia="仿宋_GB2312" w:cs="仿宋_GB2312"/>
          <w:sz w:val="32"/>
          <w:szCs w:val="32"/>
          <w:lang w:val="en-US" w:eastAsia="zh-CN"/>
        </w:rPr>
        <w:t>CDMO</w:t>
      </w:r>
      <w:r>
        <w:rPr>
          <w:rFonts w:hint="eastAsia" w:ascii="仿宋_GB2312" w:hAnsi="仿宋_GB2312" w:eastAsia="仿宋_GB2312" w:cs="仿宋_GB2312"/>
          <w:sz w:val="32"/>
          <w:szCs w:val="32"/>
          <w:lang w:eastAsia="zh-CN"/>
        </w:rPr>
        <w:t>）、药物临床前安全性评价机构（</w:t>
      </w:r>
      <w:r>
        <w:rPr>
          <w:rFonts w:hint="eastAsia" w:ascii="仿宋_GB2312" w:hAnsi="仿宋_GB2312" w:eastAsia="仿宋_GB2312" w:cs="仿宋_GB2312"/>
          <w:sz w:val="32"/>
          <w:szCs w:val="32"/>
          <w:lang w:val="en-US" w:eastAsia="zh-CN"/>
        </w:rPr>
        <w:t>GLP</w:t>
      </w:r>
      <w:r>
        <w:rPr>
          <w:rFonts w:hint="eastAsia" w:ascii="仿宋_GB2312" w:hAnsi="仿宋_GB2312" w:eastAsia="仿宋_GB2312" w:cs="仿宋_GB2312"/>
          <w:sz w:val="32"/>
          <w:szCs w:val="32"/>
          <w:lang w:eastAsia="zh-CN"/>
        </w:rPr>
        <w:t>）、药物临床试验机构（</w:t>
      </w:r>
      <w:r>
        <w:rPr>
          <w:rFonts w:hint="eastAsia" w:ascii="仿宋_GB2312" w:hAnsi="仿宋_GB2312" w:eastAsia="仿宋_GB2312" w:cs="仿宋_GB2312"/>
          <w:sz w:val="32"/>
          <w:szCs w:val="32"/>
          <w:lang w:val="en-US" w:eastAsia="zh-CN"/>
        </w:rPr>
        <w:t>GCP</w:t>
      </w:r>
      <w:r>
        <w:rPr>
          <w:rFonts w:hint="eastAsia" w:ascii="仿宋_GB2312" w:hAnsi="仿宋_GB2312" w:eastAsia="仿宋_GB2312" w:cs="仿宋_GB2312"/>
          <w:sz w:val="32"/>
          <w:szCs w:val="32"/>
          <w:lang w:eastAsia="zh-CN"/>
        </w:rPr>
        <w:t>）等产业平台为单位提供研发、生产等服务，按其上年度实现服务金额的</w:t>
      </w:r>
      <w:r>
        <w:rPr>
          <w:rFonts w:hint="eastAsia" w:ascii="仿宋_GB2312" w:hAnsi="仿宋_GB2312" w:eastAsia="仿宋_GB2312" w:cs="仿宋_GB2312"/>
          <w:sz w:val="32"/>
          <w:szCs w:val="32"/>
          <w:lang w:val="en-US" w:eastAsia="zh-CN"/>
        </w:rPr>
        <w:t>5%予以扶持，每年扶持最高不超过200万元。对采购前述服务的单位，按其实际发生费用的5%予以资助，每家单位每年资助金额最高不超过50万元。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color w:val="auto"/>
          <w:sz w:val="32"/>
          <w:szCs w:val="32"/>
        </w:rPr>
        <w:t>深圳市大鹏新区综合办公室关于印发深圳市大鹏新区科技创新和产业发展专项资金管理办法的通知</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lang w:eastAsia="zh-CN"/>
        </w:rPr>
        <w:t>（深鹏办规</w:t>
      </w:r>
      <w:r>
        <w:rPr>
          <w:rFonts w:hint="eastAsia" w:ascii="仿宋_GB2312" w:hAnsi="仿宋_GB2312" w:eastAsia="仿宋_GB2312" w:cs="仿宋_GB2312"/>
          <w:color w:val="auto"/>
          <w:sz w:val="32"/>
          <w:szCs w:val="32"/>
          <w:lang w:val="en-US" w:eastAsia="zh-CN"/>
        </w:rPr>
        <w:t>〔2023〕9号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三、审批数量和方式</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审批数量：受新区产业发展专项资金年度总额控制，有数量限制。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审批方式：自愿申报、部门审查、社会公示、业务主管部门审核。</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四、审批条件</w:t>
      </w:r>
    </w:p>
    <w:p>
      <w:pPr>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在大鹏新区依法注册、纳税、经营或从事其他活动的企事业单位、社会</w:t>
      </w:r>
      <w:r>
        <w:rPr>
          <w:rFonts w:hint="eastAsia" w:ascii="仿宋_GB2312" w:hAnsi="仿宋_GB2312" w:eastAsia="仿宋_GB2312" w:cs="仿宋_GB2312"/>
          <w:sz w:val="32"/>
          <w:szCs w:val="32"/>
          <w:lang w:eastAsia="zh-CN"/>
        </w:rPr>
        <w:t>机构及其他社会组织</w:t>
      </w:r>
      <w:r>
        <w:rPr>
          <w:rFonts w:hint="eastAsia" w:ascii="仿宋_GB2312" w:hAnsi="仿宋_GB2312" w:eastAsia="仿宋_GB2312" w:cs="仿宋_GB2312"/>
          <w:sz w:val="32"/>
          <w:szCs w:val="32"/>
          <w:lang w:val="en-US" w:eastAsia="zh-CN"/>
        </w:rPr>
        <w:t>，具有独立法人资格。</w:t>
      </w:r>
    </w:p>
    <w:p>
      <w:pPr>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诚实守信，申请前两年无严重不良记录。</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宋体" w:eastAsia="仿宋_GB2312"/>
          <w:sz w:val="32"/>
          <w:szCs w:val="32"/>
          <w:highlight w:val="none"/>
        </w:rPr>
        <w:t>有严格的财务管理制度和健全的会计核算体系</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依法报送统计报表</w:t>
      </w:r>
      <w:r>
        <w:rPr>
          <w:rFonts w:hint="eastAsia" w:ascii="仿宋_GB2312" w:hAnsi="宋体" w:eastAsia="仿宋_GB2312"/>
          <w:sz w:val="32"/>
          <w:szCs w:val="32"/>
          <w:highlight w:val="none"/>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default" w:ascii="仿宋_GB2312" w:hAnsi="宋体" w:eastAsia="仿宋_GB2312"/>
          <w:sz w:val="32"/>
          <w:szCs w:val="32"/>
          <w:highlight w:val="none"/>
          <w:lang w:eastAsia="zh-CN"/>
        </w:rPr>
        <w:t>满足下列条件之一：</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eastAsia="zh-CN"/>
        </w:rPr>
        <w:t>1.于2022年</w:t>
      </w:r>
      <w:r>
        <w:rPr>
          <w:rFonts w:hint="eastAsia" w:ascii="仿宋_GB2312" w:hAnsi="仿宋_GB2312" w:eastAsia="仿宋_GB2312" w:cs="仿宋_GB2312"/>
          <w:sz w:val="32"/>
          <w:szCs w:val="32"/>
          <w:lang w:val="en-US" w:eastAsia="zh-CN"/>
        </w:rPr>
        <w:t>提供研发、生产服务的合同研发机构（CRO）、合同外包生产机构（CMO）、合同定制研发生产机构（CDMO）、药物临床前安全性评价机构（GLP）、药物临床试验机构（GCP）等产业平台</w:t>
      </w:r>
      <w:r>
        <w:rPr>
          <w:rFonts w:hint="default" w:ascii="仿宋_GB2312" w:hAnsi="仿宋_GB2312" w:eastAsia="仿宋_GB2312" w:cs="仿宋_GB2312"/>
          <w:sz w:val="32"/>
          <w:szCs w:val="32"/>
          <w:lang w:eastAsia="zh-CN"/>
        </w:rPr>
        <w:t>；</w:t>
      </w:r>
    </w:p>
    <w:p>
      <w:pPr>
        <w:pageBreakBefore w:val="0"/>
        <w:widowControl/>
        <w:numPr>
          <w:ilvl w:val="-1"/>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sz w:val="32"/>
          <w:szCs w:val="32"/>
          <w:highlight w:val="none"/>
          <w:lang w:eastAsia="zh-CN"/>
        </w:rPr>
      </w:pPr>
      <w:r>
        <w:rPr>
          <w:rFonts w:hint="default" w:ascii="仿宋_GB2312" w:hAnsi="仿宋_GB2312" w:eastAsia="仿宋_GB2312" w:cs="仿宋_GB2312"/>
          <w:sz w:val="32"/>
          <w:szCs w:val="32"/>
          <w:lang w:eastAsia="zh-CN"/>
        </w:rPr>
        <w:t>2.于2022年</w:t>
      </w:r>
      <w:r>
        <w:rPr>
          <w:rFonts w:hint="eastAsia" w:ascii="仿宋_GB2312" w:hAnsi="仿宋_GB2312" w:eastAsia="仿宋_GB2312" w:cs="仿宋_GB2312"/>
          <w:sz w:val="32"/>
          <w:szCs w:val="32"/>
          <w:lang w:val="en-US" w:eastAsia="zh-CN"/>
        </w:rPr>
        <w:t>采购合同研发机构（CRO）、合同外包生产机构（CMO）、合同定制研发生产机构（CDMO）、药物临床前安全性评价机构（GLP）、药物临床试验机构（GCP）等产业平台服务的</w:t>
      </w:r>
      <w:r>
        <w:rPr>
          <w:rFonts w:hint="default" w:ascii="仿宋_GB2312" w:hAnsi="仿宋_GB2312" w:eastAsia="仿宋_GB2312" w:cs="仿宋_GB2312"/>
          <w:sz w:val="32"/>
          <w:szCs w:val="32"/>
          <w:lang w:eastAsia="zh-CN"/>
        </w:rPr>
        <w:t>单位。</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CESI黑体-GB2312" w:hAnsi="CESI黑体-GB2312" w:eastAsia="CESI黑体-GB2312" w:cs="CESI黑体-GB2312"/>
          <w:sz w:val="32"/>
          <w:szCs w:val="32"/>
          <w:highlight w:val="none"/>
          <w:lang w:eastAsia="zh-CN"/>
        </w:rPr>
      </w:pPr>
      <w:r>
        <w:rPr>
          <w:rFonts w:hint="eastAsia" w:ascii="CESI黑体-GB2312" w:hAnsi="CESI黑体-GB2312" w:eastAsia="CESI黑体-GB2312" w:cs="CESI黑体-GB2312"/>
          <w:sz w:val="32"/>
          <w:szCs w:val="32"/>
          <w:highlight w:val="none"/>
          <w:lang w:eastAsia="zh-CN"/>
        </w:rPr>
        <w:t>五、申请材料</w:t>
      </w:r>
    </w:p>
    <w:p>
      <w:pPr>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（一）申请书原件</w:t>
      </w:r>
      <w:r>
        <w:rPr>
          <w:rFonts w:hint="eastAsia" w:ascii="仿宋_GB2312" w:hAnsi="宋体" w:eastAsia="仿宋_GB2312"/>
          <w:sz w:val="32"/>
          <w:szCs w:val="32"/>
          <w:highlight w:val="none"/>
          <w:lang w:eastAsia="zh-CN"/>
        </w:rPr>
        <w:t>。</w:t>
      </w:r>
    </w:p>
    <w:p>
      <w:pPr>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（二）</w:t>
      </w:r>
      <w:r>
        <w:rPr>
          <w:rFonts w:hint="default" w:ascii="仿宋_GB2312" w:hAnsi="Arial" w:eastAsia="仿宋_GB2312" w:cs="Arial"/>
          <w:kern w:val="0"/>
          <w:sz w:val="32"/>
          <w:szCs w:val="32"/>
          <w:highlight w:val="none"/>
        </w:rPr>
        <w:t>企业</w:t>
      </w:r>
      <w:r>
        <w:rPr>
          <w:rFonts w:hint="eastAsia" w:ascii="仿宋_GB2312" w:hAnsi="Arial" w:eastAsia="仿宋_GB2312" w:cs="Arial"/>
          <w:kern w:val="0"/>
          <w:sz w:val="32"/>
          <w:szCs w:val="32"/>
          <w:highlight w:val="none"/>
        </w:rPr>
        <w:t>营业执照复印件、</w:t>
      </w:r>
      <w:r>
        <w:rPr>
          <w:rFonts w:hint="eastAsia" w:ascii="仿宋_GB2312" w:hAnsi="Arial" w:eastAsia="仿宋_GB2312" w:cs="Arial"/>
          <w:kern w:val="0"/>
          <w:sz w:val="32"/>
          <w:szCs w:val="32"/>
          <w:highlight w:val="none"/>
          <w:lang w:eastAsia="zh-CN"/>
        </w:rPr>
        <w:t>事业单位法人证书或社会组织登记证书复印件（加盖公章）、</w:t>
      </w:r>
      <w:r>
        <w:rPr>
          <w:rFonts w:hint="eastAsia" w:ascii="仿宋_GB2312" w:hAnsi="Arial" w:eastAsia="仿宋_GB2312" w:cs="Arial"/>
          <w:kern w:val="0"/>
          <w:sz w:val="32"/>
          <w:szCs w:val="32"/>
          <w:highlight w:val="none"/>
        </w:rPr>
        <w:t>法定代表人身份证复印件</w:t>
      </w:r>
      <w:r>
        <w:rPr>
          <w:rFonts w:hint="eastAsia" w:ascii="仿宋_GB2312" w:hAnsi="Arial" w:eastAsia="仿宋_GB2312" w:cs="Arial"/>
          <w:kern w:val="0"/>
          <w:sz w:val="32"/>
          <w:szCs w:val="32"/>
          <w:highlight w:val="none"/>
          <w:lang w:eastAsia="zh-CN"/>
        </w:rPr>
        <w:t>（加盖公章）</w:t>
      </w:r>
      <w:r>
        <w:rPr>
          <w:rFonts w:hint="eastAsia" w:ascii="仿宋_GB2312" w:hAnsi="Arial" w:eastAsia="仿宋_GB2312" w:cs="Arial"/>
          <w:kern w:val="0"/>
          <w:sz w:val="32"/>
          <w:szCs w:val="32"/>
          <w:highlight w:val="none"/>
        </w:rPr>
        <w:t>和签字样本</w:t>
      </w:r>
      <w:r>
        <w:rPr>
          <w:rFonts w:hint="eastAsia" w:ascii="仿宋_GB2312" w:hAnsi="Arial" w:eastAsia="仿宋_GB2312" w:cs="Arial"/>
          <w:kern w:val="0"/>
          <w:sz w:val="32"/>
          <w:szCs w:val="32"/>
          <w:highlight w:val="none"/>
          <w:lang w:eastAsia="zh-CN"/>
        </w:rPr>
        <w:t>。</w:t>
      </w:r>
    </w:p>
    <w:p>
      <w:pPr>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w:t>
      </w:r>
      <w:r>
        <w:rPr>
          <w:rFonts w:hint="default" w:ascii="仿宋_GB2312" w:hAnsi="Arial" w:eastAsia="仿宋_GB2312" w:cs="Arial"/>
          <w:kern w:val="0"/>
          <w:sz w:val="32"/>
          <w:szCs w:val="32"/>
          <w:highlight w:val="none"/>
        </w:rPr>
        <w:t>三</w:t>
      </w:r>
      <w:r>
        <w:rPr>
          <w:rFonts w:hint="eastAsia" w:ascii="仿宋_GB2312" w:hAnsi="Arial" w:eastAsia="仿宋_GB2312" w:cs="Arial"/>
          <w:kern w:val="0"/>
          <w:sz w:val="32"/>
          <w:szCs w:val="32"/>
          <w:highlight w:val="none"/>
        </w:rPr>
        <w:t>）</w:t>
      </w:r>
      <w:r>
        <w:rPr>
          <w:rFonts w:hint="default" w:ascii="仿宋_GB2312" w:hAnsi="Arial" w:eastAsia="仿宋_GB2312" w:cs="Arial"/>
          <w:kern w:val="0"/>
          <w:sz w:val="32"/>
          <w:szCs w:val="32"/>
          <w:highlight w:val="none"/>
        </w:rPr>
        <w:t>2022</w:t>
      </w:r>
      <w:r>
        <w:rPr>
          <w:rFonts w:hint="eastAsia" w:ascii="仿宋_GB2312" w:hAnsi="Arial" w:eastAsia="仿宋_GB2312" w:cs="Arial"/>
          <w:kern w:val="0"/>
          <w:sz w:val="32"/>
          <w:szCs w:val="32"/>
          <w:highlight w:val="none"/>
        </w:rPr>
        <w:t>年度</w:t>
      </w:r>
      <w:r>
        <w:rPr>
          <w:rFonts w:hint="default" w:ascii="仿宋_GB2312" w:hAnsi="Arial" w:eastAsia="仿宋_GB2312" w:cs="Arial"/>
          <w:kern w:val="0"/>
          <w:sz w:val="32"/>
          <w:szCs w:val="32"/>
          <w:highlight w:val="none"/>
        </w:rPr>
        <w:t>、2023年度</w:t>
      </w:r>
      <w:r>
        <w:rPr>
          <w:rFonts w:hint="eastAsia" w:ascii="仿宋_GB2312" w:hAnsi="Arial" w:eastAsia="仿宋_GB2312" w:cs="Arial"/>
          <w:kern w:val="0"/>
          <w:sz w:val="32"/>
          <w:szCs w:val="32"/>
          <w:highlight w:val="none"/>
        </w:rPr>
        <w:t>纳税证明复印件</w:t>
      </w:r>
      <w:r>
        <w:rPr>
          <w:rFonts w:hint="eastAsia" w:ascii="仿宋_GB2312" w:hAnsi="Arial" w:eastAsia="仿宋_GB2312" w:cs="Arial"/>
          <w:kern w:val="0"/>
          <w:sz w:val="32"/>
          <w:szCs w:val="32"/>
          <w:highlight w:val="none"/>
          <w:lang w:eastAsia="zh-CN"/>
        </w:rPr>
        <w:t>。</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w:t>
      </w:r>
      <w:r>
        <w:rPr>
          <w:rFonts w:hint="default" w:ascii="仿宋_GB2312" w:hAnsi="Arial" w:eastAsia="仿宋_GB2312" w:cs="Arial"/>
          <w:kern w:val="0"/>
          <w:sz w:val="32"/>
          <w:szCs w:val="32"/>
          <w:highlight w:val="none"/>
        </w:rPr>
        <w:t>四</w:t>
      </w:r>
      <w:r>
        <w:rPr>
          <w:rFonts w:hint="eastAsia" w:ascii="仿宋_GB2312" w:hAnsi="Arial" w:eastAsia="仿宋_GB2312" w:cs="Arial"/>
          <w:kern w:val="0"/>
          <w:sz w:val="32"/>
          <w:szCs w:val="32"/>
          <w:highlight w:val="none"/>
        </w:rPr>
        <w:t>）</w:t>
      </w:r>
      <w:r>
        <w:rPr>
          <w:rFonts w:hint="default" w:ascii="仿宋_GB2312" w:hAnsi="Arial" w:eastAsia="仿宋_GB2312" w:cs="Arial"/>
          <w:kern w:val="0"/>
          <w:sz w:val="32"/>
          <w:szCs w:val="32"/>
          <w:highlight w:val="none"/>
        </w:rPr>
        <w:t>申报</w:t>
      </w:r>
      <w:r>
        <w:rPr>
          <w:rFonts w:hint="eastAsia" w:ascii="仿宋_GB2312" w:hAnsi="Arial" w:eastAsia="仿宋_GB2312" w:cs="Arial"/>
          <w:kern w:val="0"/>
          <w:sz w:val="32"/>
          <w:szCs w:val="32"/>
          <w:highlight w:val="none"/>
          <w:lang w:eastAsia="zh-CN"/>
        </w:rPr>
        <w:t>单位</w:t>
      </w:r>
      <w:r>
        <w:rPr>
          <w:rFonts w:hint="eastAsia" w:ascii="仿宋_GB2312" w:hAnsi="Arial" w:eastAsia="仿宋_GB2312" w:cs="Arial"/>
          <w:kern w:val="0"/>
          <w:sz w:val="32"/>
          <w:szCs w:val="32"/>
          <w:highlight w:val="none"/>
        </w:rPr>
        <w:t>简介及近两年获得政府各种财政资金扶持、奖励的详细情况说明</w:t>
      </w:r>
      <w:r>
        <w:rPr>
          <w:rFonts w:hint="eastAsia" w:ascii="仿宋_GB2312" w:hAnsi="Arial" w:eastAsia="仿宋_GB2312" w:cs="Arial"/>
          <w:kern w:val="0"/>
          <w:sz w:val="32"/>
          <w:szCs w:val="32"/>
          <w:highlight w:val="none"/>
          <w:lang w:eastAsia="zh-CN"/>
        </w:rPr>
        <w:t>。</w:t>
      </w:r>
    </w:p>
    <w:p>
      <w:pPr>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kern w:val="0"/>
          <w:sz w:val="32"/>
          <w:szCs w:val="32"/>
          <w:highlight w:val="none"/>
          <w:lang w:eastAsia="zh-CN"/>
        </w:rPr>
      </w:pPr>
      <w:r>
        <w:rPr>
          <w:rFonts w:hint="eastAsia" w:ascii="仿宋_GB2312" w:hAnsi="宋体" w:eastAsia="仿宋_GB2312" w:cs="宋体"/>
          <w:kern w:val="0"/>
          <w:sz w:val="32"/>
          <w:szCs w:val="32"/>
          <w:highlight w:val="none"/>
        </w:rPr>
        <w:t>（</w:t>
      </w:r>
      <w:r>
        <w:rPr>
          <w:rFonts w:hint="default" w:ascii="仿宋_GB2312" w:hAnsi="宋体" w:eastAsia="仿宋_GB2312" w:cs="宋体"/>
          <w:kern w:val="0"/>
          <w:sz w:val="32"/>
          <w:szCs w:val="32"/>
          <w:highlight w:val="none"/>
        </w:rPr>
        <w:t>五</w:t>
      </w:r>
      <w:r>
        <w:rPr>
          <w:rFonts w:hint="eastAsia" w:ascii="仿宋_GB2312" w:hAnsi="宋体" w:eastAsia="仿宋_GB2312" w:cs="宋体"/>
          <w:kern w:val="0"/>
          <w:sz w:val="32"/>
          <w:szCs w:val="32"/>
          <w:highlight w:val="none"/>
        </w:rPr>
        <w:t>）</w:t>
      </w:r>
      <w:r>
        <w:rPr>
          <w:rFonts w:hint="default" w:ascii="仿宋_GB2312" w:hAnsi="宋体" w:eastAsia="仿宋_GB2312" w:cs="宋体"/>
          <w:kern w:val="0"/>
          <w:sz w:val="32"/>
          <w:szCs w:val="32"/>
          <w:highlight w:val="none"/>
          <w:lang w:eastAsia="zh-CN"/>
        </w:rPr>
        <w:t>申请</w:t>
      </w:r>
      <w:r>
        <w:rPr>
          <w:rFonts w:hint="eastAsia" w:ascii="仿宋_GB2312" w:hAnsi="宋体" w:eastAsia="仿宋_GB2312" w:cs="宋体"/>
          <w:kern w:val="0"/>
          <w:sz w:val="32"/>
          <w:szCs w:val="32"/>
          <w:highlight w:val="none"/>
          <w:lang w:val="en-US" w:eastAsia="zh-CN"/>
        </w:rPr>
        <w:t>CRO、CMO、CDMO、GLP、GCP</w:t>
      </w:r>
      <w:r>
        <w:rPr>
          <w:rFonts w:hint="default" w:ascii="仿宋_GB2312" w:hAnsi="宋体" w:eastAsia="仿宋_GB2312" w:cs="宋体"/>
          <w:kern w:val="0"/>
          <w:sz w:val="32"/>
          <w:szCs w:val="32"/>
          <w:highlight w:val="none"/>
          <w:lang w:eastAsia="zh-CN"/>
        </w:rPr>
        <w:t>合同费用支持的，还需要提供</w:t>
      </w:r>
      <w:r>
        <w:rPr>
          <w:rFonts w:hint="eastAsia" w:ascii="仿宋_GB2312" w:hAnsi="宋体" w:eastAsia="仿宋_GB2312" w:cs="宋体"/>
          <w:kern w:val="0"/>
          <w:sz w:val="32"/>
          <w:szCs w:val="32"/>
          <w:highlight w:val="none"/>
          <w:lang w:val="en-US" w:eastAsia="zh-CN"/>
        </w:rPr>
        <w:t>服务合同、服务费用发票、收款凭证等，相关费用已在2022年结算。</w:t>
      </w:r>
    </w:p>
    <w:p>
      <w:pPr>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s="宋体"/>
          <w:kern w:val="0"/>
          <w:sz w:val="32"/>
          <w:szCs w:val="32"/>
          <w:highlight w:val="none"/>
          <w:lang w:val="en-US" w:eastAsia="zh-CN"/>
        </w:rPr>
      </w:pPr>
      <w:r>
        <w:rPr>
          <w:rFonts w:hint="eastAsia" w:ascii="仿宋_GB2312" w:hAnsi="宋体" w:eastAsia="仿宋_GB2312" w:cs="宋体"/>
          <w:kern w:val="0"/>
          <w:sz w:val="32"/>
          <w:szCs w:val="32"/>
          <w:highlight w:val="none"/>
          <w:lang w:eastAsia="zh-CN"/>
        </w:rPr>
        <w:t>（</w:t>
      </w:r>
      <w:r>
        <w:rPr>
          <w:rFonts w:hint="default" w:ascii="仿宋_GB2312" w:hAnsi="宋体" w:eastAsia="仿宋_GB2312" w:cs="宋体"/>
          <w:kern w:val="0"/>
          <w:sz w:val="32"/>
          <w:szCs w:val="32"/>
          <w:highlight w:val="none"/>
          <w:lang w:eastAsia="zh-CN"/>
        </w:rPr>
        <w:t>六</w:t>
      </w:r>
      <w:r>
        <w:rPr>
          <w:rFonts w:hint="eastAsia" w:ascii="仿宋_GB2312" w:hAnsi="宋体" w:eastAsia="仿宋_GB2312" w:cs="宋体"/>
          <w:kern w:val="0"/>
          <w:sz w:val="32"/>
          <w:szCs w:val="32"/>
          <w:highlight w:val="none"/>
          <w:lang w:eastAsia="zh-CN"/>
        </w:rPr>
        <w:t>）申请采购</w:t>
      </w:r>
      <w:r>
        <w:rPr>
          <w:rFonts w:hint="eastAsia" w:ascii="仿宋_GB2312" w:hAnsi="宋体" w:eastAsia="仿宋_GB2312" w:cs="宋体"/>
          <w:kern w:val="0"/>
          <w:sz w:val="32"/>
          <w:szCs w:val="32"/>
          <w:highlight w:val="none"/>
          <w:lang w:val="en-US" w:eastAsia="zh-CN"/>
        </w:rPr>
        <w:t>CRO、CMO、CDMO、GLP、GCP等</w:t>
      </w:r>
      <w:r>
        <w:rPr>
          <w:rFonts w:hint="default" w:ascii="仿宋_GB2312" w:hAnsi="宋体" w:eastAsia="仿宋_GB2312" w:cs="宋体"/>
          <w:kern w:val="0"/>
          <w:sz w:val="32"/>
          <w:szCs w:val="32"/>
          <w:highlight w:val="none"/>
          <w:lang w:eastAsia="zh-CN"/>
        </w:rPr>
        <w:t>产业</w:t>
      </w:r>
      <w:r>
        <w:rPr>
          <w:rFonts w:hint="eastAsia" w:ascii="仿宋_GB2312" w:hAnsi="宋体" w:eastAsia="仿宋_GB2312" w:cs="宋体"/>
          <w:kern w:val="0"/>
          <w:sz w:val="32"/>
          <w:szCs w:val="32"/>
          <w:highlight w:val="none"/>
          <w:lang w:val="en-US" w:eastAsia="zh-CN"/>
        </w:rPr>
        <w:t>平台</w:t>
      </w:r>
      <w:r>
        <w:rPr>
          <w:rFonts w:hint="default" w:ascii="仿宋_GB2312" w:hAnsi="宋体" w:eastAsia="仿宋_GB2312" w:cs="宋体"/>
          <w:kern w:val="0"/>
          <w:sz w:val="32"/>
          <w:szCs w:val="32"/>
          <w:highlight w:val="none"/>
          <w:lang w:eastAsia="zh-CN"/>
        </w:rPr>
        <w:t>服务的，</w:t>
      </w:r>
      <w:r>
        <w:rPr>
          <w:rFonts w:hint="eastAsia" w:ascii="仿宋_GB2312" w:hAnsi="宋体" w:eastAsia="仿宋_GB2312" w:cs="宋体"/>
          <w:kern w:val="0"/>
          <w:sz w:val="32"/>
          <w:szCs w:val="32"/>
          <w:highlight w:val="none"/>
          <w:lang w:val="en-US" w:eastAsia="zh-CN"/>
        </w:rPr>
        <w:t>还</w:t>
      </w:r>
      <w:r>
        <w:rPr>
          <w:rFonts w:hint="default" w:ascii="仿宋_GB2312" w:hAnsi="宋体" w:eastAsia="仿宋_GB2312" w:cs="宋体"/>
          <w:kern w:val="0"/>
          <w:sz w:val="32"/>
          <w:szCs w:val="32"/>
          <w:highlight w:val="none"/>
          <w:lang w:eastAsia="zh-CN"/>
        </w:rPr>
        <w:t>需</w:t>
      </w:r>
      <w:r>
        <w:rPr>
          <w:rFonts w:hint="eastAsia" w:ascii="仿宋_GB2312" w:hAnsi="宋体" w:eastAsia="仿宋_GB2312" w:cs="宋体"/>
          <w:kern w:val="0"/>
          <w:sz w:val="32"/>
          <w:szCs w:val="32"/>
          <w:highlight w:val="none"/>
          <w:lang w:val="en-US" w:eastAsia="zh-CN"/>
        </w:rPr>
        <w:t>提供采购合同、采购服务费用发票、支付凭证等，相关费用已在2022年支付。</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Verdana" w:eastAsia="仿宋_GB2312" w:cs="宋体"/>
          <w:kern w:val="0"/>
          <w:sz w:val="32"/>
          <w:szCs w:val="32"/>
          <w:highlight w:val="none"/>
          <w:lang w:eastAsia="zh-CN"/>
        </w:rPr>
      </w:pPr>
      <w:r>
        <w:rPr>
          <w:rFonts w:hint="eastAsia" w:ascii="仿宋_GB2312" w:hAnsi="Verdana" w:eastAsia="仿宋_GB2312" w:cs="宋体"/>
          <w:kern w:val="0"/>
          <w:sz w:val="32"/>
          <w:szCs w:val="32"/>
          <w:highlight w:val="none"/>
          <w:lang w:eastAsia="zh-CN"/>
        </w:rPr>
        <w:t>（</w:t>
      </w:r>
      <w:r>
        <w:rPr>
          <w:rFonts w:hint="default" w:ascii="仿宋_GB2312" w:hAnsi="Verdana" w:eastAsia="仿宋_GB2312" w:cs="宋体"/>
          <w:kern w:val="0"/>
          <w:sz w:val="32"/>
          <w:szCs w:val="32"/>
          <w:highlight w:val="none"/>
          <w:lang w:eastAsia="zh-CN"/>
        </w:rPr>
        <w:t>七</w:t>
      </w:r>
      <w:r>
        <w:rPr>
          <w:rFonts w:hint="eastAsia" w:ascii="仿宋_GB2312" w:hAnsi="Verdana" w:eastAsia="仿宋_GB2312" w:cs="宋体"/>
          <w:kern w:val="0"/>
          <w:sz w:val="32"/>
          <w:szCs w:val="32"/>
          <w:highlight w:val="none"/>
          <w:lang w:eastAsia="zh-CN"/>
        </w:rPr>
        <w:t>）申报单位为企业的，需提供</w:t>
      </w:r>
      <w:r>
        <w:rPr>
          <w:rFonts w:hint="eastAsia" w:ascii="仿宋_GB2312" w:hAnsi="Verdana" w:eastAsia="仿宋_GB2312" w:cs="宋体"/>
          <w:kern w:val="0"/>
          <w:sz w:val="32"/>
          <w:szCs w:val="32"/>
          <w:highlight w:val="none"/>
        </w:rPr>
        <w:t>“深圳信用网”下载的《完整版信用报告》；</w:t>
      </w:r>
      <w:r>
        <w:rPr>
          <w:rFonts w:hint="eastAsia" w:ascii="仿宋_GB2312" w:hAnsi="Verdana" w:eastAsia="仿宋_GB2312" w:cs="宋体"/>
          <w:kern w:val="0"/>
          <w:sz w:val="32"/>
          <w:szCs w:val="32"/>
          <w:highlight w:val="none"/>
          <w:lang w:eastAsia="zh-CN"/>
        </w:rPr>
        <w:t>申报单位为研发机构的，需提供“信用中国”下载的信用报告。</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eastAsia="zh-CN"/>
        </w:rPr>
        <w:t>（</w:t>
      </w:r>
      <w:r>
        <w:rPr>
          <w:rFonts w:hint="default" w:ascii="仿宋_GB2312" w:hAnsi="宋体" w:eastAsia="仿宋_GB2312" w:cs="宋体"/>
          <w:kern w:val="0"/>
          <w:sz w:val="32"/>
          <w:szCs w:val="32"/>
          <w:highlight w:val="none"/>
          <w:lang w:eastAsia="zh-CN"/>
        </w:rPr>
        <w:t>八</w:t>
      </w:r>
      <w:r>
        <w:rPr>
          <w:rFonts w:hint="eastAsia" w:ascii="仿宋_GB2312" w:hAnsi="宋体" w:eastAsia="仿宋_GB2312" w:cs="宋体"/>
          <w:kern w:val="0"/>
          <w:sz w:val="32"/>
          <w:szCs w:val="32"/>
          <w:highlight w:val="none"/>
          <w:lang w:eastAsia="zh-CN"/>
        </w:rPr>
        <w:t>）其他</w:t>
      </w:r>
      <w:r>
        <w:rPr>
          <w:rFonts w:hint="eastAsia" w:ascii="仿宋_GB2312" w:hAnsi="宋体" w:eastAsia="仿宋_GB2312" w:cs="宋体"/>
          <w:kern w:val="0"/>
          <w:sz w:val="32"/>
          <w:szCs w:val="32"/>
          <w:highlight w:val="none"/>
        </w:rPr>
        <w:t>相关材料。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b w:val="0"/>
          <w:bCs/>
          <w:kern w:val="0"/>
          <w:sz w:val="32"/>
          <w:szCs w:val="32"/>
          <w:highlight w:val="none"/>
        </w:rPr>
      </w:pPr>
      <w:r>
        <w:rPr>
          <w:rFonts w:hint="eastAsia" w:ascii="仿宋_GB2312" w:hAnsi="宋体" w:eastAsia="仿宋_GB2312" w:cs="宋体"/>
          <w:b w:val="0"/>
          <w:bCs/>
          <w:kern w:val="0"/>
          <w:sz w:val="32"/>
          <w:szCs w:val="32"/>
          <w:highlight w:val="none"/>
          <w:lang w:eastAsia="zh-CN"/>
        </w:rPr>
        <w:t>上述</w:t>
      </w:r>
      <w:r>
        <w:rPr>
          <w:rFonts w:hint="default" w:ascii="仿宋_GB2312" w:hAnsi="宋体" w:eastAsia="仿宋_GB2312" w:cs="宋体"/>
          <w:b w:val="0"/>
          <w:bCs/>
          <w:kern w:val="0"/>
          <w:sz w:val="32"/>
          <w:szCs w:val="32"/>
          <w:highlight w:val="none"/>
        </w:rPr>
        <w:t>材料</w:t>
      </w:r>
      <w:r>
        <w:rPr>
          <w:rFonts w:hint="eastAsia" w:ascii="仿宋_GB2312" w:hAnsi="宋体" w:eastAsia="仿宋_GB2312" w:cs="宋体"/>
          <w:b w:val="0"/>
          <w:bCs/>
          <w:kern w:val="0"/>
          <w:sz w:val="32"/>
          <w:szCs w:val="32"/>
          <w:highlight w:val="none"/>
        </w:rPr>
        <w:t>用pdf编辑，</w:t>
      </w:r>
      <w:r>
        <w:rPr>
          <w:rFonts w:hint="eastAsia" w:ascii="仿宋_GB2312" w:eastAsia="仿宋_GB2312"/>
          <w:b w:val="0"/>
          <w:bCs/>
          <w:sz w:val="32"/>
          <w:szCs w:val="32"/>
          <w:highlight w:val="none"/>
        </w:rPr>
        <w:t>附件资料按顺序插入，连续编页码并编制目录，A4纸正反面打印</w:t>
      </w:r>
      <w:r>
        <w:rPr>
          <w:rFonts w:hint="default" w:ascii="仿宋_GB2312" w:eastAsia="仿宋_GB2312"/>
          <w:b w:val="0"/>
          <w:bCs/>
          <w:sz w:val="32"/>
          <w:szCs w:val="32"/>
          <w:highlight w:val="none"/>
        </w:rPr>
        <w:t>，</w:t>
      </w:r>
      <w:r>
        <w:rPr>
          <w:rFonts w:hint="eastAsia" w:ascii="仿宋_GB2312" w:eastAsia="仿宋_GB2312"/>
          <w:b w:val="0"/>
          <w:bCs/>
          <w:sz w:val="32"/>
          <w:szCs w:val="32"/>
          <w:highlight w:val="none"/>
        </w:rPr>
        <w:t>胶装成册并加盖骑缝章，纸质申报材料一式两份，电子文档</w:t>
      </w:r>
      <w:r>
        <w:rPr>
          <w:rFonts w:hint="eastAsia" w:ascii="仿宋_GB2312" w:eastAsia="仿宋_GB2312"/>
          <w:b w:val="0"/>
          <w:bCs/>
          <w:sz w:val="32"/>
          <w:szCs w:val="32"/>
          <w:highlight w:val="none"/>
          <w:lang w:eastAsia="zh-CN"/>
        </w:rPr>
        <w:t>一</w:t>
      </w:r>
      <w:bookmarkStart w:id="0" w:name="_GoBack"/>
      <w:bookmarkEnd w:id="0"/>
      <w:r>
        <w:rPr>
          <w:rFonts w:hint="eastAsia" w:ascii="仿宋_GB2312" w:eastAsia="仿宋_GB2312"/>
          <w:b w:val="0"/>
          <w:bCs/>
          <w:sz w:val="32"/>
          <w:szCs w:val="32"/>
          <w:highlight w:val="none"/>
        </w:rPr>
        <w:t>份。电子文档及纸质材料内容应保持一致</w:t>
      </w:r>
      <w:r>
        <w:rPr>
          <w:rFonts w:hint="eastAsia" w:ascii="仿宋_GB2312" w:hAnsi="宋体" w:eastAsia="仿宋_GB2312" w:cs="宋体"/>
          <w:b w:val="0"/>
          <w:bCs/>
          <w:kern w:val="0"/>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sz w:val="32"/>
          <w:szCs w:val="32"/>
          <w:highlight w:val="none"/>
        </w:rPr>
      </w:pPr>
      <w:r>
        <w:rPr>
          <w:rFonts w:hint="eastAsia" w:ascii="黑体" w:hAnsi="宋体" w:eastAsia="黑体"/>
          <w:sz w:val="32"/>
          <w:szCs w:val="32"/>
          <w:highlight w:val="none"/>
        </w:rPr>
        <w:t>六、审批申请受理机关</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highlight w:val="none"/>
        </w:rPr>
      </w:pPr>
      <w:r>
        <w:rPr>
          <w:rFonts w:hint="eastAsia" w:ascii="仿宋_GB2312" w:hAnsi="宋体" w:eastAsia="仿宋_GB2312"/>
          <w:sz w:val="32"/>
          <w:szCs w:val="32"/>
          <w:highlight w:val="none"/>
        </w:rPr>
        <w:t>受理机关：大鹏新区科技创新和经济服务局。</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olor w:val="FF0000"/>
          <w:sz w:val="32"/>
          <w:szCs w:val="32"/>
          <w:highlight w:val="none"/>
        </w:rPr>
      </w:pPr>
      <w:r>
        <w:rPr>
          <w:rFonts w:hint="eastAsia" w:ascii="仿宋_GB2312" w:hAnsi="宋体" w:eastAsia="仿宋_GB2312"/>
          <w:sz w:val="32"/>
          <w:szCs w:val="32"/>
          <w:highlight w:val="none"/>
        </w:rPr>
        <w:t>书面材料受理地址：</w:t>
      </w:r>
      <w:r>
        <w:rPr>
          <w:rFonts w:hint="eastAsia" w:ascii="仿宋_GB2312" w:hAnsi="Arial" w:eastAsia="仿宋_GB2312" w:cs="Arial"/>
          <w:sz w:val="32"/>
          <w:szCs w:val="32"/>
          <w:highlight w:val="none"/>
        </w:rPr>
        <w:t>大鹏新区葵涌金岭路1号新区管委会</w:t>
      </w:r>
      <w:r>
        <w:rPr>
          <w:rFonts w:hint="eastAsia" w:ascii="仿宋_GB2312" w:hAnsi="宋体" w:eastAsia="仿宋_GB2312"/>
          <w:sz w:val="32"/>
          <w:szCs w:val="32"/>
          <w:highlight w:val="none"/>
        </w:rPr>
        <w:t>5号楼530</w:t>
      </w:r>
      <w:r>
        <w:rPr>
          <w:rFonts w:hint="eastAsia" w:ascii="仿宋_GB2312" w:hAnsi="宋体" w:eastAsia="仿宋_GB2312"/>
          <w:sz w:val="32"/>
          <w:szCs w:val="32"/>
          <w:highlight w:val="none"/>
          <w:lang w:val="en-US" w:eastAsia="zh-CN"/>
        </w:rPr>
        <w:t>8</w:t>
      </w:r>
      <w:r>
        <w:rPr>
          <w:rFonts w:hint="eastAsia" w:ascii="仿宋_GB2312" w:hAnsi="宋体" w:eastAsia="仿宋_GB2312"/>
          <w:sz w:val="32"/>
          <w:szCs w:val="32"/>
          <w:highlight w:val="none"/>
        </w:rPr>
        <w:t>，联系人：</w:t>
      </w:r>
      <w:r>
        <w:rPr>
          <w:rFonts w:hint="eastAsia" w:ascii="仿宋_GB2312" w:hAnsi="宋体" w:eastAsia="仿宋_GB2312"/>
          <w:sz w:val="32"/>
          <w:szCs w:val="32"/>
          <w:highlight w:val="none"/>
          <w:lang w:eastAsia="zh-CN"/>
        </w:rPr>
        <w:t>古女士</w:t>
      </w:r>
      <w:r>
        <w:rPr>
          <w:rFonts w:hint="eastAsia" w:ascii="仿宋_GB2312" w:hAnsi="宋体" w:eastAsia="仿宋_GB2312"/>
          <w:sz w:val="32"/>
          <w:szCs w:val="32"/>
          <w:highlight w:val="none"/>
        </w:rPr>
        <w:t>，联系电话：</w:t>
      </w:r>
      <w:r>
        <w:rPr>
          <w:rFonts w:hint="eastAsia" w:ascii="仿宋_GB2312" w:hAnsi="宋体" w:eastAsia="仿宋_GB2312"/>
          <w:sz w:val="32"/>
          <w:szCs w:val="32"/>
          <w:highlight w:val="none"/>
          <w:lang w:val="en-US" w:eastAsia="zh-CN"/>
        </w:rPr>
        <w:t>0755-</w:t>
      </w:r>
      <w:r>
        <w:rPr>
          <w:rFonts w:hint="eastAsia" w:ascii="仿宋_GB2312" w:hAnsi="宋体" w:eastAsia="仿宋_GB2312"/>
          <w:sz w:val="32"/>
          <w:szCs w:val="32"/>
          <w:highlight w:val="none"/>
        </w:rPr>
        <w:t>28333</w:t>
      </w:r>
      <w:r>
        <w:rPr>
          <w:rFonts w:hint="eastAsia" w:ascii="仿宋_GB2312" w:hAnsi="宋体" w:eastAsia="仿宋_GB2312"/>
          <w:sz w:val="32"/>
          <w:szCs w:val="32"/>
          <w:highlight w:val="none"/>
          <w:lang w:val="en-US" w:eastAsia="zh-CN"/>
        </w:rPr>
        <w:t>027</w:t>
      </w:r>
      <w:r>
        <w:rPr>
          <w:rFonts w:hint="eastAsia" w:ascii="仿宋_GB2312" w:hAnsi="宋体" w:eastAsia="仿宋_GB2312"/>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sz w:val="32"/>
          <w:szCs w:val="32"/>
          <w:highlight w:val="none"/>
        </w:rPr>
      </w:pPr>
      <w:r>
        <w:rPr>
          <w:rFonts w:hint="eastAsia" w:ascii="黑体" w:hAnsi="宋体" w:eastAsia="黑体"/>
          <w:sz w:val="32"/>
          <w:szCs w:val="32"/>
          <w:highlight w:val="none"/>
        </w:rPr>
        <w:t>七、审批程序</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hAnsi="宋体" w:eastAsia="仿宋_GB2312" w:cs="宋体"/>
          <w:kern w:val="0"/>
          <w:sz w:val="32"/>
          <w:szCs w:val="32"/>
          <w:highlight w:val="none"/>
          <w:lang w:val="en-US" w:eastAsia="zh-CN"/>
        </w:rPr>
      </w:pPr>
      <w:r>
        <w:rPr>
          <w:rFonts w:hint="eastAsia" w:ascii="仿宋_GB2312" w:hAnsi="仿宋_GB2312" w:eastAsia="仿宋_GB2312" w:cs="仿宋_GB2312"/>
          <w:sz w:val="32"/>
          <w:szCs w:val="32"/>
          <w:highlight w:val="none"/>
        </w:rPr>
        <w:t>申请人向资金主管部门（</w:t>
      </w:r>
      <w:r>
        <w:rPr>
          <w:rFonts w:hint="default" w:ascii="仿宋_GB2312" w:hAnsi="仿宋_GB2312" w:eastAsia="仿宋_GB2312" w:cs="仿宋_GB2312"/>
          <w:sz w:val="32"/>
          <w:szCs w:val="32"/>
          <w:highlight w:val="none"/>
          <w:lang w:val="en-US"/>
        </w:rPr>
        <w:t>大鹏新区科技创新和经济服务局</w:t>
      </w:r>
      <w:r>
        <w:rPr>
          <w:rFonts w:hint="eastAsia" w:ascii="仿宋_GB2312" w:hAnsi="仿宋_GB2312" w:eastAsia="仿宋_GB2312" w:cs="仿宋_GB2312"/>
          <w:sz w:val="32"/>
          <w:szCs w:val="32"/>
          <w:highlight w:val="none"/>
        </w:rPr>
        <w:t>）提交纸质申请材料——申请材料初审——资金主管部门审核——</w:t>
      </w:r>
      <w:r>
        <w:rPr>
          <w:rFonts w:hint="eastAsia" w:ascii="仿宋_GB2312" w:hAnsi="仿宋_GB2312" w:eastAsia="仿宋_GB2312" w:cs="仿宋_GB2312"/>
          <w:sz w:val="32"/>
          <w:szCs w:val="32"/>
          <w:highlight w:val="none"/>
          <w:lang w:eastAsia="zh-CN"/>
        </w:rPr>
        <w:t>大鹏新区科技创新和产业发展专项资金联席会议</w:t>
      </w:r>
      <w:r>
        <w:rPr>
          <w:rFonts w:hint="eastAsia" w:ascii="仿宋_GB2312" w:hAnsi="仿宋_GB2312" w:eastAsia="仿宋_GB2312" w:cs="仿宋_GB2312"/>
          <w:sz w:val="32"/>
          <w:szCs w:val="32"/>
          <w:highlight w:val="none"/>
        </w:rPr>
        <w:t>审议——拟扶持社会公示——</w:t>
      </w:r>
      <w:r>
        <w:rPr>
          <w:rFonts w:hint="eastAsia" w:ascii="仿宋_GB2312" w:hAnsi="仿宋_GB2312" w:eastAsia="仿宋_GB2312" w:cs="仿宋_GB2312"/>
          <w:sz w:val="32"/>
          <w:szCs w:val="32"/>
          <w:highlight w:val="none"/>
          <w:lang w:eastAsia="zh-CN"/>
        </w:rPr>
        <w:t>大鹏新区管理委员会</w:t>
      </w:r>
      <w:r>
        <w:rPr>
          <w:rFonts w:hint="eastAsia" w:ascii="仿宋_GB2312" w:hAnsi="仿宋_GB2312" w:eastAsia="仿宋_GB2312" w:cs="仿宋_GB2312"/>
          <w:sz w:val="32"/>
          <w:szCs w:val="32"/>
          <w:highlight w:val="none"/>
        </w:rPr>
        <w:t>批复——下达扶持计划——签订合同——下达扶持资金。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2"/>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STXihei">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CESI黑体-GB2312">
    <w:panose1 w:val="02000500000000000000"/>
    <w:charset w:val="86"/>
    <w:family w:val="auto"/>
    <w:pitch w:val="default"/>
    <w:sig w:usb0="800002BF" w:usb1="184F6CF8" w:usb2="00000012" w:usb3="00000000" w:csb0="0004000F" w:csb1="00000000"/>
  </w:font>
  <w:font w:name="仿宋_GB2312">
    <w:panose1 w:val="02010609030101010101"/>
    <w:charset w:val="86"/>
    <w:family w:val="auto"/>
    <w:pitch w:val="default"/>
    <w:sig w:usb0="00000001" w:usb1="080E0000" w:usb2="00000000" w:usb3="00000000" w:csb0="00040000" w:csb1="00000000"/>
  </w:font>
  <w:font w:name="Verdana">
    <w:altName w:val="Ubuntu Light"/>
    <w:panose1 w:val="020B0604030504040204"/>
    <w:charset w:val="00"/>
    <w:family w:val="swiss"/>
    <w:pitch w:val="default"/>
    <w:sig w:usb0="00000000" w:usb1="00000000" w:usb2="00000010" w:usb3="00000000" w:csb0="0000019F" w:csb1="00000000"/>
  </w:font>
  <w:font w:name="Ubuntu Light">
    <w:panose1 w:val="020B0604030602030204"/>
    <w:charset w:val="00"/>
    <w:family w:val="auto"/>
    <w:pitch w:val="default"/>
    <w:sig w:usb0="E00002FF" w:usb1="5000205B" w:usb2="00000000" w:usb3="00000000" w:csb0="2000009F" w:csb1="5601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Noto Sans Symbols2">
    <w:panose1 w:val="020B0502040504020204"/>
    <w:charset w:val="00"/>
    <w:family w:val="auto"/>
    <w:pitch w:val="default"/>
    <w:sig w:usb0="80000003" w:usb1="0200E3E4" w:usb2="00040020" w:usb3="0580A048"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F7DB98"/>
    <w:multiLevelType w:val="singleLevel"/>
    <w:tmpl w:val="D7F7DB98"/>
    <w:lvl w:ilvl="0" w:tentative="0">
      <w:start w:val="1"/>
      <w:numFmt w:val="chineseCounting"/>
      <w:suff w:val="nothing"/>
      <w:lvlText w:val="%1、"/>
      <w:lvlJc w:val="left"/>
      <w:rPr>
        <w:rFonts w:hint="eastAsia"/>
      </w:rPr>
    </w:lvl>
  </w:abstractNum>
  <w:abstractNum w:abstractNumId="1">
    <w:nsid w:val="FDAAB2B1"/>
    <w:multiLevelType w:val="singleLevel"/>
    <w:tmpl w:val="FDAAB2B1"/>
    <w:lvl w:ilvl="0" w:tentative="0">
      <w:start w:val="1"/>
      <w:numFmt w:val="chineseCounting"/>
      <w:suff w:val="nothing"/>
      <w:lvlText w:val="（%1）"/>
      <w:lvlJc w:val="left"/>
      <w:rPr>
        <w:rFonts w:hint="eastAsia"/>
      </w:rPr>
    </w:lvl>
  </w:abstractNum>
  <w:abstractNum w:abstractNumId="2">
    <w:nsid w:val="7E55B909"/>
    <w:multiLevelType w:val="singleLevel"/>
    <w:tmpl w:val="7E55B909"/>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1D266BAD"/>
    <w:rsid w:val="2F57F0CE"/>
    <w:rsid w:val="37FF3E7E"/>
    <w:rsid w:val="3BFBB5AB"/>
    <w:rsid w:val="3CFAF750"/>
    <w:rsid w:val="3DBF6618"/>
    <w:rsid w:val="4A1947CF"/>
    <w:rsid w:val="5AF79FC0"/>
    <w:rsid w:val="5EF52E92"/>
    <w:rsid w:val="757E4984"/>
    <w:rsid w:val="7A3F79B7"/>
    <w:rsid w:val="7BFF9E53"/>
    <w:rsid w:val="7C5FCB1E"/>
    <w:rsid w:val="7DADDE71"/>
    <w:rsid w:val="7EBDB1F5"/>
    <w:rsid w:val="7ED92569"/>
    <w:rsid w:val="7EF5BB8B"/>
    <w:rsid w:val="7FBF5AB7"/>
    <w:rsid w:val="7FEFCB2B"/>
    <w:rsid w:val="7FFF28F7"/>
    <w:rsid w:val="DFFF3390"/>
    <w:rsid w:val="E37FA389"/>
    <w:rsid w:val="F9DFC632"/>
    <w:rsid w:val="FBE5EEF5"/>
    <w:rsid w:val="FCCD00F3"/>
    <w:rsid w:val="FDFE89C5"/>
    <w:rsid w:val="FE657FFA"/>
    <w:rsid w:val="FE7B03AF"/>
    <w:rsid w:val="FEBB8ACD"/>
    <w:rsid w:val="FF7FED93"/>
    <w:rsid w:val="FFF69E25"/>
    <w:rsid w:val="FFFC39D8"/>
    <w:rsid w:val="FFFFA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widowControl/>
      <w:spacing w:before="340" w:after="330"/>
      <w:jc w:val="left"/>
      <w:outlineLvl w:val="0"/>
    </w:pPr>
    <w:rPr>
      <w:rFonts w:ascii="STXihei"/>
      <w:b/>
      <w:bCs/>
      <w:snapToGrid w:val="0"/>
      <w:kern w:val="0"/>
      <w:sz w:val="28"/>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2018-07-15T23:11:00Z</dcterms:created>
  <dc:creator>d</dc:creator>
  <cp:lastModifiedBy>黎恩</cp:lastModifiedBy>
  <dcterms:modified xsi:type="dcterms:W3CDTF">2024-04-17T10:41:59Z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678029B0E669F98411FDEF65F915EDD2</vt:lpwstr>
  </property>
</Properties>
</file>