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Lines="0" w:beforeAutospacing="0" w:after="0" w:afterLines="0" w:afterAutospacing="0"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深圳市版权创新发展基地培育资助申报指南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申报内容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度</w:t>
      </w:r>
      <w:r>
        <w:rPr>
          <w:rFonts w:hint="eastAsia" w:ascii="仿宋_GB2312" w:eastAsia="仿宋_GB2312"/>
          <w:sz w:val="32"/>
          <w:szCs w:val="32"/>
        </w:rPr>
        <w:t>深圳市版权创新发展基地培育资助。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设定依据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（一）《深圳市市场监督管理局专项资金管理办法》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</w:rPr>
        <w:t>深市监规〔2020〕3号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（二）《深圳市市场监督管理局知识产权领域专项资金操作规程》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</w:rPr>
        <w:t>深市监规〔202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〕</w:t>
      </w:r>
      <w:r>
        <w:rPr>
          <w:rFonts w:hint="default" w:ascii="仿宋_GB2312" w:eastAsia="仿宋_GB2312"/>
          <w:sz w:val="32"/>
          <w:szCs w:val="32"/>
          <w:highlight w:val="none"/>
          <w:lang w:val="e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号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资助</w:t>
      </w:r>
      <w:r>
        <w:rPr>
          <w:rFonts w:hint="eastAsia" w:ascii="黑体" w:hAnsi="黑体" w:eastAsia="黑体"/>
          <w:sz w:val="32"/>
          <w:szCs w:val="32"/>
          <w:lang w:eastAsia="zh-CN"/>
        </w:rPr>
        <w:t>标准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支持深圳市版权产业发展，开展深圳市版权创新发展基地培育建设，每年评选不超过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家，每家一次性资助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万元。已获评广东省版权兴业示范基地的，不重复资助。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申请人应当同时符合下列条件：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属于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深圳市版权创新发展基地培育工作载体企业，经营状况良好，上年度版权相关产业经营状况良好，产生了较好的经济效益；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（二）在深圳市从事生产经营活动，在深圳市拥有稳定办公场所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，未获得过本条规定的资助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（三）有健全的版权保护制度，配备负责版权工作的专职或者兼职主办人员，有较为完善的版权保护机制，在全市具有推广价值；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（四）具有自主创新能力，注重版权的创造、运用、保护和管理，在作品的创作、传播、使用领域具有示范效应，版权登记总量不低于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（五）遵纪守法、诚信经营，不生产、不传播、不使用侵权制品，承诺软件正版化率达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，无恶意侵权盗版行为。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不予资助的情形</w:t>
      </w:r>
    </w:p>
    <w:p>
      <w:pPr>
        <w:snapToGrid w:val="0"/>
        <w:spacing w:line="560" w:lineRule="exact"/>
        <w:ind w:firstLine="640" w:firstLineChars="200"/>
        <w:rPr>
          <w:rFonts w:eastAsia="仿宋_GB2312"/>
          <w:b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申请人存在下列情形之一的，不予资助：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（一）不符合相关法律、法规、规章、专项资金管理办法、专项资金操作规程有关要求的；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（二）经查询深圳市信用网，依法依规被纳入严重失信主体名单的；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）所申请项目已经获得市级同类资助或者奖励的；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）申请人主体已经消亡，或者进入破产清算程序的。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申请材料</w:t>
      </w:r>
    </w:p>
    <w:p>
      <w:pPr>
        <w:pStyle w:val="5"/>
        <w:numPr>
          <w:ilvl w:val="0"/>
          <w:numId w:val="2"/>
        </w:numPr>
        <w:snapToGrid w:val="0"/>
        <w:spacing w:line="560" w:lineRule="exact"/>
        <w:ind w:left="0" w:firstLine="643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申请表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在申报系统上在线填写项目申报信息。</w:t>
      </w:r>
    </w:p>
    <w:p>
      <w:pPr>
        <w:pStyle w:val="5"/>
        <w:numPr>
          <w:ilvl w:val="0"/>
          <w:numId w:val="2"/>
        </w:numPr>
        <w:snapToGrid w:val="0"/>
        <w:spacing w:line="560" w:lineRule="exact"/>
        <w:ind w:left="0" w:firstLine="643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版权保护及管理制度、负责版权工作的专职或者兼职主办人员的相关材料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1.提交</w:t>
      </w:r>
      <w:r>
        <w:rPr>
          <w:rFonts w:hint="eastAsia" w:ascii="仿宋_GB2312" w:eastAsia="仿宋_GB2312"/>
          <w:sz w:val="32"/>
          <w:szCs w:val="32"/>
          <w:highlight w:val="none"/>
        </w:rPr>
        <w:t>版权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保护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制度以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及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其他版权相关</w:t>
      </w:r>
      <w:r>
        <w:rPr>
          <w:rFonts w:hint="eastAsia" w:ascii="仿宋_GB2312" w:eastAsia="仿宋_GB2312"/>
          <w:sz w:val="32"/>
          <w:szCs w:val="32"/>
          <w:highlight w:val="none"/>
        </w:rPr>
        <w:t>管理制度</w:t>
      </w:r>
      <w:r>
        <w:rPr>
          <w:rFonts w:hint="default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包括但不限于：版权保护工作制度（机制）</w:t>
      </w:r>
      <w:r>
        <w:rPr>
          <w:rFonts w:hint="default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软件正版化管理制度、版权管理机构工作制度（含版权日常管理职责设定情况等）、版权管理机构设立情况与组织</w:t>
      </w:r>
      <w:r>
        <w:rPr>
          <w:rFonts w:hint="default" w:ascii="仿宋_GB2312" w:eastAsia="仿宋_GB2312"/>
          <w:sz w:val="32"/>
          <w:szCs w:val="32"/>
          <w:highlight w:val="none"/>
        </w:rPr>
        <w:t>架</w:t>
      </w:r>
      <w:r>
        <w:rPr>
          <w:rFonts w:hint="eastAsia" w:ascii="仿宋_GB2312" w:eastAsia="仿宋_GB2312"/>
          <w:sz w:val="32"/>
          <w:szCs w:val="32"/>
          <w:highlight w:val="none"/>
        </w:rPr>
        <w:t>构图、版权资产管理制度、版权宣传培训制度、版权创新激励制度等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2.提交</w:t>
      </w:r>
      <w:r>
        <w:rPr>
          <w:rFonts w:hint="eastAsia" w:ascii="仿宋_GB2312" w:eastAsia="仿宋_GB2312"/>
          <w:sz w:val="32"/>
          <w:szCs w:val="32"/>
          <w:highlight w:val="none"/>
        </w:rPr>
        <w:t>负责版权工作的专职或者兼职主办人员相关材料包括：每位负责版权工作的专职或者兼职主办人员的学历或学位证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书</w:t>
      </w:r>
      <w:r>
        <w:rPr>
          <w:rFonts w:hint="eastAsia" w:ascii="仿宋_GB2312" w:eastAsia="仿宋_GB2312"/>
          <w:sz w:val="32"/>
          <w:szCs w:val="32"/>
          <w:highlight w:val="none"/>
        </w:rPr>
        <w:t>、职称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eastAsia="仿宋_GB2312"/>
          <w:sz w:val="32"/>
          <w:szCs w:val="32"/>
          <w:highlight w:val="none"/>
        </w:rPr>
        <w:t>（如有）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eastAsia="zh-CN"/>
        </w:rPr>
        <w:t>退休返聘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需提供与申请人签订的相应劳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合同或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聘书等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pStyle w:val="5"/>
        <w:numPr>
          <w:ilvl w:val="0"/>
          <w:numId w:val="2"/>
        </w:numPr>
        <w:snapToGrid w:val="0"/>
        <w:spacing w:line="560" w:lineRule="exact"/>
        <w:ind w:left="0" w:firstLine="643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版权登记证书及清单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1.提交《申报声明》（系统模板），如实填报申请人的版权登记总量；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2.提交版权登记清单（系统模板），并附相应版权登记证书。</w:t>
      </w:r>
    </w:p>
    <w:p>
      <w:pPr>
        <w:pStyle w:val="5"/>
        <w:numPr>
          <w:ilvl w:val="0"/>
          <w:numId w:val="2"/>
        </w:numPr>
        <w:snapToGrid w:val="0"/>
        <w:spacing w:line="560" w:lineRule="exact"/>
        <w:ind w:left="0" w:firstLine="643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版权创造、运用、保护和管理，以及在作品创作、传播、使用领域具有示范效应的相关材料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1.版权保护工作材料：版权维权有关司法判决、行政裁决、仲裁裁决、纠纷调解等有关案例的生效法律文书和相关材料；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2.版权运用工作材料：版权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许可、转让、交易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、质押、作价入股等有关版权运用工作的佐证材料；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3.版权获奖情况相关佐证材料：作品获得国际级、国家级、省级或者市级有关版权奖项或认定佐证材料；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4.在作品创作、传播、使用领域具有示范效应材料。</w:t>
      </w:r>
    </w:p>
    <w:p>
      <w:pPr>
        <w:pStyle w:val="5"/>
        <w:numPr>
          <w:ilvl w:val="0"/>
          <w:numId w:val="2"/>
        </w:numPr>
        <w:snapToGrid w:val="0"/>
        <w:spacing w:line="560" w:lineRule="exact"/>
        <w:ind w:left="0" w:firstLine="643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软件正版化率达100%的承诺书及相关材料</w:t>
      </w:r>
    </w:p>
    <w:p>
      <w:pPr>
        <w:snapToGrid w:val="0"/>
        <w:spacing w:line="560" w:lineRule="exact"/>
        <w:ind w:leftChars="0"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1.提交《正版化承诺书》（系统模板）及提供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eastAsia="zh-CN"/>
        </w:rPr>
        <w:t>对应的佐证材料，包括但不限于生产、销售、传播、使用正版产品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eastAsia="zh-CN"/>
        </w:rPr>
        <w:t>佐证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eastAsia="zh-CN"/>
        </w:rPr>
        <w:t>材料；</w:t>
      </w:r>
    </w:p>
    <w:p>
      <w:pPr>
        <w:ind w:leftChars="0" w:firstLine="640" w:firstLineChars="2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2.提交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生产、传播、使用侵权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/>
        </w:rPr>
        <w:t>制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品（作品）行为的承诺书（系统模板）。</w:t>
      </w:r>
    </w:p>
    <w:p>
      <w:pPr>
        <w:pStyle w:val="5"/>
        <w:numPr>
          <w:ilvl w:val="0"/>
          <w:numId w:val="2"/>
        </w:numPr>
        <w:snapToGrid w:val="0"/>
        <w:spacing w:line="560" w:lineRule="exact"/>
        <w:ind w:left="0" w:firstLine="643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年度版权相关产业经营状况良好，产生了较好的经济效益的相关材料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提交2023年年度财务审计报告或2023年年度财务报表或申请人出具的2023年版权相关产业经营状况及经济效益的其他证明材料或相关说明，内容包括销售收入、净利润、版权营业收入、版权相关产品或服务的净利润、版权工作年度投入经费等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以上第（一）至第（六）项全部申请材料应当确保页面文字、公章、签名等实质性内容清晰可辨，各页面主要内容均为正向，不可横置或倒置。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受理事宜</w:t>
      </w:r>
    </w:p>
    <w:p>
      <w:pPr>
        <w:snapToGrid w:val="0"/>
        <w:spacing w:line="560" w:lineRule="exact"/>
        <w:ind w:firstLine="642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（一）受理机关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深圳市市场监督管理局。</w:t>
      </w:r>
    </w:p>
    <w:p>
      <w:pPr>
        <w:snapToGrid w:val="0"/>
        <w:spacing w:line="560" w:lineRule="exact"/>
        <w:ind w:firstLine="642" w:firstLineChars="200"/>
        <w:jc w:val="left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（二）受理时间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日9:00至202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日18:00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（三）申报方式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实行网上在线申报，申报</w:t>
      </w:r>
      <w:r>
        <w:rPr>
          <w:rFonts w:hint="eastAsia" w:ascii="仿宋_GB2312" w:eastAsia="仿宋_GB2312"/>
          <w:sz w:val="32"/>
          <w:szCs w:val="32"/>
          <w:lang w:eastAsia="zh-CN"/>
        </w:rPr>
        <w:t>人需进入深圳市财政专项资金统一管理平台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https://cqt.szfb.sz.gov.cn/#/home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"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该平台已与</w:t>
      </w:r>
      <w:r>
        <w:rPr>
          <w:rFonts w:hint="eastAsia" w:ascii="仿宋_GB2312" w:eastAsia="仿宋_GB2312"/>
          <w:sz w:val="32"/>
          <w:szCs w:val="32"/>
          <w:highlight w:val="none"/>
        </w:rPr>
        <w:t>广东政务服务网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信息进行对接，申请人可使用</w:t>
      </w:r>
      <w:r>
        <w:rPr>
          <w:rFonts w:hint="eastAsia" w:ascii="仿宋_GB2312" w:eastAsia="仿宋_GB2312"/>
          <w:sz w:val="32"/>
          <w:szCs w:val="32"/>
          <w:highlight w:val="none"/>
        </w:rPr>
        <w:t>广东政务服务网账户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密码进行登录，在搜索栏搜索本项目名称，</w:t>
      </w:r>
      <w:r>
        <w:rPr>
          <w:rFonts w:hint="eastAsia" w:ascii="仿宋_GB2312" w:eastAsia="仿宋_GB2312"/>
          <w:sz w:val="32"/>
          <w:szCs w:val="32"/>
        </w:rPr>
        <w:t>选中后进入申报页面。</w:t>
      </w:r>
      <w:r>
        <w:rPr>
          <w:rFonts w:ascii="仿宋_GB2312" w:eastAsia="仿宋_GB2312"/>
          <w:kern w:val="0"/>
          <w:sz w:val="32"/>
          <w:szCs w:val="32"/>
        </w:rPr>
        <w:t>将本指南要求的</w:t>
      </w:r>
      <w:r>
        <w:rPr>
          <w:rFonts w:hint="eastAsia" w:ascii="仿宋_GB2312" w:eastAsia="仿宋_GB2312"/>
          <w:kern w:val="0"/>
          <w:sz w:val="32"/>
          <w:szCs w:val="32"/>
        </w:rPr>
        <w:t>全部</w:t>
      </w:r>
      <w:r>
        <w:rPr>
          <w:rFonts w:ascii="仿宋_GB2312" w:eastAsia="仿宋_GB2312"/>
          <w:kern w:val="0"/>
          <w:sz w:val="32"/>
          <w:szCs w:val="32"/>
        </w:rPr>
        <w:t>申</w:t>
      </w:r>
      <w:r>
        <w:rPr>
          <w:rFonts w:hint="eastAsia" w:ascii="仿宋_GB2312" w:eastAsia="仿宋_GB2312"/>
          <w:kern w:val="0"/>
          <w:sz w:val="32"/>
          <w:szCs w:val="32"/>
        </w:rPr>
        <w:t>请</w:t>
      </w:r>
      <w:r>
        <w:rPr>
          <w:rFonts w:ascii="仿宋_GB2312" w:eastAsia="仿宋_GB2312"/>
          <w:kern w:val="0"/>
          <w:sz w:val="32"/>
          <w:szCs w:val="32"/>
        </w:rPr>
        <w:t>材料按照申报系统中的</w:t>
      </w:r>
      <w:r>
        <w:rPr>
          <w:rFonts w:hint="eastAsia" w:ascii="仿宋_GB2312" w:eastAsia="仿宋_GB2312"/>
          <w:kern w:val="0"/>
          <w:sz w:val="32"/>
          <w:szCs w:val="32"/>
        </w:rPr>
        <w:t>有关</w:t>
      </w:r>
      <w:r>
        <w:rPr>
          <w:rFonts w:ascii="仿宋_GB2312" w:eastAsia="仿宋_GB2312"/>
          <w:kern w:val="0"/>
          <w:sz w:val="32"/>
          <w:szCs w:val="32"/>
        </w:rPr>
        <w:t>提示要求</w:t>
      </w:r>
      <w:r>
        <w:rPr>
          <w:rFonts w:hint="eastAsia" w:ascii="仿宋_GB2312" w:eastAsia="仿宋_GB2312"/>
          <w:kern w:val="0"/>
          <w:sz w:val="32"/>
          <w:szCs w:val="32"/>
        </w:rPr>
        <w:t>分别</w:t>
      </w:r>
      <w:r>
        <w:rPr>
          <w:rFonts w:ascii="仿宋_GB2312" w:eastAsia="仿宋_GB2312"/>
          <w:kern w:val="0"/>
          <w:sz w:val="32"/>
          <w:szCs w:val="32"/>
        </w:rPr>
        <w:t>上传。</w:t>
      </w:r>
    </w:p>
    <w:p>
      <w:pPr>
        <w:snapToGrid w:val="0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申报系统技术支持电话：0755-27038037。申报业务咨询电话：0755-83070752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办公</w:t>
      </w:r>
      <w:r>
        <w:rPr>
          <w:rFonts w:hint="eastAsia" w:ascii="仿宋_GB2312" w:eastAsia="仿宋_GB2312"/>
          <w:sz w:val="32"/>
          <w:szCs w:val="32"/>
        </w:rPr>
        <w:t>时间：星期一至星期五（法定节假日除外）上午09:00-12:00，下午14:00-18:00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。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决定机关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深圳市市场监督管理局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办理程序与注意事项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（一）办理程序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市市场监管局发布年度申报指南（通知）——申请人网上申报（通过申报系统在线提交电子申请材料）——市市场监管局受理初审（含可能发生的补正程序）——专家评审——</w:t>
      </w:r>
      <w:r>
        <w:rPr>
          <w:rFonts w:hint="default" w:ascii="仿宋_GB2312" w:eastAsia="仿宋_GB2312"/>
          <w:sz w:val="32"/>
        </w:rPr>
        <w:t>会同</w:t>
      </w:r>
      <w:r>
        <w:rPr>
          <w:rFonts w:hint="eastAsia" w:ascii="仿宋_GB2312" w:eastAsia="仿宋_GB2312"/>
          <w:sz w:val="32"/>
        </w:rPr>
        <w:t>相关部门核对数据、核查诚信情况</w:t>
      </w:r>
      <w:r>
        <w:rPr>
          <w:rFonts w:hint="default" w:ascii="仿宋_GB2312" w:eastAsia="仿宋_GB2312"/>
          <w:sz w:val="32"/>
        </w:rPr>
        <w:t>和重复资助情况</w:t>
      </w:r>
      <w:r>
        <w:rPr>
          <w:rFonts w:hint="eastAsia" w:ascii="仿宋_GB2312" w:eastAsia="仿宋_GB2312"/>
          <w:sz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集体研究决策</w:t>
      </w:r>
      <w:r>
        <w:rPr>
          <w:rFonts w:hint="eastAsia" w:ascii="仿宋_GB2312" w:eastAsia="仿宋_GB2312"/>
          <w:sz w:val="32"/>
        </w:rPr>
        <w:t>——公示（</w:t>
      </w:r>
      <w:r>
        <w:rPr>
          <w:rFonts w:ascii="仿宋_GB2312" w:eastAsia="仿宋_GB2312"/>
          <w:sz w:val="32"/>
        </w:rPr>
        <w:t>5个工作日）</w:t>
      </w:r>
      <w:r>
        <w:rPr>
          <w:rFonts w:hint="eastAsia" w:ascii="仿宋_GB2312" w:eastAsia="仿宋_GB2312"/>
          <w:sz w:val="32"/>
        </w:rPr>
        <w:t>——财政资金预算申请——资金拨付。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（二）注意事项</w:t>
      </w:r>
    </w:p>
    <w:p>
      <w:pPr>
        <w:pStyle w:val="2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sz w:val="32"/>
          <w:szCs w:val="32"/>
        </w:rPr>
        <w:t>1．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  <w:u w:val="none"/>
        </w:rPr>
        <w:t>申请人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  <w:u w:val="none"/>
          <w:lang w:eastAsia="zh-CN"/>
        </w:rPr>
        <w:t>应为正常经营状态，并通过上述申报平台自行申报。</w:t>
      </w:r>
      <w:r>
        <w:rPr>
          <w:rFonts w:hint="eastAsia" w:ascii="仿宋_GB2312" w:eastAsia="仿宋_GB2312"/>
          <w:b w:val="0"/>
          <w:bCs/>
          <w:sz w:val="32"/>
          <w:szCs w:val="32"/>
        </w:rPr>
        <w:t>申请人广东政务服务网账户等级须达到五级（原L3级别）核验方可进行申报。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申请人名称与其银行开户名称必须完全一致，否则将影响资助申请审核结果及办理资金发放，相应后果由申请人自行承担。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b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严格按照申报系统有关提示进行填报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</w:rPr>
        <w:t>市知识产权主管部门对申请材料进行受理和初审，申请材料不完善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，限期予以补正；申请人应按要求进行补正，未按要求补正材料或补正材料未通过审核的，不予资助或奖励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ascii="仿宋_GB2312" w:eastAsia="仿宋_GB2312"/>
          <w:sz w:val="32"/>
          <w:szCs w:val="32"/>
        </w:rPr>
        <w:t>申请人提交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资助或奖励</w:t>
      </w:r>
      <w:r>
        <w:rPr>
          <w:rFonts w:ascii="仿宋_GB2312" w:eastAsia="仿宋_GB2312"/>
          <w:sz w:val="32"/>
          <w:szCs w:val="32"/>
        </w:rPr>
        <w:t>申请后，可通过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系统自行查询办理进度状态，</w:t>
      </w:r>
      <w:r>
        <w:rPr>
          <w:rFonts w:hint="eastAsia" w:ascii="仿宋_GB2312" w:eastAsia="仿宋_GB2312"/>
          <w:sz w:val="32"/>
          <w:szCs w:val="32"/>
        </w:rPr>
        <w:t>及时关注系统审批意见，</w:t>
      </w:r>
      <w:r>
        <w:rPr>
          <w:rFonts w:ascii="仿宋_GB2312" w:eastAsia="仿宋_GB2312"/>
          <w:sz w:val="32"/>
          <w:szCs w:val="32"/>
        </w:rPr>
        <w:t>根据系统提示信息及时办理有关手续。</w:t>
      </w:r>
      <w:r>
        <w:rPr>
          <w:rFonts w:hint="eastAsia" w:ascii="仿宋_GB2312" w:eastAsia="仿宋_GB2312"/>
          <w:sz w:val="32"/>
          <w:szCs w:val="32"/>
        </w:rPr>
        <w:t>本资助申请事项不设短信、电话和邮件等形式的通知推送。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</w:rPr>
        <w:t>资助专项资金的发放时间将根据市财政预算具体规划而定，届时将另行通知办理领款手续，请按通知要求办理。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合规提示</w:t>
      </w:r>
    </w:p>
    <w:p>
      <w:pPr>
        <w:pStyle w:val="2"/>
        <w:numPr>
          <w:ilvl w:val="0"/>
          <w:numId w:val="3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b w:val="0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sz w:val="32"/>
          <w:szCs w:val="32"/>
        </w:rPr>
        <w:t>《深圳市市场监督管理局知识产权领域专项资金操作规程》第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三十七</w:t>
      </w:r>
      <w:r>
        <w:rPr>
          <w:rFonts w:hint="eastAsia" w:ascii="仿宋_GB2312" w:eastAsia="仿宋_GB2312"/>
          <w:b w:val="0"/>
          <w:sz w:val="32"/>
          <w:szCs w:val="32"/>
        </w:rPr>
        <w:t>条规定：申请人应对提交的申请材料真实性、合法性、有效性负责。申请人利用虚假材料或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通过</w:t>
      </w:r>
      <w:r>
        <w:rPr>
          <w:rFonts w:hint="eastAsia" w:ascii="仿宋_GB2312" w:eastAsia="仿宋_GB2312"/>
          <w:b w:val="0"/>
          <w:sz w:val="32"/>
          <w:szCs w:val="32"/>
        </w:rPr>
        <w:t>其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他</w:t>
      </w:r>
      <w:r>
        <w:rPr>
          <w:rFonts w:hint="eastAsia" w:ascii="仿宋_GB2312" w:eastAsia="仿宋_GB2312"/>
          <w:b w:val="0"/>
          <w:sz w:val="32"/>
          <w:szCs w:val="32"/>
        </w:rPr>
        <w:t>不正当行为骗取、套取、虚报、冒领、截留、挪用专项资金或者违反其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他</w:t>
      </w:r>
      <w:r>
        <w:rPr>
          <w:rFonts w:hint="eastAsia" w:ascii="仿宋_GB2312" w:eastAsia="仿宋_GB2312"/>
          <w:b w:val="0"/>
          <w:sz w:val="32"/>
          <w:szCs w:val="32"/>
        </w:rPr>
        <w:t>财务纪律的，按照有关规定处理；情节严重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的，依照国家相关法律、法规移交有关部门处理。</w:t>
      </w:r>
    </w:p>
    <w:p>
      <w:pPr>
        <w:pStyle w:val="2"/>
        <w:numPr>
          <w:ilvl w:val="0"/>
          <w:numId w:val="3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b w:val="0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sz w:val="32"/>
          <w:szCs w:val="32"/>
          <w:highlight w:val="none"/>
        </w:rPr>
        <w:t>《深圳市市场监督管理局知识产权领域专项资金操作规程》第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十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八</w:t>
      </w:r>
      <w:r>
        <w:rPr>
          <w:rFonts w:ascii="仿宋_GB2312" w:eastAsia="仿宋_GB2312"/>
          <w:b w:val="0"/>
          <w:sz w:val="32"/>
          <w:szCs w:val="32"/>
          <w:highlight w:val="none"/>
        </w:rPr>
        <w:t>条规定：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受委托的第三方审计机构或专业机构在审计或核验过程中，存在弄虚作假、隐瞒事实真相或与受资助单位串通作弊并出具相关报告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情形的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，按照有关规定追究责任。</w:t>
      </w:r>
    </w:p>
    <w:p>
      <w:pPr>
        <w:pStyle w:val="2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/>
          <w:b w:val="0"/>
          <w:sz w:val="32"/>
          <w:szCs w:val="32"/>
        </w:rPr>
        <w:t>（三）</w:t>
      </w:r>
      <w:r>
        <w:rPr>
          <w:rFonts w:hint="eastAsia" w:ascii="仿宋_GB2312" w:eastAsia="仿宋_GB2312"/>
          <w:b w:val="0"/>
          <w:sz w:val="32"/>
          <w:szCs w:val="32"/>
        </w:rPr>
        <w:t>《深圳市市场监督管理局知识产权领域专项资金操作规程》第三十九条规定：第三方中介机构不得违规代理本规程资助奖励项目申领事宜。</w:t>
      </w:r>
    </w:p>
    <w:p>
      <w:pPr>
        <w:pStyle w:val="2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/>
        </w:rPr>
      </w:pPr>
      <w:r>
        <w:rPr>
          <w:rFonts w:hint="eastAsia" w:ascii="仿宋_GB2312" w:eastAsia="仿宋_GB2312"/>
          <w:b w:val="0"/>
          <w:sz w:val="32"/>
          <w:szCs w:val="32"/>
          <w:lang w:eastAsia="zh-CN"/>
        </w:rPr>
        <w:t>（四）</w:t>
      </w:r>
      <w:r>
        <w:rPr>
          <w:rFonts w:ascii="仿宋_GB2312" w:eastAsia="仿宋_GB2312"/>
          <w:b w:val="0"/>
          <w:sz w:val="32"/>
          <w:szCs w:val="32"/>
        </w:rPr>
        <w:t>根据上述规定，申请人申请资助时必须作出合规承诺（在申报系统中操作），否则不予受理。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收费情况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不收费。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年审或年检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无年审、</w:t>
      </w:r>
      <w:r>
        <w:rPr>
          <w:rFonts w:hint="eastAsia" w:ascii="仿宋_GB2312" w:eastAsia="仿宋_GB2312"/>
          <w:sz w:val="32"/>
          <w:szCs w:val="32"/>
          <w:lang w:eastAsia="zh-CN"/>
        </w:rPr>
        <w:t>年检。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83D1A"/>
    <w:multiLevelType w:val="singleLevel"/>
    <w:tmpl w:val="E1683D1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E81AF4"/>
    <w:multiLevelType w:val="multilevel"/>
    <w:tmpl w:val="03E81AF4"/>
    <w:lvl w:ilvl="0" w:tentative="0">
      <w:start w:val="1"/>
      <w:numFmt w:val="japaneseCounting"/>
      <w:lvlText w:val="%1、"/>
      <w:lvlJc w:val="left"/>
      <w:pPr>
        <w:ind w:left="1349" w:hanging="720"/>
      </w:pPr>
      <w:rPr>
        <w:rFonts w:hint="default" w:ascii="黑体" w:hAnsi="黑体" w:eastAsia="黑体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9F64F8"/>
    <w:multiLevelType w:val="multilevel"/>
    <w:tmpl w:val="269F64F8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eastAsia" w:ascii="楷体_GB2312" w:eastAsia="楷体_GB2312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  <w:rPr>
        <w:rFonts w:hint="eastAsia" w:ascii="楷体_GB2312" w:eastAsia="楷体_GB2312"/>
        <w:b/>
      </w:rPr>
    </w:lvl>
    <w:lvl w:ilvl="4" w:tentative="0">
      <w:start w:val="1"/>
      <w:numFmt w:val="decimal"/>
      <w:lvlText w:val="（%5）"/>
      <w:lvlJc w:val="left"/>
      <w:pPr>
        <w:ind w:left="3403" w:hanging="1080"/>
      </w:pPr>
      <w:rPr>
        <w:rFonts w:hint="default"/>
        <w:lang w:val="en-US"/>
      </w:r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NzZiMDdkYTY0ZmRmMzBiOWIyYjRiNDY5NGVjYjcifQ=="/>
  </w:docVars>
  <w:rsids>
    <w:rsidRoot w:val="6DFA1A70"/>
    <w:rsid w:val="102B61EF"/>
    <w:rsid w:val="533FFC0B"/>
    <w:rsid w:val="6DFA1A70"/>
    <w:rsid w:val="7FED8945"/>
    <w:rsid w:val="F4F6F88B"/>
    <w:rsid w:val="FFCB75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2024-04-27T08:34:00Z</dcterms:created>
  <dc:creator>liuyt1</dc:creator>
  <cp:lastModifiedBy>WANGQW</cp:lastModifiedBy>
  <dcterms:modified xsi:type="dcterms:W3CDTF">2024-05-14T14:38:17Z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037FEB8E2E0CBB46D906436601E9CE6D</vt:lpwstr>
  </property>
</Properties>
</file>