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黑体" w:hAnsi="黑体" w:eastAsia="黑体" w:cs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光明区2024</w:t>
      </w: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年科技创新产业园考核资助项目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申请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  <w:lang w:eastAsia="zh-CN"/>
        </w:rPr>
        <w:t>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right"/>
        <w:textAlignment w:val="auto"/>
        <w:rPr>
          <w:rFonts w:hint="default" w:ascii="楷体_GB2312" w:hAnsi="楷体_GB2312" w:eastAsia="楷体_GB2312" w:cs="楷体_GB2312"/>
          <w:sz w:val="24"/>
          <w:szCs w:val="24"/>
          <w:highlight w:val="none"/>
          <w:lang w:val="en-US" w:eastAsia="zh-CN"/>
        </w:rPr>
      </w:pP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eastAsia="zh-CN"/>
        </w:rPr>
        <w:t>项目申报日期：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年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月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u w:val="single"/>
          <w:lang w:val="en-US" w:eastAsia="zh-CN"/>
        </w:rPr>
        <w:t xml:space="preserve">  </w:t>
      </w:r>
      <w:r>
        <w:rPr>
          <w:rFonts w:hint="eastAsia" w:ascii="楷体_GB2312" w:hAnsi="楷体_GB2312" w:eastAsia="楷体_GB2312" w:cs="楷体_GB2312"/>
          <w:sz w:val="24"/>
          <w:szCs w:val="24"/>
          <w:highlight w:val="none"/>
          <w:lang w:val="en-US" w:eastAsia="zh-CN"/>
        </w:rPr>
        <w:t>日</w:t>
      </w:r>
    </w:p>
    <w:tbl>
      <w:tblPr>
        <w:tblStyle w:val="10"/>
        <w:tblpPr w:leftFromText="180" w:rightFromText="180" w:vertAnchor="text" w:horzAnchor="margin" w:tblpXSpec="center" w:tblpY="181"/>
        <w:tblW w:w="9239" w:type="dxa"/>
        <w:tblInd w:w="-6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09"/>
        <w:gridCol w:w="2430"/>
        <w:gridCol w:w="1035"/>
        <w:gridCol w:w="1143"/>
        <w:gridCol w:w="2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spacing w:line="400" w:lineRule="exact"/>
              <w:jc w:val="left"/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园区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称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地址</w:t>
            </w:r>
          </w:p>
        </w:tc>
        <w:tc>
          <w:tcPr>
            <w:tcW w:w="6930" w:type="dxa"/>
            <w:gridSpan w:val="4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园区类型</w:t>
            </w:r>
          </w:p>
        </w:tc>
        <w:tc>
          <w:tcPr>
            <w:tcW w:w="346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直接授予称号园区</w:t>
            </w:r>
          </w:p>
        </w:tc>
        <w:tc>
          <w:tcPr>
            <w:tcW w:w="346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sz w:val="28"/>
                <w:szCs w:val="28"/>
                <w:highlight w:val="none"/>
                <w:lang w:eastAsia="zh-CN"/>
              </w:rPr>
              <w:t>预先授予称号园区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园区认定时间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运营单位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运营单位地址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运营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运营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负责人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姓名</w:t>
            </w: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职务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" w:eastAsia="zh-CN"/>
              </w:rPr>
              <w:t>二、场地条件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建成时间</w:t>
            </w:r>
          </w:p>
        </w:tc>
        <w:tc>
          <w:tcPr>
            <w:tcW w:w="24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  <w:tc>
          <w:tcPr>
            <w:tcW w:w="2178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投入使用时间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园区总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建筑面积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可支配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地面积（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即科技创新产业园认定面积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）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用于企业发展的场地面积（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含公共服务面积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）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用于企业发展的场地面积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占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可支配场地面积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比例</w:t>
            </w:r>
          </w:p>
        </w:tc>
        <w:tc>
          <w:tcPr>
            <w:tcW w:w="2322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09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场地物业情况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□自有物业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□租赁物业</w:t>
            </w:r>
          </w:p>
        </w:tc>
        <w:tc>
          <w:tcPr>
            <w:tcW w:w="2178" w:type="dxa"/>
            <w:gridSpan w:val="2"/>
            <w:tcBorders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场地租赁期限</w:t>
            </w:r>
          </w:p>
        </w:tc>
        <w:tc>
          <w:tcPr>
            <w:tcW w:w="232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8" w:hRule="atLeast"/>
        </w:trPr>
        <w:tc>
          <w:tcPr>
            <w:tcW w:w="2309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是否具备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“工业上楼”条件（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详见备注1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是（若是，请填写下列建筑指标）       □否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br w:type="textWrapping"/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1.</w:t>
            </w:r>
            <w:r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首层层高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米，荷载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公斤/平方米；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2.二层</w:t>
            </w:r>
            <w:r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层高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米，荷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none"/>
                <w:lang w:eastAsia="zh-CN"/>
              </w:rPr>
              <w:t>载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公斤/平方米；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both"/>
              <w:textAlignment w:val="auto"/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3.三层</w:t>
            </w:r>
            <w:r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层高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米，荷载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公斤/平方米；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leftChars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4.四层及以上</w:t>
            </w:r>
            <w:r>
              <w:rPr>
                <w:rFonts w:hint="default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  <w:t>层高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米，荷载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公斤/平方米；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5.配备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u w:val="single"/>
                <w:lang w:eastAsia="zh-CN"/>
              </w:rPr>
              <w:t xml:space="preserve">      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部载重2吨（含）以上的货梯。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配套基础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设施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highlight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□会议室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□展厅</w:t>
            </w:r>
          </w:p>
        </w:tc>
        <w:tc>
          <w:tcPr>
            <w:tcW w:w="232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□集体食堂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□废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水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处理设施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□废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气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处理设施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□废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渣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处理设施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</w:pPr>
          </w:p>
        </w:tc>
        <w:tc>
          <w:tcPr>
            <w:tcW w:w="6930" w:type="dxa"/>
            <w:gridSpan w:val="4"/>
            <w:tcBorders>
              <w:top w:val="nil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76" w:leftChars="0" w:hanging="276" w:hangingChars="10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其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他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eastAsia="zh-CN" w:bidi="ar"/>
              </w:rPr>
              <w:t>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三、运营服务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专职运营管理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人员</w:t>
            </w:r>
          </w:p>
        </w:tc>
        <w:tc>
          <w:tcPr>
            <w:tcW w:w="2430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人</w:t>
            </w:r>
          </w:p>
        </w:tc>
        <w:tc>
          <w:tcPr>
            <w:tcW w:w="2178" w:type="dxa"/>
            <w:gridSpan w:val="2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签约科技服务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机构</w:t>
            </w:r>
          </w:p>
        </w:tc>
        <w:tc>
          <w:tcPr>
            <w:tcW w:w="232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eastAsia="zh-CN"/>
              </w:rPr>
              <w:t>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6917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上年度举办科技创新类线下服务活动</w:t>
            </w:r>
          </w:p>
        </w:tc>
        <w:tc>
          <w:tcPr>
            <w:tcW w:w="2322" w:type="dxa"/>
            <w:tcBorders>
              <w:bottom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ascii="仿宋_GB2312" w:hAnsi="仿宋_GB2312" w:eastAsia="仿宋_GB2312" w:cs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eastAsia="zh-CN"/>
              </w:rPr>
              <w:t>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 w:val="0"/>
                <w:bCs w:val="0"/>
                <w:sz w:val="28"/>
                <w:szCs w:val="28"/>
                <w:highlight w:val="none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highlight w:val="none"/>
              </w:rPr>
              <w:t>公共服务项目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□技术支持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□法律咨询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232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□知识产权服务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316" w:hangingChars="100"/>
              <w:textAlignment w:val="auto"/>
              <w:rPr>
                <w:highlight w:val="none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□投融资服务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□市场拓展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服务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□创业服务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single" w:color="auto" w:sz="4" w:space="0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□翻译服务</w:t>
            </w:r>
          </w:p>
        </w:tc>
        <w:tc>
          <w:tcPr>
            <w:tcW w:w="4500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80" w:hanging="276" w:hangingChars="100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其他：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eastAsia="zh-CN"/>
              </w:rPr>
              <w:t>四、产业基础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restart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园区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产业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发展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br w:type="textWrapping"/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导向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可多选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）</w:t>
            </w:r>
          </w:p>
        </w:tc>
        <w:tc>
          <w:tcPr>
            <w:tcW w:w="2430" w:type="dxa"/>
            <w:tcBorders>
              <w:top w:val="single" w:color="auto" w:sz="4" w:space="0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□超高清视频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显示</w:t>
            </w:r>
          </w:p>
        </w:tc>
        <w:tc>
          <w:tcPr>
            <w:tcW w:w="2178" w:type="dxa"/>
            <w:gridSpan w:val="2"/>
            <w:tcBorders>
              <w:top w:val="single" w:color="auto" w:sz="4" w:space="0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高性能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新材料</w:t>
            </w:r>
          </w:p>
        </w:tc>
        <w:tc>
          <w:tcPr>
            <w:tcW w:w="2322" w:type="dxa"/>
            <w:tcBorders>
              <w:top w:val="single" w:color="auto" w:sz="4" w:space="0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□智能传感器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highlight w:val="none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□高端医疗器械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□生物医药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□合成生物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2430" w:type="dxa"/>
            <w:tcBorders>
              <w:top w:val="nil"/>
              <w:left w:val="single" w:color="auto" w:sz="4" w:space="0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0"/>
                <w:w w:val="86"/>
                <w:kern w:val="0"/>
                <w:sz w:val="28"/>
                <w:szCs w:val="28"/>
                <w:highlight w:val="none"/>
                <w:fitText w:val="1931" w:id="-271628805"/>
                <w:lang w:val="en-US" w:eastAsia="zh-CN" w:bidi="ar"/>
              </w:rPr>
              <w:t>脑科学与脑机工</w:t>
            </w:r>
            <w:r>
              <w:rPr>
                <w:rFonts w:hint="eastAsia" w:ascii="仿宋_GB2312" w:hAnsi="仿宋_GB2312" w:eastAsia="仿宋_GB2312" w:cs="仿宋_GB2312"/>
                <w:color w:val="000000"/>
                <w:spacing w:val="3"/>
                <w:w w:val="86"/>
                <w:kern w:val="0"/>
                <w:sz w:val="28"/>
                <w:szCs w:val="28"/>
                <w:highlight w:val="none"/>
                <w:fitText w:val="1931" w:id="-271628805"/>
                <w:lang w:val="en-US" w:eastAsia="zh-CN" w:bidi="ar"/>
              </w:rPr>
              <w:t>程</w:t>
            </w:r>
          </w:p>
        </w:tc>
        <w:tc>
          <w:tcPr>
            <w:tcW w:w="217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□精密仪器设备</w:t>
            </w:r>
          </w:p>
        </w:tc>
        <w:tc>
          <w:tcPr>
            <w:tcW w:w="2322" w:type="dxa"/>
            <w:tcBorders>
              <w:top w:val="nil"/>
              <w:left w:val="nil"/>
              <w:bottom w:val="nil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人工智能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23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</w:p>
        </w:tc>
        <w:tc>
          <w:tcPr>
            <w:tcW w:w="6930" w:type="dxa"/>
            <w:gridSpan w:val="4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□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lang w:val="en-US" w:eastAsia="zh-CN" w:bidi="ar"/>
              </w:rPr>
              <w:t>其他：</w:t>
            </w:r>
            <w:r>
              <w:rPr>
                <w:rFonts w:hint="eastAsia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65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入驻企业情况</w:t>
            </w:r>
          </w:p>
        </w:tc>
        <w:tc>
          <w:tcPr>
            <w:tcW w:w="6930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1.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园区入驻</w:t>
            </w:r>
            <w:r>
              <w:rPr>
                <w:rFonts w:hint="eastAsia"/>
                <w:sz w:val="28"/>
                <w:szCs w:val="28"/>
                <w:highlight w:val="none"/>
              </w:rPr>
              <w:t>企业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总数量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/>
                <w:sz w:val="28"/>
                <w:szCs w:val="28"/>
                <w:highlight w:val="none"/>
              </w:rPr>
              <w:t>家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，已出租面积共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平方米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，园区入驻率为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%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（详见备注2）；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/>
                <w:sz w:val="28"/>
                <w:szCs w:val="28"/>
                <w:highlight w:val="none"/>
                <w:lang w:val="en-US" w:eastAsia="zh-CN"/>
              </w:rPr>
              <w:t>2.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园区入驻</w:t>
            </w:r>
            <w:r>
              <w:rPr>
                <w:rFonts w:hint="eastAsia"/>
                <w:sz w:val="28"/>
                <w:szCs w:val="28"/>
                <w:highlight w:val="none"/>
              </w:rPr>
              <w:t>企业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中，</w:t>
            </w:r>
            <w:r>
              <w:rPr>
                <w:rFonts w:hint="eastAsia"/>
                <w:sz w:val="28"/>
                <w:szCs w:val="28"/>
                <w:highlight w:val="none"/>
              </w:rPr>
              <w:t>拥有Ⅰ类或Ⅱ类（不含商标）知识产权的企业数量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</w:t>
            </w:r>
            <w:r>
              <w:rPr>
                <w:rFonts w:hint="eastAsia"/>
                <w:sz w:val="28"/>
                <w:szCs w:val="28"/>
                <w:highlight w:val="none"/>
              </w:rPr>
              <w:t>家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，占比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/>
                <w:sz w:val="28"/>
                <w:szCs w:val="28"/>
                <w:highlight w:val="none"/>
              </w:rPr>
              <w:t>%</w:t>
            </w:r>
            <w:r>
              <w:rPr>
                <w:rFonts w:hint="eastAsia"/>
                <w:sz w:val="28"/>
                <w:szCs w:val="28"/>
                <w:highlight w:val="none"/>
                <w:lang w:eastAsia="zh-CN"/>
              </w:rPr>
              <w:t>；</w:t>
            </w: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default"/>
                <w:sz w:val="28"/>
                <w:szCs w:val="28"/>
                <w:highlight w:val="none"/>
                <w:lang w:val="en" w:eastAsia="zh-CN"/>
              </w:rPr>
            </w:pP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3.园区入驻企业中，符合条件的企业数量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家（详见备注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新引进企业情况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pStyle w:val="4"/>
              <w:numPr>
                <w:ilvl w:val="0"/>
                <w:numId w:val="0"/>
              </w:numPr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上年度园区新引进符合条件的企业</w:t>
            </w:r>
            <w:r>
              <w:rPr>
                <w:rFonts w:hint="eastAsia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eastAsia"/>
                <w:sz w:val="28"/>
                <w:szCs w:val="28"/>
              </w:rPr>
              <w:t>家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（详见备注</w:t>
            </w:r>
            <w:r>
              <w:rPr>
                <w:rFonts w:hint="eastAsia" w:cs="仿宋_GB2312"/>
                <w:sz w:val="28"/>
                <w:szCs w:val="28"/>
                <w:highlight w:val="none"/>
                <w:lang w:val="en-US" w:eastAsia="zh-CN"/>
              </w:rPr>
              <w:t>3</w:t>
            </w:r>
            <w:r>
              <w:rPr>
                <w:rFonts w:hint="default" w:ascii="仿宋_GB2312" w:hAnsi="仿宋_GB2312" w:eastAsia="仿宋_GB2312" w:cs="仿宋_GB2312"/>
                <w:sz w:val="28"/>
                <w:szCs w:val="28"/>
                <w:highlight w:val="none"/>
                <w:lang w:val="en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入驻重大科研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项目</w:t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情况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入</w:t>
            </w:r>
            <w:r>
              <w:rPr>
                <w:rFonts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驻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lang w:bidi="ar"/>
              </w:rPr>
              <w:t>光明科学城重大科研项目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default" w:cs="仿宋_GB2312"/>
                <w:sz w:val="28"/>
                <w:szCs w:val="28"/>
                <w:highlight w:val="none"/>
                <w:lang w:val="en"/>
              </w:rPr>
              <w:t>个，具体为：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default"/>
                <w:sz w:val="28"/>
                <w:szCs w:val="28"/>
                <w:highlight w:val="none"/>
                <w:lang w:val="e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230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t>科技创新载体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</w:rPr>
              <w:br w:type="textWrapping"/>
            </w:r>
            <w:r>
              <w:rPr>
                <w:rFonts w:hint="eastAsia" w:cs="仿宋_GB2312"/>
                <w:b w:val="0"/>
                <w:bCs w:val="0"/>
                <w:sz w:val="28"/>
                <w:szCs w:val="28"/>
                <w:highlight w:val="none"/>
                <w:lang w:eastAsia="zh-CN"/>
              </w:rPr>
              <w:t>建设情况</w:t>
            </w:r>
          </w:p>
        </w:tc>
        <w:tc>
          <w:tcPr>
            <w:tcW w:w="6930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</w:rPr>
              <w:t>设有区级及以上科技企业孵化器、众创空间等科技创新载体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</w:rPr>
              <w:t xml:space="preserve">      </w:t>
            </w:r>
            <w:r>
              <w:rPr>
                <w:rFonts w:hint="default" w:cs="仿宋_GB2312"/>
                <w:sz w:val="28"/>
                <w:szCs w:val="28"/>
                <w:highlight w:val="none"/>
                <w:lang w:val="en"/>
              </w:rPr>
              <w:t>个，具体为：</w:t>
            </w: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  <w:t xml:space="preserve">                          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  <w:highlight w:val="none"/>
                <w:lang w:val="en-US" w:eastAsia="zh-CN"/>
              </w:rPr>
              <w:t>五、申报单位意见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39" w:type="dxa"/>
            <w:gridSpan w:val="5"/>
            <w:vAlign w:val="center"/>
          </w:tcPr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8"/>
                <w:szCs w:val="2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highlight w:val="none"/>
                <w:lang w:val="en-US" w:eastAsia="zh-CN"/>
              </w:rPr>
              <w:t>（请简述园区建设情况、运营管理机制等，不超过800字）</w:t>
            </w:r>
          </w:p>
          <w:p>
            <w:pPr>
              <w:pStyle w:val="2"/>
              <w:rPr>
                <w:rFonts w:hint="eastAsia"/>
                <w:lang w:val="en-US" w:eastAsia="zh-CN"/>
              </w:rPr>
            </w:pPr>
          </w:p>
          <w:p>
            <w:pPr>
              <w:pStyle w:val="2"/>
              <w:keepNext w:val="0"/>
              <w:keepLines w:val="0"/>
              <w:pageBreakBefore w:val="0"/>
              <w:widowControl w:val="0"/>
              <w:kinsoku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textAlignment w:val="auto"/>
              <w:rPr>
                <w:rFonts w:hint="eastAsia"/>
                <w:highlight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>法定代表人签名：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>（单位盖章）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年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 月  </w:t>
            </w:r>
            <w:r>
              <w:rPr>
                <w:rFonts w:hint="eastAsia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highlight w:val="none"/>
                <w:u w:val="none"/>
                <w:lang w:val="en-US" w:eastAsia="zh-CN"/>
              </w:rPr>
              <w:t xml:space="preserve"> 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right"/>
              <w:textAlignment w:val="auto"/>
              <w:rPr>
                <w:rFonts w:hint="eastAsia" w:ascii="仿宋_GB2312" w:hAnsi="仿宋_GB2312" w:eastAsia="仿宋_GB2312" w:cs="仿宋_GB2312"/>
                <w:color w:val="000000"/>
                <w:kern w:val="0"/>
                <w:sz w:val="28"/>
                <w:szCs w:val="28"/>
                <w:highlight w:val="none"/>
                <w:u w:val="singl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highlight w:val="none"/>
                <w:u w:val="none"/>
                <w:lang w:val="en-US" w:eastAsia="zh-CN"/>
              </w:rPr>
              <w:t xml:space="preserve">  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  <w:t>备注：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1.园区具备“工业上楼”条件，指首层层高不低于5.0米，二层及以上层高不低于4.2米；首层荷载不低于800公斤/平方米，二、三层荷载不低于650公斤/平方米，四层及以上荷载不低于500公斤/平方米；单独设置客梯，至少配备1部载重2吨（含）以上的货梯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 w:val="0"/>
          <w:bCs w:val="0"/>
          <w:sz w:val="28"/>
          <w:szCs w:val="28"/>
          <w:highlight w:val="none"/>
          <w:lang w:eastAsia="zh-CN"/>
        </w:rPr>
        <w:t>“园区入驻率”指已出租面积占科技创新产业园认定面积的比例。</w:t>
      </w:r>
    </w:p>
    <w:p>
      <w:pPr>
        <w:pStyle w:val="2"/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00" w:lineRule="exact"/>
        <w:jc w:val="both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“符合条件的企业”指企业主要从事新技术或新产品的研发、生产，且满足以下条件之一：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1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国家高新技术企业；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2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国家、省、市级“专精特新”企业；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3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上年度研发费用总额占销售收入的比例不低于5%，且研发费用总额不低于200万元；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4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瞪羚企业、独角兽企业；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5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被兼并、收购或在国内外资本市场挂牌、上市；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6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2年内营业收入累计不少于500万元；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7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累计获得天使投资或风险投资不少于100万元；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8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含国家、广东省、深圳市或光明区认定的高层次人才；</w:t>
      </w:r>
    </w:p>
    <w:p>
      <w:pPr>
        <w:spacing w:line="400" w:lineRule="exact"/>
      </w:pPr>
      <w:r>
        <w:rPr>
          <w:rFonts w:hint="eastAsia" w:cs="仿宋_GB2312"/>
          <w:sz w:val="28"/>
          <w:szCs w:val="28"/>
          <w:highlight w:val="none"/>
          <w:lang w:eastAsia="zh-CN"/>
        </w:rPr>
        <w:t>（</w:t>
      </w:r>
      <w:r>
        <w:rPr>
          <w:rFonts w:hint="eastAsia" w:cs="仿宋_GB2312"/>
          <w:sz w:val="28"/>
          <w:szCs w:val="28"/>
          <w:highlight w:val="none"/>
          <w:lang w:val="en-US" w:eastAsia="zh-CN"/>
        </w:rPr>
        <w:t>9</w:t>
      </w:r>
      <w:r>
        <w:rPr>
          <w:rFonts w:hint="eastAsia" w:cs="仿宋_GB2312"/>
          <w:sz w:val="28"/>
          <w:szCs w:val="28"/>
          <w:highlight w:val="none"/>
          <w:lang w:eastAsia="zh-CN"/>
        </w:rPr>
        <w:t>）</w:t>
      </w:r>
      <w:r>
        <w:rPr>
          <w:rFonts w:hint="eastAsia" w:ascii="仿宋_GB2312" w:hAnsi="仿宋_GB2312" w:eastAsia="仿宋_GB2312" w:cs="仿宋_GB2312"/>
          <w:sz w:val="28"/>
          <w:szCs w:val="28"/>
          <w:highlight w:val="none"/>
          <w:lang w:eastAsia="zh-CN"/>
        </w:rPr>
        <w:t>光明科学城重大科研项目的成果转化企业。</w:t>
      </w:r>
    </w:p>
    <w:sectPr>
      <w:footerReference r:id="rId3" w:type="default"/>
      <w:pgSz w:w="11906" w:h="16838"/>
      <w:pgMar w:top="2098" w:right="1474" w:bottom="1984" w:left="1587" w:header="851" w:footer="992" w:gutter="0"/>
      <w:pgNumType w:fmt="decimal"/>
      <w:cols w:space="0" w:num="1"/>
      <w:rtlGutter w:val="0"/>
      <w:docGrid w:type="linesAndChars" w:linePitch="579" w:charSpace="-84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00007A87" w:usb1="80000000" w:usb2="00000008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alibri Light">
    <w:altName w:val="DejaVu Sans"/>
    <w:panose1 w:val="020F0302020204030204"/>
    <w:charset w:val="00"/>
    <w:family w:val="swiss"/>
    <w:pitch w:val="default"/>
    <w:sig w:usb0="00000000" w:usb1="00000000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-176530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13.9pt;height:144pt;width:144pt;mso-position-horizontal:outside;mso-position-horizontal-relative:margin;mso-wrap-style:none;z-index:251658240;mso-width-relative:page;mso-height-relative:page;" filled="f" stroked="f" coordsize="21600,21600" o:gfxdata="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FgAAAGRycy9QSwECFAAUAAAACACHTuJA&#10;DZEVotUAAAAIAQAADwAAAAAAAAABACAAAAA4AAAAZHJzL2Rvd25yZXYueG1sUEsBAhQAFAAAAAgA&#10;h07iQErbzf8SAgAAEwQAAA4AAAAAAAAAAQAgAAAAOgEAAGRycy9lMm9Eb2MueG1sUEsFBgAAAAAG&#10;AAYAWQEAAL4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HorizontalSpacing w:val="158"/>
  <w:drawingGridVerticalSpacing w:val="29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7E66AE"/>
    <w:rsid w:val="07CEF138"/>
    <w:rsid w:val="0DDFF751"/>
    <w:rsid w:val="0F797745"/>
    <w:rsid w:val="0FAF8088"/>
    <w:rsid w:val="0FEF690D"/>
    <w:rsid w:val="1557EDB7"/>
    <w:rsid w:val="15FF1A99"/>
    <w:rsid w:val="17FF6308"/>
    <w:rsid w:val="17FFC491"/>
    <w:rsid w:val="1955655D"/>
    <w:rsid w:val="19E745FE"/>
    <w:rsid w:val="1D78B94A"/>
    <w:rsid w:val="1DFE2339"/>
    <w:rsid w:val="1FDF28F1"/>
    <w:rsid w:val="1FEDDCE3"/>
    <w:rsid w:val="1FFBBF06"/>
    <w:rsid w:val="25FB9112"/>
    <w:rsid w:val="26FBDC1B"/>
    <w:rsid w:val="27B70DFE"/>
    <w:rsid w:val="27FF94B0"/>
    <w:rsid w:val="29EF6F64"/>
    <w:rsid w:val="2A3FA083"/>
    <w:rsid w:val="2ADD9CCA"/>
    <w:rsid w:val="2BF52295"/>
    <w:rsid w:val="2DDA9609"/>
    <w:rsid w:val="2F4A1A21"/>
    <w:rsid w:val="2F7754B8"/>
    <w:rsid w:val="2FEF9DF1"/>
    <w:rsid w:val="2FFEA873"/>
    <w:rsid w:val="332B983A"/>
    <w:rsid w:val="352F76FB"/>
    <w:rsid w:val="35F7DBCA"/>
    <w:rsid w:val="35FE5169"/>
    <w:rsid w:val="35FE5C55"/>
    <w:rsid w:val="375710EF"/>
    <w:rsid w:val="37F513FF"/>
    <w:rsid w:val="37FC02B7"/>
    <w:rsid w:val="37FF6A7D"/>
    <w:rsid w:val="3923C946"/>
    <w:rsid w:val="3AF73737"/>
    <w:rsid w:val="3AFFDA35"/>
    <w:rsid w:val="3B7B3F04"/>
    <w:rsid w:val="3BCDA84D"/>
    <w:rsid w:val="3BD71E8A"/>
    <w:rsid w:val="3BDFBE9D"/>
    <w:rsid w:val="3BE78ADA"/>
    <w:rsid w:val="3BF82018"/>
    <w:rsid w:val="3BFD5F35"/>
    <w:rsid w:val="3CF34C2B"/>
    <w:rsid w:val="3CF94BD9"/>
    <w:rsid w:val="3CFAB8B2"/>
    <w:rsid w:val="3CFFB16A"/>
    <w:rsid w:val="3D7F56D8"/>
    <w:rsid w:val="3DF79065"/>
    <w:rsid w:val="3DF8A340"/>
    <w:rsid w:val="3DFADDAC"/>
    <w:rsid w:val="3DFB6D62"/>
    <w:rsid w:val="3E3B6EA1"/>
    <w:rsid w:val="3EBDD5F6"/>
    <w:rsid w:val="3ED66347"/>
    <w:rsid w:val="3F5EE876"/>
    <w:rsid w:val="3F7FC3E1"/>
    <w:rsid w:val="3F9DAF84"/>
    <w:rsid w:val="3FBB1CBD"/>
    <w:rsid w:val="3FBB528B"/>
    <w:rsid w:val="3FF6B842"/>
    <w:rsid w:val="3FF7BE92"/>
    <w:rsid w:val="47E79A64"/>
    <w:rsid w:val="49EF6EDF"/>
    <w:rsid w:val="4A7F6813"/>
    <w:rsid w:val="4B2F206C"/>
    <w:rsid w:val="4BF558A4"/>
    <w:rsid w:val="4EF7ABA6"/>
    <w:rsid w:val="4EFDBCA8"/>
    <w:rsid w:val="4F76C6C9"/>
    <w:rsid w:val="4F7E66AE"/>
    <w:rsid w:val="4FBFBC4D"/>
    <w:rsid w:val="4FE7F2C9"/>
    <w:rsid w:val="4FF74AAF"/>
    <w:rsid w:val="50FB8472"/>
    <w:rsid w:val="537F6AA3"/>
    <w:rsid w:val="556F785C"/>
    <w:rsid w:val="574CA371"/>
    <w:rsid w:val="57672E12"/>
    <w:rsid w:val="576E1369"/>
    <w:rsid w:val="57DE147D"/>
    <w:rsid w:val="5A2E2F3F"/>
    <w:rsid w:val="5AC35FDF"/>
    <w:rsid w:val="5BBB5ED7"/>
    <w:rsid w:val="5BBE5EA4"/>
    <w:rsid w:val="5BD713CA"/>
    <w:rsid w:val="5BDF4E29"/>
    <w:rsid w:val="5BEB6344"/>
    <w:rsid w:val="5BF53093"/>
    <w:rsid w:val="5D7FC57B"/>
    <w:rsid w:val="5DF094BE"/>
    <w:rsid w:val="5DF38349"/>
    <w:rsid w:val="5DF73E94"/>
    <w:rsid w:val="5E749A45"/>
    <w:rsid w:val="5EBF3530"/>
    <w:rsid w:val="5F2A9CAF"/>
    <w:rsid w:val="5F2D7811"/>
    <w:rsid w:val="5F3F311B"/>
    <w:rsid w:val="5F9795C8"/>
    <w:rsid w:val="5FAE62FE"/>
    <w:rsid w:val="5FB5E49F"/>
    <w:rsid w:val="5FB6BE02"/>
    <w:rsid w:val="5FDF7975"/>
    <w:rsid w:val="5FDF9342"/>
    <w:rsid w:val="5FE5BB10"/>
    <w:rsid w:val="5FE93E0B"/>
    <w:rsid w:val="5FEF6063"/>
    <w:rsid w:val="5FF53B27"/>
    <w:rsid w:val="5FFF342B"/>
    <w:rsid w:val="63F3B8C6"/>
    <w:rsid w:val="63FE4C22"/>
    <w:rsid w:val="64CB983A"/>
    <w:rsid w:val="65FB3055"/>
    <w:rsid w:val="66EF261D"/>
    <w:rsid w:val="66FFB9E6"/>
    <w:rsid w:val="68FFA83E"/>
    <w:rsid w:val="6A5ECB8A"/>
    <w:rsid w:val="6B7E4B54"/>
    <w:rsid w:val="6BBE16BF"/>
    <w:rsid w:val="6BFECC48"/>
    <w:rsid w:val="6C9B36A9"/>
    <w:rsid w:val="6CCFB352"/>
    <w:rsid w:val="6CFE4221"/>
    <w:rsid w:val="6D9728EA"/>
    <w:rsid w:val="6DFD23A0"/>
    <w:rsid w:val="6E7D79CD"/>
    <w:rsid w:val="6E7F4E40"/>
    <w:rsid w:val="6EAFCC29"/>
    <w:rsid w:val="6EC55350"/>
    <w:rsid w:val="6ED52FD1"/>
    <w:rsid w:val="6EEEC6EC"/>
    <w:rsid w:val="6EFFB9EA"/>
    <w:rsid w:val="6F1F83C3"/>
    <w:rsid w:val="6F4B8452"/>
    <w:rsid w:val="6F7B65E5"/>
    <w:rsid w:val="6FBBA0FC"/>
    <w:rsid w:val="6FBFEF3E"/>
    <w:rsid w:val="6FDE5F22"/>
    <w:rsid w:val="6FE73F4F"/>
    <w:rsid w:val="6FEE25C6"/>
    <w:rsid w:val="6FF14F94"/>
    <w:rsid w:val="6FF5D365"/>
    <w:rsid w:val="71DDDFF9"/>
    <w:rsid w:val="71EF735B"/>
    <w:rsid w:val="727F7701"/>
    <w:rsid w:val="75EF6C65"/>
    <w:rsid w:val="75F78BE4"/>
    <w:rsid w:val="75FF866B"/>
    <w:rsid w:val="767B71AE"/>
    <w:rsid w:val="767F227D"/>
    <w:rsid w:val="76BE2CE6"/>
    <w:rsid w:val="7737CD5E"/>
    <w:rsid w:val="7777DA10"/>
    <w:rsid w:val="778B17E7"/>
    <w:rsid w:val="77BF5353"/>
    <w:rsid w:val="77DBA588"/>
    <w:rsid w:val="77EDF906"/>
    <w:rsid w:val="77F1C333"/>
    <w:rsid w:val="77F74095"/>
    <w:rsid w:val="77F7AC6A"/>
    <w:rsid w:val="78F64E68"/>
    <w:rsid w:val="7985B16E"/>
    <w:rsid w:val="79B78EFF"/>
    <w:rsid w:val="79B8379B"/>
    <w:rsid w:val="79D36DF9"/>
    <w:rsid w:val="79FBFF32"/>
    <w:rsid w:val="79FF45BE"/>
    <w:rsid w:val="7ABF18F7"/>
    <w:rsid w:val="7AE3F6EB"/>
    <w:rsid w:val="7AFFF902"/>
    <w:rsid w:val="7B36B475"/>
    <w:rsid w:val="7B6F7BDA"/>
    <w:rsid w:val="7B77F6E9"/>
    <w:rsid w:val="7B7C5F3B"/>
    <w:rsid w:val="7B7F8428"/>
    <w:rsid w:val="7BA45969"/>
    <w:rsid w:val="7BCB09FA"/>
    <w:rsid w:val="7BEE50D5"/>
    <w:rsid w:val="7BF705F3"/>
    <w:rsid w:val="7BF734AB"/>
    <w:rsid w:val="7BFFE265"/>
    <w:rsid w:val="7C4E7B4A"/>
    <w:rsid w:val="7C57BEB9"/>
    <w:rsid w:val="7CBF05F1"/>
    <w:rsid w:val="7CD34175"/>
    <w:rsid w:val="7CF75A30"/>
    <w:rsid w:val="7CFA9E1B"/>
    <w:rsid w:val="7D7F67D3"/>
    <w:rsid w:val="7D7F765C"/>
    <w:rsid w:val="7DDC1906"/>
    <w:rsid w:val="7DDF1FB7"/>
    <w:rsid w:val="7DEFF0F7"/>
    <w:rsid w:val="7DF4BF4E"/>
    <w:rsid w:val="7DFBE6FF"/>
    <w:rsid w:val="7DFC5AB4"/>
    <w:rsid w:val="7DFF1A15"/>
    <w:rsid w:val="7E46E04D"/>
    <w:rsid w:val="7E5FAD48"/>
    <w:rsid w:val="7E79FAA3"/>
    <w:rsid w:val="7E7EEBF7"/>
    <w:rsid w:val="7EA700B7"/>
    <w:rsid w:val="7EAF0A9E"/>
    <w:rsid w:val="7EB6BFEA"/>
    <w:rsid w:val="7EDF93D1"/>
    <w:rsid w:val="7EE7ED4E"/>
    <w:rsid w:val="7EF240D9"/>
    <w:rsid w:val="7EF3EF29"/>
    <w:rsid w:val="7EF4AAF8"/>
    <w:rsid w:val="7F2F36EE"/>
    <w:rsid w:val="7F3B2889"/>
    <w:rsid w:val="7F3E3D11"/>
    <w:rsid w:val="7F3FB873"/>
    <w:rsid w:val="7F57D616"/>
    <w:rsid w:val="7F5ABD57"/>
    <w:rsid w:val="7F777AF1"/>
    <w:rsid w:val="7F7B5DBB"/>
    <w:rsid w:val="7F7D4E26"/>
    <w:rsid w:val="7F7D6F51"/>
    <w:rsid w:val="7F8EA0FC"/>
    <w:rsid w:val="7FAEBE65"/>
    <w:rsid w:val="7FAF09BB"/>
    <w:rsid w:val="7FBCBA74"/>
    <w:rsid w:val="7FBF17BA"/>
    <w:rsid w:val="7FBF274F"/>
    <w:rsid w:val="7FBF3111"/>
    <w:rsid w:val="7FBFB75A"/>
    <w:rsid w:val="7FBFE540"/>
    <w:rsid w:val="7FCED91D"/>
    <w:rsid w:val="7FDA36FC"/>
    <w:rsid w:val="7FDB067F"/>
    <w:rsid w:val="7FDB36D4"/>
    <w:rsid w:val="7FDB8F65"/>
    <w:rsid w:val="7FDBD6C1"/>
    <w:rsid w:val="7FDF7D99"/>
    <w:rsid w:val="7FDFF188"/>
    <w:rsid w:val="7FE4C27C"/>
    <w:rsid w:val="7FE5FABD"/>
    <w:rsid w:val="7FE9C713"/>
    <w:rsid w:val="7FEDDBE0"/>
    <w:rsid w:val="7FEF712B"/>
    <w:rsid w:val="7FEF93C0"/>
    <w:rsid w:val="7FF877C0"/>
    <w:rsid w:val="7FFA8206"/>
    <w:rsid w:val="7FFBAD6A"/>
    <w:rsid w:val="7FFBD800"/>
    <w:rsid w:val="7FFD2377"/>
    <w:rsid w:val="7FFD8544"/>
    <w:rsid w:val="7FFD941B"/>
    <w:rsid w:val="7FFD9E25"/>
    <w:rsid w:val="7FFE7031"/>
    <w:rsid w:val="7FFF8339"/>
    <w:rsid w:val="7FFFC433"/>
    <w:rsid w:val="7FFFE544"/>
    <w:rsid w:val="876FE463"/>
    <w:rsid w:val="8ABF0F84"/>
    <w:rsid w:val="8DFBDCCB"/>
    <w:rsid w:val="97FFF530"/>
    <w:rsid w:val="9A4F49E4"/>
    <w:rsid w:val="9AB7F67E"/>
    <w:rsid w:val="9D1F11ED"/>
    <w:rsid w:val="9E2F73B2"/>
    <w:rsid w:val="9E7D1EED"/>
    <w:rsid w:val="9E9DE5FB"/>
    <w:rsid w:val="9EE9CC30"/>
    <w:rsid w:val="9FDF40F0"/>
    <w:rsid w:val="9FE372EF"/>
    <w:rsid w:val="A5F6D0B6"/>
    <w:rsid w:val="A67E81D4"/>
    <w:rsid w:val="A7579257"/>
    <w:rsid w:val="ABBA28C2"/>
    <w:rsid w:val="ABF62301"/>
    <w:rsid w:val="AD27E535"/>
    <w:rsid w:val="ADFFD4D0"/>
    <w:rsid w:val="AEDBDD3B"/>
    <w:rsid w:val="AEFF7C7B"/>
    <w:rsid w:val="AF3B119A"/>
    <w:rsid w:val="AF5FBDA7"/>
    <w:rsid w:val="AFD18466"/>
    <w:rsid w:val="AFEDB13E"/>
    <w:rsid w:val="AFF578E9"/>
    <w:rsid w:val="B0BF6296"/>
    <w:rsid w:val="B0EF91FE"/>
    <w:rsid w:val="B1FFD550"/>
    <w:rsid w:val="B3BFCC26"/>
    <w:rsid w:val="B3EF122D"/>
    <w:rsid w:val="B7CB36B2"/>
    <w:rsid w:val="B7FF6BC6"/>
    <w:rsid w:val="B9779F86"/>
    <w:rsid w:val="B9CF6C98"/>
    <w:rsid w:val="B9EF0DC7"/>
    <w:rsid w:val="BAB70B30"/>
    <w:rsid w:val="BB633436"/>
    <w:rsid w:val="BBF786E8"/>
    <w:rsid w:val="BCBEEC18"/>
    <w:rsid w:val="BCFFEB3C"/>
    <w:rsid w:val="BDD76F9C"/>
    <w:rsid w:val="BDDEFEED"/>
    <w:rsid w:val="BE35B75D"/>
    <w:rsid w:val="BE6B0BCB"/>
    <w:rsid w:val="BEC4DF3E"/>
    <w:rsid w:val="BEFD2CCE"/>
    <w:rsid w:val="BEFD6F6F"/>
    <w:rsid w:val="BEFF518D"/>
    <w:rsid w:val="BEFF9335"/>
    <w:rsid w:val="BEFFB518"/>
    <w:rsid w:val="BF2FBB96"/>
    <w:rsid w:val="BF679F79"/>
    <w:rsid w:val="BFBF0270"/>
    <w:rsid w:val="BFCAB982"/>
    <w:rsid w:val="BFD57B51"/>
    <w:rsid w:val="BFD7FD31"/>
    <w:rsid w:val="BFDB7264"/>
    <w:rsid w:val="BFDB8C2E"/>
    <w:rsid w:val="BFEBE4BC"/>
    <w:rsid w:val="BFF47F3F"/>
    <w:rsid w:val="BFF64DE6"/>
    <w:rsid w:val="BFF93F26"/>
    <w:rsid w:val="BFFB7807"/>
    <w:rsid w:val="BFFDADEB"/>
    <w:rsid w:val="BFFE11B2"/>
    <w:rsid w:val="C0EB95E8"/>
    <w:rsid w:val="C7EF5F19"/>
    <w:rsid w:val="C7FEC04B"/>
    <w:rsid w:val="CAFF8244"/>
    <w:rsid w:val="CBFC8F54"/>
    <w:rsid w:val="CCFFACE4"/>
    <w:rsid w:val="CDBF8588"/>
    <w:rsid w:val="CFAE33C4"/>
    <w:rsid w:val="CFBB9603"/>
    <w:rsid w:val="CFF75858"/>
    <w:rsid w:val="CFFFC6DF"/>
    <w:rsid w:val="D3B487A7"/>
    <w:rsid w:val="D459C841"/>
    <w:rsid w:val="D4FE6067"/>
    <w:rsid w:val="D51E43A5"/>
    <w:rsid w:val="D54FC964"/>
    <w:rsid w:val="D692757C"/>
    <w:rsid w:val="D7DA7AC5"/>
    <w:rsid w:val="D7FF0E54"/>
    <w:rsid w:val="D8F4801F"/>
    <w:rsid w:val="D97D569A"/>
    <w:rsid w:val="D98B2043"/>
    <w:rsid w:val="D9FB32B6"/>
    <w:rsid w:val="DA7F7D44"/>
    <w:rsid w:val="DAAFEB80"/>
    <w:rsid w:val="DAF78A60"/>
    <w:rsid w:val="DBBE4F9E"/>
    <w:rsid w:val="DCBBD6B6"/>
    <w:rsid w:val="DCBDE98C"/>
    <w:rsid w:val="DD0DB9FF"/>
    <w:rsid w:val="DD15FF32"/>
    <w:rsid w:val="DDBF9BD9"/>
    <w:rsid w:val="DDC7FB9F"/>
    <w:rsid w:val="DE66DFA7"/>
    <w:rsid w:val="DEF4DD68"/>
    <w:rsid w:val="DEFFFC8E"/>
    <w:rsid w:val="DF0F8825"/>
    <w:rsid w:val="DF7F69F1"/>
    <w:rsid w:val="DF96CA2A"/>
    <w:rsid w:val="DF9F16BC"/>
    <w:rsid w:val="DFAD9E7F"/>
    <w:rsid w:val="DFAF379C"/>
    <w:rsid w:val="DFBBE89D"/>
    <w:rsid w:val="DFCAC2CD"/>
    <w:rsid w:val="DFE72F28"/>
    <w:rsid w:val="DFFDE8A8"/>
    <w:rsid w:val="DFFF4CF6"/>
    <w:rsid w:val="DFFF6791"/>
    <w:rsid w:val="E1F37430"/>
    <w:rsid w:val="E4FA26ED"/>
    <w:rsid w:val="E66DE4B3"/>
    <w:rsid w:val="E6BE2F4F"/>
    <w:rsid w:val="E6CFFEC5"/>
    <w:rsid w:val="E6F2AB43"/>
    <w:rsid w:val="E7665380"/>
    <w:rsid w:val="E773AF0C"/>
    <w:rsid w:val="E7AF95B6"/>
    <w:rsid w:val="E7FD8BFF"/>
    <w:rsid w:val="E8DC88D1"/>
    <w:rsid w:val="E9DF43DE"/>
    <w:rsid w:val="EBDFE383"/>
    <w:rsid w:val="ECDF0CA6"/>
    <w:rsid w:val="ED54E1F4"/>
    <w:rsid w:val="EDBE3D04"/>
    <w:rsid w:val="EDFB8473"/>
    <w:rsid w:val="EEAF4EDD"/>
    <w:rsid w:val="EEB71944"/>
    <w:rsid w:val="EEFCA9F0"/>
    <w:rsid w:val="EF5B54E7"/>
    <w:rsid w:val="EF67CC6D"/>
    <w:rsid w:val="EF6FA3D1"/>
    <w:rsid w:val="EF6FD029"/>
    <w:rsid w:val="EFA7F57E"/>
    <w:rsid w:val="EFAEA8E6"/>
    <w:rsid w:val="EFB5B43C"/>
    <w:rsid w:val="EFBB2E51"/>
    <w:rsid w:val="EFCFFF3E"/>
    <w:rsid w:val="EFDD4026"/>
    <w:rsid w:val="EFDF6BA6"/>
    <w:rsid w:val="EFDF72E5"/>
    <w:rsid w:val="EFDF7EB8"/>
    <w:rsid w:val="EFFBCCE9"/>
    <w:rsid w:val="EFFECDD6"/>
    <w:rsid w:val="EFFF1345"/>
    <w:rsid w:val="EFFF75E2"/>
    <w:rsid w:val="EFFFC337"/>
    <w:rsid w:val="F1F7198C"/>
    <w:rsid w:val="F3772E48"/>
    <w:rsid w:val="F37E05B7"/>
    <w:rsid w:val="F3800D37"/>
    <w:rsid w:val="F39F4C68"/>
    <w:rsid w:val="F3BF3D87"/>
    <w:rsid w:val="F3BFD82C"/>
    <w:rsid w:val="F3E62170"/>
    <w:rsid w:val="F3FA67BC"/>
    <w:rsid w:val="F4BF5444"/>
    <w:rsid w:val="F59E7D0C"/>
    <w:rsid w:val="F5FD2F20"/>
    <w:rsid w:val="F60F1924"/>
    <w:rsid w:val="F6EF67A9"/>
    <w:rsid w:val="F76F396A"/>
    <w:rsid w:val="F79F4FA7"/>
    <w:rsid w:val="F7CD8C4A"/>
    <w:rsid w:val="F7DD8AEF"/>
    <w:rsid w:val="F7EB3B82"/>
    <w:rsid w:val="F7F3823F"/>
    <w:rsid w:val="F7FB7865"/>
    <w:rsid w:val="F7FDF558"/>
    <w:rsid w:val="F7FFAF9D"/>
    <w:rsid w:val="F97D97AF"/>
    <w:rsid w:val="F99A192D"/>
    <w:rsid w:val="F9FB4E62"/>
    <w:rsid w:val="F9FFD1E4"/>
    <w:rsid w:val="FA39C6EA"/>
    <w:rsid w:val="FA5DA317"/>
    <w:rsid w:val="FA970480"/>
    <w:rsid w:val="FACBEF49"/>
    <w:rsid w:val="FADA85C5"/>
    <w:rsid w:val="FAFEE317"/>
    <w:rsid w:val="FB7E3795"/>
    <w:rsid w:val="FB7E4A9B"/>
    <w:rsid w:val="FB7F7DF1"/>
    <w:rsid w:val="FB96AE32"/>
    <w:rsid w:val="FBAF4091"/>
    <w:rsid w:val="FBE3639D"/>
    <w:rsid w:val="FBEBC448"/>
    <w:rsid w:val="FBEF2DFC"/>
    <w:rsid w:val="FBF74F67"/>
    <w:rsid w:val="FBF7B9D2"/>
    <w:rsid w:val="FDA7EF11"/>
    <w:rsid w:val="FDBA381C"/>
    <w:rsid w:val="FDF71A72"/>
    <w:rsid w:val="FDFCD059"/>
    <w:rsid w:val="FDFF0134"/>
    <w:rsid w:val="FDFF3068"/>
    <w:rsid w:val="FE34A53A"/>
    <w:rsid w:val="FE7B471C"/>
    <w:rsid w:val="FE87FFD7"/>
    <w:rsid w:val="FEA6DE13"/>
    <w:rsid w:val="FEAB1AAD"/>
    <w:rsid w:val="FEC7946F"/>
    <w:rsid w:val="FECC90BB"/>
    <w:rsid w:val="FEDC396D"/>
    <w:rsid w:val="FEEA3F56"/>
    <w:rsid w:val="FEEEF5F2"/>
    <w:rsid w:val="FEF518D6"/>
    <w:rsid w:val="FEFBDB90"/>
    <w:rsid w:val="FEFC4202"/>
    <w:rsid w:val="FEFDB02A"/>
    <w:rsid w:val="FEFDB58F"/>
    <w:rsid w:val="FEFDC9C4"/>
    <w:rsid w:val="FF4BB7E0"/>
    <w:rsid w:val="FF5B8AD7"/>
    <w:rsid w:val="FF7644BA"/>
    <w:rsid w:val="FF77D7F3"/>
    <w:rsid w:val="FF7BD5F0"/>
    <w:rsid w:val="FF7F1226"/>
    <w:rsid w:val="FF7FF8AC"/>
    <w:rsid w:val="FF8D733A"/>
    <w:rsid w:val="FFA7D9E3"/>
    <w:rsid w:val="FFAB51BA"/>
    <w:rsid w:val="FFAF00E0"/>
    <w:rsid w:val="FFB552B6"/>
    <w:rsid w:val="FFB84B17"/>
    <w:rsid w:val="FFBEE1AE"/>
    <w:rsid w:val="FFEBB779"/>
    <w:rsid w:val="FFEBC0CA"/>
    <w:rsid w:val="FFF71E72"/>
    <w:rsid w:val="FFF71FAD"/>
    <w:rsid w:val="FFF754F2"/>
    <w:rsid w:val="FFF931D7"/>
    <w:rsid w:val="FFF9CAD3"/>
    <w:rsid w:val="FFFBFD91"/>
    <w:rsid w:val="FFFEE32B"/>
    <w:rsid w:val="FFFF56D0"/>
    <w:rsid w:val="FFFF5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hAnsi="仿宋_GB2312" w:eastAsia="仿宋_GB2312" w:cs="仿宋_GB2312"/>
      <w:kern w:val="2"/>
      <w:sz w:val="32"/>
      <w:szCs w:val="3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0" w:after="0" w:afterAutospacing="0" w:line="560" w:lineRule="exact"/>
      <w:jc w:val="left"/>
      <w:outlineLvl w:val="0"/>
    </w:pPr>
    <w:rPr>
      <w:rFonts w:hint="eastAsia" w:ascii="宋体" w:hAnsi="宋体" w:eastAsia="方正小标宋简体" w:cs="宋体"/>
      <w:kern w:val="44"/>
      <w:sz w:val="44"/>
      <w:szCs w:val="48"/>
      <w:lang w:bidi="ar"/>
    </w:rPr>
  </w:style>
  <w:style w:type="character" w:default="1" w:styleId="11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qFormat/>
    <w:uiPriority w:val="0"/>
    <w:pPr>
      <w:jc w:val="left"/>
    </w:pPr>
  </w:style>
  <w:style w:type="paragraph" w:styleId="4">
    <w:name w:val="Body Text"/>
    <w:basedOn w:val="1"/>
    <w:next w:val="5"/>
    <w:qFormat/>
    <w:uiPriority w:val="0"/>
    <w:rPr>
      <w:rFonts w:ascii="仿宋_GB2312" w:hAnsi="仿宋_GB2312" w:eastAsia="仿宋_GB2312" w:cs="仿宋_GB2312"/>
      <w:szCs w:val="32"/>
    </w:rPr>
  </w:style>
  <w:style w:type="paragraph" w:styleId="5">
    <w:name w:val="Title"/>
    <w:basedOn w:val="1"/>
    <w:next w:val="1"/>
    <w:qFormat/>
    <w:uiPriority w:val="10"/>
    <w:pPr>
      <w:spacing w:before="240" w:after="60"/>
      <w:jc w:val="center"/>
      <w:outlineLvl w:val="0"/>
    </w:pPr>
    <w:rPr>
      <w:rFonts w:ascii="Calibri Light" w:hAnsi="Calibri Light"/>
      <w:b/>
      <w:bCs/>
      <w:sz w:val="32"/>
      <w:szCs w:val="32"/>
    </w:rPr>
  </w:style>
  <w:style w:type="paragraph" w:styleId="6">
    <w:name w:val="Body Text Indent"/>
    <w:basedOn w:val="1"/>
    <w:qFormat/>
    <w:uiPriority w:val="0"/>
    <w:pPr>
      <w:spacing w:line="560" w:lineRule="exact"/>
      <w:ind w:firstLine="420" w:firstLineChars="200"/>
      <w:jc w:val="left"/>
    </w:pPr>
    <w:rPr>
      <w:rFonts w:ascii="宋体" w:hAnsi="宋体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Office_11.8.2.10605_F1E327BC-269C-435d-A152-05C5408002CA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2024-05-29T07:33:00Z</dcterms:created>
  <dc:creator>fa</dc:creator>
  <cp:lastModifiedBy>xcy</cp:lastModifiedBy>
  <cp:lastPrinted>2024-06-05T00:18:00Z</cp:lastPrinted>
  <dcterms:modified xsi:type="dcterms:W3CDTF">2024-10-10T16:55:41Z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2052-11.8.2.10605</vt:lpwstr>
  </property>
</Properties>
</file>