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both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实施中小企业上市培育工程项目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对在境内主板、创业板、科创板首次完成上市的工业企业，给予最高400万元的一次性支持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对在境外主要资本市场（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val="en-US" w:bidi="ar"/>
        </w:rPr>
        <w:t>中国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香港、纽约、伦敦、东京、新加坡、纳斯达克）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首次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完成上市的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工业企业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，给予100万元一次性支持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/>
          <w:sz w:val="32"/>
          <w:szCs w:val="24"/>
          <w:highlight w:val="none"/>
          <w:u w:val="none"/>
        </w:rPr>
      </w:pP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对首次在“新三板”挂牌的工业企业，给予50万元的一次性支持。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222222"/>
          <w:kern w:val="0"/>
          <w:sz w:val="32"/>
          <w:szCs w:val="32"/>
          <w:highlight w:val="none"/>
          <w:u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</w:rPr>
        <w:t>对在多个证券市场上市的企业不重复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  <w:lang w:eastAsia="zh-CN"/>
        </w:rPr>
        <w:t>支持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</w:rPr>
        <w:t>。对“新三板”挂牌企业成功转板上市的，补齐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  <w:lang w:eastAsia="zh-CN"/>
        </w:rPr>
        <w:t>支持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</w:rPr>
        <w:t>差额。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符合以下条件之一：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/>
          <w:sz w:val="32"/>
          <w:szCs w:val="24"/>
          <w:highlight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</w:rPr>
        <w:t>1.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  <w:szCs w:val="24"/>
          <w:highlight w:val="none"/>
        </w:rPr>
        <w:t>年度在境内主板、创业板、科创板首次完成上市；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/>
          <w:sz w:val="32"/>
          <w:szCs w:val="24"/>
          <w:highlight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  <w:lang w:bidi="ar"/>
        </w:rPr>
        <w:t>2.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val="en-US" w:eastAsia="zh-CN" w:bidi="ar"/>
        </w:rPr>
        <w:t>2023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bidi="ar"/>
        </w:rPr>
        <w:t>年度在境外主要资本市场（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eastAsia="zh-CN" w:bidi="ar"/>
        </w:rPr>
        <w:t>中国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bidi="ar"/>
        </w:rPr>
        <w:t>香港、纽约、伦敦、东京、新加坡、纳斯达克）</w:t>
      </w:r>
      <w:r>
        <w:rPr>
          <w:rFonts w:hint="eastAsia" w:ascii="仿宋_GB2312" w:hAnsi="仿宋_GB2312" w:eastAsia="仿宋_GB2312"/>
          <w:sz w:val="32"/>
          <w:szCs w:val="24"/>
          <w:highlight w:val="none"/>
        </w:rPr>
        <w:t>首次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bidi="ar"/>
        </w:rPr>
        <w:t>完成上市；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/>
          <w:sz w:val="32"/>
          <w:szCs w:val="24"/>
          <w:highlight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</w:rPr>
        <w:t>3.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/>
          <w:sz w:val="32"/>
          <w:szCs w:val="24"/>
          <w:highlight w:val="none"/>
        </w:rPr>
        <w:t>年度首次在“新三板”挂牌。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企业完成上市证明材料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DE39A5"/>
    <w:multiLevelType w:val="singleLevel"/>
    <w:tmpl w:val="BEDE39A5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4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1FFEE37F"/>
    <w:rsid w:val="23837B74"/>
    <w:rsid w:val="2BFF4981"/>
    <w:rsid w:val="2FEDBF05"/>
    <w:rsid w:val="34FFB848"/>
    <w:rsid w:val="37EE155F"/>
    <w:rsid w:val="37EE8AF9"/>
    <w:rsid w:val="38A10A67"/>
    <w:rsid w:val="398228E9"/>
    <w:rsid w:val="39DF3A84"/>
    <w:rsid w:val="3BFEC3BF"/>
    <w:rsid w:val="3D77EC53"/>
    <w:rsid w:val="3DBF671B"/>
    <w:rsid w:val="3EFFE620"/>
    <w:rsid w:val="3F2F9910"/>
    <w:rsid w:val="3FDF432C"/>
    <w:rsid w:val="3FEB3385"/>
    <w:rsid w:val="3FFDBDD3"/>
    <w:rsid w:val="3FFF84D2"/>
    <w:rsid w:val="3FFF8DE1"/>
    <w:rsid w:val="3FFFCA58"/>
    <w:rsid w:val="4AD14E71"/>
    <w:rsid w:val="4CF10114"/>
    <w:rsid w:val="52FFD270"/>
    <w:rsid w:val="56B3AC59"/>
    <w:rsid w:val="57BEF3C4"/>
    <w:rsid w:val="57EF2B3E"/>
    <w:rsid w:val="58C93E68"/>
    <w:rsid w:val="5BFDF89B"/>
    <w:rsid w:val="65377862"/>
    <w:rsid w:val="686F08BE"/>
    <w:rsid w:val="6AED1C01"/>
    <w:rsid w:val="6BFF4EF0"/>
    <w:rsid w:val="6ECD30E1"/>
    <w:rsid w:val="6F49543F"/>
    <w:rsid w:val="6F554A10"/>
    <w:rsid w:val="6FA701BC"/>
    <w:rsid w:val="6FBB1DD8"/>
    <w:rsid w:val="6FBB4695"/>
    <w:rsid w:val="6FFEF9BA"/>
    <w:rsid w:val="72EDEC48"/>
    <w:rsid w:val="73CF4EB2"/>
    <w:rsid w:val="777FF290"/>
    <w:rsid w:val="77BF6B49"/>
    <w:rsid w:val="77DF7315"/>
    <w:rsid w:val="79770544"/>
    <w:rsid w:val="7AFD9255"/>
    <w:rsid w:val="7B7FDE4E"/>
    <w:rsid w:val="7BEF3A73"/>
    <w:rsid w:val="7BF391B9"/>
    <w:rsid w:val="7BFFC8CA"/>
    <w:rsid w:val="7C6B5911"/>
    <w:rsid w:val="7CD6E711"/>
    <w:rsid w:val="7D7B1CE4"/>
    <w:rsid w:val="7DA29108"/>
    <w:rsid w:val="7DFAF692"/>
    <w:rsid w:val="7DFB4DFE"/>
    <w:rsid w:val="7DFF7C16"/>
    <w:rsid w:val="7EEFA722"/>
    <w:rsid w:val="7F2B83F2"/>
    <w:rsid w:val="7F3787EE"/>
    <w:rsid w:val="7F45DCA5"/>
    <w:rsid w:val="7F5F9E45"/>
    <w:rsid w:val="7FBD1927"/>
    <w:rsid w:val="7FD7274F"/>
    <w:rsid w:val="7FDD28CE"/>
    <w:rsid w:val="7FE71CD9"/>
    <w:rsid w:val="7FF74AF8"/>
    <w:rsid w:val="7FFAB81B"/>
    <w:rsid w:val="7FFAE17F"/>
    <w:rsid w:val="97AFA009"/>
    <w:rsid w:val="9EF3DF6D"/>
    <w:rsid w:val="AD7BF2F6"/>
    <w:rsid w:val="B3EBBD53"/>
    <w:rsid w:val="B6BE99CD"/>
    <w:rsid w:val="B9944A06"/>
    <w:rsid w:val="B9A684E6"/>
    <w:rsid w:val="BBDE3F27"/>
    <w:rsid w:val="BBF72A03"/>
    <w:rsid w:val="BE8D983D"/>
    <w:rsid w:val="BF9F376E"/>
    <w:rsid w:val="BFE63E82"/>
    <w:rsid w:val="BFF62DCD"/>
    <w:rsid w:val="CBA98BB0"/>
    <w:rsid w:val="CCFF9C6A"/>
    <w:rsid w:val="CDBC38DA"/>
    <w:rsid w:val="D359B756"/>
    <w:rsid w:val="D5FFFBF6"/>
    <w:rsid w:val="D7EDCCF8"/>
    <w:rsid w:val="D7F73549"/>
    <w:rsid w:val="DBDF2178"/>
    <w:rsid w:val="DBEF613D"/>
    <w:rsid w:val="DFDFED25"/>
    <w:rsid w:val="DFF7BAA0"/>
    <w:rsid w:val="DFFD3DEF"/>
    <w:rsid w:val="DFFF4B4A"/>
    <w:rsid w:val="E55C4B85"/>
    <w:rsid w:val="EBEDF088"/>
    <w:rsid w:val="EDFD286C"/>
    <w:rsid w:val="EFFE8D51"/>
    <w:rsid w:val="F1E9E9CC"/>
    <w:rsid w:val="F5A31921"/>
    <w:rsid w:val="F5ED7FBB"/>
    <w:rsid w:val="F63EDD10"/>
    <w:rsid w:val="F6B62434"/>
    <w:rsid w:val="F6BF4378"/>
    <w:rsid w:val="F73B0428"/>
    <w:rsid w:val="F7D5F8A8"/>
    <w:rsid w:val="F7E4546E"/>
    <w:rsid w:val="F7EFD5ED"/>
    <w:rsid w:val="F9F35233"/>
    <w:rsid w:val="FA7F07B1"/>
    <w:rsid w:val="FB550544"/>
    <w:rsid w:val="FB86BF35"/>
    <w:rsid w:val="FC6FCCD3"/>
    <w:rsid w:val="FD7EC373"/>
    <w:rsid w:val="FDBF24F2"/>
    <w:rsid w:val="FDEF280A"/>
    <w:rsid w:val="FE57C739"/>
    <w:rsid w:val="FE7C75C6"/>
    <w:rsid w:val="FEAFC7B3"/>
    <w:rsid w:val="FEE3663A"/>
    <w:rsid w:val="FFBF425C"/>
    <w:rsid w:val="FFE719CF"/>
    <w:rsid w:val="FFEFC7AC"/>
    <w:rsid w:val="FFF74450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2016-05-22T07:35:00Z</dcterms:created>
  <dc:creator>梅钟翔</dc:creator>
  <cp:lastModifiedBy>文豪</cp:lastModifiedBy>
  <dcterms:modified xsi:type="dcterms:W3CDTF">2024-11-18T15:32:57Z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BB908509F963A9DBAA4A01668D3F5D3B</vt:lpwstr>
  </property>
</Properties>
</file>