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E030BF">
      <w:pPr>
        <w:keepNext w:val="0"/>
        <w:keepLines w:val="0"/>
        <w:pageBreakBefore w:val="0"/>
        <w:kinsoku/>
        <w:wordWrap/>
        <w:overflowPunct/>
        <w:topLinePunct w:val="0"/>
        <w:autoSpaceDE/>
        <w:autoSpaceDN/>
        <w:bidi w:val="0"/>
        <w:spacing w:after="0" w:line="560" w:lineRule="exact"/>
        <w:contextualSpacing/>
        <w:jc w:val="center"/>
        <w:textAlignment w:val="auto"/>
        <w:rPr>
          <w:rFonts w:hint="eastAsia" w:ascii="方正小标宋_GBK" w:hAnsi="宋体" w:eastAsia="方正小标宋_GBK"/>
          <w:sz w:val="44"/>
          <w:szCs w:val="44"/>
          <w:lang w:eastAsia="zh-CN"/>
        </w:rPr>
      </w:pPr>
      <w:r>
        <w:rPr>
          <w:rFonts w:hint="eastAsia" w:ascii="方正小标宋_GBK" w:hAnsi="宋体" w:eastAsia="方正小标宋_GBK"/>
          <w:sz w:val="44"/>
          <w:szCs w:val="44"/>
          <w:lang w:eastAsia="zh-CN"/>
        </w:rPr>
        <w:t>南山区促进产业高质量发展专项资金——</w:t>
      </w:r>
    </w:p>
    <w:p w14:paraId="0D6A61A2">
      <w:pPr>
        <w:keepNext w:val="0"/>
        <w:keepLines w:val="0"/>
        <w:pageBreakBefore w:val="0"/>
        <w:kinsoku/>
        <w:wordWrap/>
        <w:overflowPunct/>
        <w:topLinePunct w:val="0"/>
        <w:autoSpaceDE/>
        <w:autoSpaceDN/>
        <w:bidi w:val="0"/>
        <w:spacing w:after="0" w:line="560" w:lineRule="exact"/>
        <w:contextualSpacing/>
        <w:jc w:val="center"/>
        <w:textAlignment w:val="auto"/>
        <w:rPr>
          <w:rFonts w:hint="eastAsia" w:ascii="方正小标宋_GBK" w:hAnsi="宋体" w:eastAsia="方正小标宋_GBK"/>
          <w:sz w:val="44"/>
          <w:szCs w:val="44"/>
          <w:lang w:eastAsia="zh-CN"/>
        </w:rPr>
      </w:pPr>
      <w:r>
        <w:rPr>
          <w:rFonts w:hint="eastAsia" w:ascii="方正小标宋_GBK" w:hAnsi="宋体" w:eastAsia="方正小标宋_GBK"/>
          <w:sz w:val="44"/>
          <w:szCs w:val="44"/>
          <w:lang w:eastAsia="zh-CN"/>
        </w:rPr>
        <w:t>区文化广电旅游体育局分项资金</w:t>
      </w:r>
    </w:p>
    <w:p w14:paraId="1A0C1031">
      <w:pPr>
        <w:keepNext w:val="0"/>
        <w:keepLines w:val="0"/>
        <w:pageBreakBefore w:val="0"/>
        <w:kinsoku/>
        <w:wordWrap/>
        <w:overflowPunct/>
        <w:topLinePunct w:val="0"/>
        <w:autoSpaceDE/>
        <w:autoSpaceDN/>
        <w:bidi w:val="0"/>
        <w:spacing w:after="0" w:line="560" w:lineRule="exact"/>
        <w:contextualSpacing/>
        <w:jc w:val="center"/>
        <w:textAlignment w:val="auto"/>
        <w:rPr>
          <w:rFonts w:hint="eastAsia" w:ascii="方正小标宋_GBK" w:hAnsi="宋体" w:eastAsia="方正小标宋_GBK"/>
          <w:sz w:val="44"/>
          <w:szCs w:val="44"/>
          <w:lang w:eastAsia="zh-CN"/>
        </w:rPr>
      </w:pPr>
      <w:r>
        <w:rPr>
          <w:rFonts w:hint="eastAsia" w:ascii="方正小标宋_GBK" w:hAnsi="宋体" w:eastAsia="方正小标宋_GBK"/>
          <w:sz w:val="44"/>
          <w:szCs w:val="44"/>
          <w:lang w:eastAsia="zh-CN"/>
        </w:rPr>
        <w:t>支持创意设计发展项目</w:t>
      </w:r>
    </w:p>
    <w:p w14:paraId="20F7A8E7">
      <w:pPr>
        <w:keepNext w:val="0"/>
        <w:keepLines w:val="0"/>
        <w:pageBreakBefore w:val="0"/>
        <w:kinsoku/>
        <w:wordWrap/>
        <w:overflowPunct/>
        <w:topLinePunct w:val="0"/>
        <w:autoSpaceDE/>
        <w:autoSpaceDN/>
        <w:bidi w:val="0"/>
        <w:spacing w:after="0" w:line="560" w:lineRule="exact"/>
        <w:contextualSpacing/>
        <w:jc w:val="center"/>
        <w:textAlignment w:val="auto"/>
        <w:rPr>
          <w:rFonts w:hint="eastAsia" w:ascii="方正小标宋_GBK" w:hAnsi="宋体" w:eastAsia="方正小标宋_GBK"/>
          <w:sz w:val="44"/>
          <w:szCs w:val="44"/>
          <w:lang w:eastAsia="zh-CN"/>
        </w:rPr>
      </w:pPr>
      <w:r>
        <w:rPr>
          <w:rFonts w:hint="eastAsia" w:ascii="方正小标宋_GBK" w:hAnsi="宋体" w:eastAsia="方正小标宋_GBK"/>
          <w:sz w:val="44"/>
          <w:szCs w:val="44"/>
          <w:lang w:eastAsia="zh-CN"/>
        </w:rPr>
        <w:t>操作规程</w:t>
      </w:r>
    </w:p>
    <w:p w14:paraId="571C6E95">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eastAsia="黑体"/>
          <w:color w:val="000000"/>
          <w:sz w:val="32"/>
          <w:szCs w:val="32"/>
        </w:rPr>
      </w:pPr>
      <w:r>
        <w:rPr>
          <w:rFonts w:hint="eastAsia" w:eastAsia="黑体"/>
          <w:b/>
          <w:bCs/>
          <w:color w:val="000000"/>
          <w:sz w:val="32"/>
          <w:szCs w:val="32"/>
        </w:rPr>
        <w:t>（</w:t>
      </w:r>
      <w:r>
        <w:rPr>
          <w:rFonts w:eastAsia="黑体"/>
          <w:b/>
          <w:bCs/>
          <w:color w:val="000000"/>
          <w:sz w:val="32"/>
          <w:szCs w:val="32"/>
        </w:rPr>
        <w:t>20</w:t>
      </w:r>
      <w:r>
        <w:rPr>
          <w:rFonts w:hint="eastAsia" w:eastAsia="黑体"/>
          <w:b/>
          <w:bCs/>
          <w:color w:val="000000"/>
          <w:sz w:val="32"/>
          <w:szCs w:val="32"/>
        </w:rPr>
        <w:t>2</w:t>
      </w:r>
      <w:r>
        <w:rPr>
          <w:rFonts w:hint="default" w:eastAsia="黑体"/>
          <w:b/>
          <w:bCs/>
          <w:color w:val="000000"/>
          <w:sz w:val="32"/>
          <w:szCs w:val="32"/>
          <w:lang w:val="en-US" w:eastAsia="zh-CN"/>
        </w:rPr>
        <w:t>5</w:t>
      </w:r>
      <w:r>
        <w:rPr>
          <w:rFonts w:hint="eastAsia" w:eastAsia="黑体"/>
          <w:b/>
          <w:bCs/>
          <w:color w:val="000000"/>
          <w:sz w:val="32"/>
          <w:szCs w:val="32"/>
        </w:rPr>
        <w:t>年）</w:t>
      </w:r>
    </w:p>
    <w:p w14:paraId="7FF6BCC0">
      <w:pPr>
        <w:keepNext w:val="0"/>
        <w:keepLines w:val="0"/>
        <w:pageBreakBefore w:val="0"/>
        <w:kinsoku/>
        <w:wordWrap/>
        <w:overflowPunct/>
        <w:topLinePunct w:val="0"/>
        <w:autoSpaceDE/>
        <w:autoSpaceDN/>
        <w:bidi w:val="0"/>
        <w:adjustRightInd w:val="0"/>
        <w:snapToGrid w:val="0"/>
        <w:spacing w:line="560" w:lineRule="exact"/>
        <w:textAlignment w:val="auto"/>
        <w:rPr>
          <w:rFonts w:hAnsi="仿宋" w:eastAsia="仿宋"/>
          <w:color w:val="000000"/>
          <w:sz w:val="32"/>
          <w:szCs w:val="32"/>
        </w:rPr>
      </w:pPr>
    </w:p>
    <w:p w14:paraId="28BB1674">
      <w:pPr>
        <w:keepNext w:val="0"/>
        <w:keepLines w:val="0"/>
        <w:pageBreakBefore w:val="0"/>
        <w:widowControl/>
        <w:kinsoku/>
        <w:wordWrap/>
        <w:overflowPunct/>
        <w:topLinePunct w:val="0"/>
        <w:autoSpaceDE/>
        <w:autoSpaceDN/>
        <w:bidi w:val="0"/>
        <w:adjustRightInd w:val="0"/>
        <w:snapToGrid w:val="0"/>
        <w:spacing w:line="560" w:lineRule="exact"/>
        <w:ind w:firstLine="537" w:firstLineChars="168"/>
        <w:textAlignment w:val="auto"/>
        <w:rPr>
          <w:rFonts w:eastAsia="黑体"/>
          <w:color w:val="000000"/>
          <w:sz w:val="32"/>
          <w:szCs w:val="32"/>
        </w:rPr>
      </w:pPr>
      <w:r>
        <w:rPr>
          <w:rFonts w:hint="eastAsia" w:hAnsi="黑体" w:eastAsia="黑体"/>
          <w:color w:val="000000"/>
          <w:sz w:val="32"/>
          <w:szCs w:val="32"/>
        </w:rPr>
        <w:t>一、政策内容</w:t>
      </w:r>
    </w:p>
    <w:p w14:paraId="0F1178B6">
      <w:pPr>
        <w:keepNext w:val="0"/>
        <w:keepLines w:val="0"/>
        <w:pageBreakBefore w:val="0"/>
        <w:widowControl/>
        <w:kinsoku/>
        <w:wordWrap/>
        <w:overflowPunct/>
        <w:topLinePunct w:val="0"/>
        <w:autoSpaceDE/>
        <w:autoSpaceDN/>
        <w:bidi w:val="0"/>
        <w:adjustRightInd w:val="0"/>
        <w:snapToGrid w:val="0"/>
        <w:spacing w:line="560" w:lineRule="exact"/>
        <w:ind w:firstLine="537" w:firstLineChars="168"/>
        <w:textAlignment w:val="auto"/>
        <w:rPr>
          <w:rFonts w:hint="eastAsia" w:ascii="Times New Roman" w:hAnsi="仿宋" w:eastAsia="仿宋" w:cs="Times New Roman"/>
          <w:color w:val="auto"/>
          <w:sz w:val="32"/>
          <w:szCs w:val="32"/>
        </w:rPr>
      </w:pPr>
      <w:r>
        <w:rPr>
          <w:rFonts w:hint="eastAsia" w:ascii="Times New Roman" w:hAnsi="仿宋" w:eastAsia="仿宋" w:cs="Times New Roman"/>
          <w:color w:val="auto"/>
          <w:sz w:val="32"/>
          <w:szCs w:val="32"/>
        </w:rPr>
        <w:t>（一）优质设计企业支持。对首次获评为国家一级资质或国家甲级资质的设计企业，每个资质最高给予20万元支持。对国家级设计类奖项获奖者在南山区创立设计企业并实质性运营连续一年的，给予最高不超过30万元一次性奖励。</w:t>
      </w:r>
    </w:p>
    <w:p w14:paraId="3072AECF">
      <w:pPr>
        <w:keepNext w:val="0"/>
        <w:keepLines w:val="0"/>
        <w:pageBreakBefore w:val="0"/>
        <w:widowControl/>
        <w:kinsoku/>
        <w:wordWrap/>
        <w:overflowPunct/>
        <w:topLinePunct w:val="0"/>
        <w:autoSpaceDE/>
        <w:autoSpaceDN/>
        <w:bidi w:val="0"/>
        <w:adjustRightInd w:val="0"/>
        <w:snapToGrid w:val="0"/>
        <w:spacing w:line="560" w:lineRule="exact"/>
        <w:ind w:firstLine="537" w:firstLineChars="168"/>
        <w:textAlignment w:val="auto"/>
        <w:rPr>
          <w:rFonts w:hint="eastAsia" w:ascii="Times New Roman" w:hAnsi="仿宋" w:eastAsia="仿宋" w:cs="Times New Roman"/>
          <w:color w:val="auto"/>
          <w:sz w:val="32"/>
          <w:szCs w:val="32"/>
        </w:rPr>
      </w:pPr>
      <w:r>
        <w:rPr>
          <w:rFonts w:hint="eastAsia" w:ascii="Times New Roman" w:hAnsi="仿宋" w:eastAsia="仿宋" w:cs="Times New Roman"/>
          <w:color w:val="auto"/>
          <w:sz w:val="32"/>
          <w:szCs w:val="32"/>
        </w:rPr>
        <w:t>（二）专业设计软件使用支持。对南山区“四上”在库文化企业，单次采购专业设计工具软件（含软件升级费用）合同额达到10万元以上，按照实际发生费用的50%给予支持，每家单位每年最高不超过50万元。</w:t>
      </w:r>
    </w:p>
    <w:p w14:paraId="7AF644CC">
      <w:pPr>
        <w:keepNext w:val="0"/>
        <w:keepLines w:val="0"/>
        <w:pageBreakBefore w:val="0"/>
        <w:kinsoku/>
        <w:wordWrap/>
        <w:overflowPunct/>
        <w:topLinePunct w:val="0"/>
        <w:autoSpaceDE/>
        <w:autoSpaceDN/>
        <w:bidi w:val="0"/>
        <w:spacing w:after="0" w:line="560" w:lineRule="exact"/>
        <w:ind w:firstLine="640" w:firstLineChars="200"/>
        <w:contextualSpacing w:val="0"/>
        <w:jc w:val="left"/>
        <w:textAlignment w:val="auto"/>
        <w:rPr>
          <w:rFonts w:ascii="黑体" w:hAnsi="黑体" w:eastAsia="黑体"/>
          <w:bCs/>
          <w:kern w:val="2"/>
          <w:sz w:val="32"/>
          <w:szCs w:val="32"/>
          <w:lang w:eastAsia="zh-CN" w:bidi="ar-SA"/>
        </w:rPr>
      </w:pPr>
      <w:r>
        <w:rPr>
          <w:rFonts w:hint="eastAsia" w:ascii="黑体" w:hAnsi="黑体" w:eastAsia="黑体"/>
          <w:bCs/>
          <w:kern w:val="2"/>
          <w:sz w:val="32"/>
          <w:szCs w:val="32"/>
          <w:lang w:eastAsia="zh-CN" w:bidi="ar-SA"/>
        </w:rPr>
        <w:t>二、设定依据</w:t>
      </w:r>
    </w:p>
    <w:p w14:paraId="66C3600D">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rPr>
      </w:pPr>
      <w:r>
        <w:rPr>
          <w:rFonts w:hint="eastAsia" w:hAnsi="仿宋" w:eastAsia="仿宋"/>
          <w:color w:val="000000"/>
          <w:sz w:val="32"/>
          <w:szCs w:val="32"/>
        </w:rPr>
        <w:t>为</w:t>
      </w:r>
      <w:r>
        <w:rPr>
          <w:rFonts w:hint="eastAsia" w:hAnsi="仿宋" w:eastAsia="仿宋"/>
          <w:color w:val="000000"/>
          <w:sz w:val="32"/>
          <w:szCs w:val="32"/>
          <w:lang w:eastAsia="zh-CN"/>
        </w:rPr>
        <w:t>支持创意设计发展</w:t>
      </w:r>
      <w:r>
        <w:rPr>
          <w:rFonts w:hint="eastAsia" w:hAnsi="仿宋" w:eastAsia="仿宋"/>
          <w:color w:val="000000"/>
          <w:sz w:val="32"/>
          <w:szCs w:val="32"/>
        </w:rPr>
        <w:t>，</w:t>
      </w:r>
      <w:r>
        <w:rPr>
          <w:rFonts w:hint="eastAsia" w:hAnsi="仿宋" w:eastAsia="仿宋"/>
          <w:kern w:val="0"/>
          <w:sz w:val="32"/>
          <w:szCs w:val="32"/>
        </w:rPr>
        <w:t>根据《南山区促进产业高质量发展专项资金管理办法》和《南山区促进文化旅游体育产业发展专项扶持措施》，</w:t>
      </w:r>
      <w:r>
        <w:rPr>
          <w:rFonts w:hint="eastAsia" w:hAnsi="仿宋" w:eastAsia="仿宋"/>
          <w:color w:val="000000"/>
          <w:sz w:val="32"/>
          <w:szCs w:val="32"/>
        </w:rPr>
        <w:t>制定本操作规程。</w:t>
      </w:r>
    </w:p>
    <w:p w14:paraId="53206777">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eastAsia="黑体"/>
          <w:color w:val="000000"/>
          <w:sz w:val="32"/>
          <w:szCs w:val="32"/>
        </w:rPr>
      </w:pPr>
      <w:r>
        <w:rPr>
          <w:rFonts w:hint="eastAsia" w:hAnsi="黑体" w:eastAsia="黑体"/>
          <w:color w:val="000000"/>
          <w:sz w:val="32"/>
          <w:szCs w:val="32"/>
        </w:rPr>
        <w:t>三、申请条件</w:t>
      </w:r>
    </w:p>
    <w:p w14:paraId="33E757B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（一）</w:t>
      </w:r>
      <w:r>
        <w:rPr>
          <w:rFonts w:hint="eastAsia" w:ascii="仿宋" w:hAnsi="仿宋" w:eastAsia="仿宋" w:cs="Times New Roman"/>
          <w:color w:val="000000"/>
          <w:sz w:val="32"/>
          <w:szCs w:val="32"/>
          <w:lang w:eastAsia="zh-CN"/>
        </w:rPr>
        <w:t>基本条件</w:t>
      </w:r>
      <w:r>
        <w:rPr>
          <w:rFonts w:hint="eastAsia" w:ascii="仿宋" w:hAnsi="仿宋" w:eastAsia="仿宋" w:cs="Times New Roman"/>
          <w:color w:val="000000"/>
          <w:sz w:val="32"/>
          <w:szCs w:val="32"/>
        </w:rPr>
        <w:t>：</w:t>
      </w:r>
    </w:p>
    <w:p w14:paraId="13CD717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olor w:val="000000"/>
          <w:sz w:val="32"/>
          <w:szCs w:val="32"/>
          <w:lang w:eastAsia="zh-CN"/>
        </w:rPr>
      </w:pPr>
      <w:r>
        <w:rPr>
          <w:rFonts w:ascii="仿宋" w:hAnsi="仿宋" w:eastAsia="仿宋"/>
          <w:color w:val="000000"/>
          <w:sz w:val="32"/>
          <w:szCs w:val="32"/>
        </w:rPr>
        <w:t>1</w:t>
      </w:r>
      <w:r>
        <w:rPr>
          <w:rFonts w:hint="default" w:ascii="仿宋" w:hAnsi="仿宋" w:eastAsia="仿宋"/>
          <w:color w:val="000000"/>
          <w:sz w:val="32"/>
          <w:szCs w:val="32"/>
          <w:lang w:val="en-US"/>
        </w:rPr>
        <w:t>.</w:t>
      </w:r>
      <w:r>
        <w:rPr>
          <w:rFonts w:hint="eastAsia" w:ascii="仿宋" w:hAnsi="仿宋" w:eastAsia="仿宋"/>
          <w:color w:val="000000"/>
          <w:sz w:val="32"/>
          <w:szCs w:val="32"/>
        </w:rPr>
        <w:t>在南山区</w:t>
      </w:r>
      <w:r>
        <w:rPr>
          <w:rFonts w:hint="eastAsia" w:ascii="仿宋" w:hAnsi="仿宋" w:eastAsia="仿宋"/>
          <w:color w:val="000000"/>
          <w:sz w:val="32"/>
          <w:szCs w:val="32"/>
          <w:lang w:val="en-US" w:eastAsia="zh-CN"/>
        </w:rPr>
        <w:t>依法从事实际</w:t>
      </w:r>
      <w:r>
        <w:rPr>
          <w:rFonts w:hint="eastAsia" w:ascii="仿宋" w:hAnsi="仿宋" w:eastAsia="仿宋"/>
          <w:color w:val="000000"/>
          <w:sz w:val="32"/>
          <w:szCs w:val="32"/>
        </w:rPr>
        <w:t>经营</w:t>
      </w:r>
      <w:r>
        <w:rPr>
          <w:rFonts w:hint="eastAsia" w:ascii="仿宋" w:hAnsi="仿宋" w:eastAsia="仿宋"/>
          <w:color w:val="000000"/>
          <w:sz w:val="32"/>
          <w:szCs w:val="32"/>
          <w:lang w:eastAsia="zh-CN"/>
        </w:rPr>
        <w:t>，并</w:t>
      </w:r>
      <w:r>
        <w:rPr>
          <w:rFonts w:hint="eastAsia" w:ascii="仿宋" w:hAnsi="仿宋" w:eastAsia="仿宋"/>
          <w:color w:val="000000"/>
          <w:sz w:val="32"/>
          <w:szCs w:val="32"/>
        </w:rPr>
        <w:t>具有独立法人资格</w:t>
      </w:r>
      <w:r>
        <w:rPr>
          <w:rFonts w:hint="eastAsia" w:ascii="仿宋" w:hAnsi="仿宋" w:eastAsia="仿宋"/>
          <w:color w:val="000000"/>
          <w:sz w:val="32"/>
          <w:szCs w:val="32"/>
          <w:lang w:eastAsia="zh-CN"/>
        </w:rPr>
        <w:t>；</w:t>
      </w:r>
    </w:p>
    <w:p w14:paraId="0D1A823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olor w:val="000000"/>
          <w:sz w:val="32"/>
          <w:szCs w:val="32"/>
          <w:lang w:eastAsia="zh-CN"/>
        </w:rPr>
      </w:pPr>
      <w:r>
        <w:rPr>
          <w:rFonts w:ascii="仿宋" w:hAnsi="仿宋" w:eastAsia="仿宋"/>
          <w:color w:val="000000"/>
          <w:sz w:val="32"/>
          <w:szCs w:val="32"/>
        </w:rPr>
        <w:t>2</w:t>
      </w:r>
      <w:r>
        <w:rPr>
          <w:rFonts w:hint="default" w:ascii="仿宋" w:hAnsi="仿宋" w:eastAsia="仿宋"/>
          <w:color w:val="000000"/>
          <w:sz w:val="32"/>
          <w:szCs w:val="32"/>
          <w:lang w:val="en-US"/>
        </w:rPr>
        <w:t>.</w:t>
      </w:r>
      <w:r>
        <w:rPr>
          <w:rFonts w:hint="eastAsia" w:ascii="仿宋_GB2312" w:hAnsi="仿宋" w:eastAsia="仿宋_GB2312"/>
          <w:color w:val="000000" w:themeColor="text1"/>
          <w:sz w:val="32"/>
          <w:szCs w:val="32"/>
          <w:highlight w:val="none"/>
          <w14:textFill>
            <w14:solidFill>
              <w14:schemeClr w14:val="tx1"/>
            </w14:solidFill>
          </w14:textFill>
        </w:rPr>
        <w:t>履行</w:t>
      </w:r>
      <w:r>
        <w:rPr>
          <w:rFonts w:hint="eastAsia" w:ascii="仿宋_GB2312" w:hAnsi="仿宋" w:eastAsia="仿宋_GB2312"/>
          <w:color w:val="000000" w:themeColor="text1"/>
          <w:sz w:val="32"/>
          <w:szCs w:val="32"/>
          <w:highlight w:val="none"/>
          <w:lang w:eastAsia="zh-CN"/>
          <w14:textFill>
            <w14:solidFill>
              <w14:schemeClr w14:val="tx1"/>
            </w14:solidFill>
          </w14:textFill>
        </w:rPr>
        <w:t>相关</w:t>
      </w:r>
      <w:r>
        <w:rPr>
          <w:rFonts w:hint="eastAsia" w:ascii="仿宋_GB2312" w:hAnsi="仿宋" w:eastAsia="仿宋_GB2312"/>
          <w:color w:val="000000" w:themeColor="text1"/>
          <w:sz w:val="32"/>
          <w:szCs w:val="32"/>
          <w:highlight w:val="none"/>
          <w14:textFill>
            <w14:solidFill>
              <w14:schemeClr w14:val="tx1"/>
            </w14:solidFill>
          </w14:textFill>
        </w:rPr>
        <w:t>数据申报义务</w:t>
      </w:r>
      <w:r>
        <w:rPr>
          <w:rFonts w:hint="eastAsia" w:ascii="仿宋_GB2312" w:hAnsi="仿宋" w:eastAsia="仿宋_GB2312"/>
          <w:color w:val="000000" w:themeColor="text1"/>
          <w:sz w:val="32"/>
          <w:szCs w:val="32"/>
          <w:highlight w:val="none"/>
          <w:lang w:eastAsia="zh-CN"/>
          <w14:textFill>
            <w14:solidFill>
              <w14:schemeClr w14:val="tx1"/>
            </w14:solidFill>
          </w14:textFill>
        </w:rPr>
        <w:t>、</w:t>
      </w:r>
      <w:r>
        <w:rPr>
          <w:rFonts w:hint="eastAsia" w:ascii="仿宋" w:hAnsi="仿宋" w:eastAsia="仿宋"/>
          <w:color w:val="000000"/>
          <w:sz w:val="32"/>
          <w:szCs w:val="32"/>
        </w:rPr>
        <w:t>守法经营、诚实守信、有规范健全的财务制度</w:t>
      </w:r>
      <w:r>
        <w:rPr>
          <w:rFonts w:hint="eastAsia" w:ascii="仿宋" w:hAnsi="仿宋" w:eastAsia="仿宋"/>
          <w:color w:val="000000"/>
          <w:sz w:val="32"/>
          <w:szCs w:val="32"/>
          <w:lang w:eastAsia="zh-CN"/>
        </w:rPr>
        <w:t>；</w:t>
      </w:r>
    </w:p>
    <w:p w14:paraId="65E686F2">
      <w:pPr>
        <w:keepNext w:val="0"/>
        <w:keepLines w:val="0"/>
        <w:adjustRightInd w:val="0"/>
        <w:snapToGrid w:val="0"/>
        <w:spacing w:line="560" w:lineRule="exact"/>
        <w:ind w:firstLine="640" w:firstLineChars="200"/>
        <w:textAlignment w:val="auto"/>
        <w:rPr>
          <w:rFonts w:hint="default" w:ascii="仿宋" w:hAnsi="仿宋" w:eastAsia="仿宋"/>
          <w:color w:val="000000"/>
          <w:sz w:val="32"/>
          <w:szCs w:val="32"/>
          <w:lang w:eastAsia="zh-CN"/>
        </w:rPr>
      </w:pPr>
      <w:r>
        <w:rPr>
          <w:rFonts w:hint="default" w:ascii="仿宋" w:hAnsi="仿宋" w:eastAsia="仿宋"/>
          <w:color w:val="000000"/>
          <w:sz w:val="32"/>
          <w:szCs w:val="32"/>
          <w:lang w:eastAsia="zh-CN"/>
        </w:rPr>
        <w:t>3.应积极配合区委、区政府相关工作；</w:t>
      </w:r>
    </w:p>
    <w:p w14:paraId="688F7A0D">
      <w:pPr>
        <w:keepNext w:val="0"/>
        <w:keepLines w:val="0"/>
        <w:adjustRightInd w:val="0"/>
        <w:snapToGrid w:val="0"/>
        <w:spacing w:line="560" w:lineRule="exact"/>
        <w:ind w:firstLine="640" w:firstLineChars="200"/>
        <w:textAlignment w:val="auto"/>
        <w:rPr>
          <w:rFonts w:hint="default" w:ascii="仿宋" w:hAnsi="仿宋" w:eastAsia="仿宋"/>
          <w:color w:val="000000"/>
          <w:sz w:val="32"/>
          <w:szCs w:val="32"/>
          <w:lang w:eastAsia="zh-CN"/>
        </w:rPr>
      </w:pPr>
      <w:r>
        <w:rPr>
          <w:rFonts w:hint="default" w:ascii="仿宋" w:hAnsi="仿宋" w:eastAsia="仿宋"/>
          <w:color w:val="000000"/>
          <w:sz w:val="32"/>
          <w:szCs w:val="32"/>
          <w:lang w:eastAsia="zh-CN"/>
        </w:rPr>
        <w:t>4.其他除外情形的，由资金主管部门在产业扶持政策措施或其操作规程中另行作出明确规定。</w:t>
      </w:r>
    </w:p>
    <w:p w14:paraId="1CAF547F">
      <w:pPr>
        <w:adjustRightInd w:val="0"/>
        <w:snapToGrid w:val="0"/>
        <w:spacing w:line="56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（二）有下列情况之一的，本项资金不予资助：</w:t>
      </w:r>
    </w:p>
    <w:p w14:paraId="40B9A560">
      <w:pPr>
        <w:adjustRightInd w:val="0"/>
        <w:snapToGrid w:val="0"/>
        <w:spacing w:line="56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1</w:t>
      </w:r>
      <w:r>
        <w:rPr>
          <w:rFonts w:hint="eastAsia" w:ascii="仿宋" w:hAnsi="仿宋" w:eastAsia="仿宋"/>
          <w:color w:val="000000"/>
          <w:sz w:val="32"/>
          <w:szCs w:val="32"/>
          <w:lang w:eastAsia="zh-CN"/>
        </w:rPr>
        <w:t>.</w:t>
      </w:r>
      <w:r>
        <w:rPr>
          <w:rFonts w:hint="eastAsia" w:ascii="仿宋" w:hAnsi="仿宋" w:eastAsia="仿宋"/>
          <w:color w:val="000000"/>
          <w:sz w:val="32"/>
          <w:szCs w:val="32"/>
        </w:rPr>
        <w:t>被依法依规纳入严重失信主体名单或失信惩戒措施清单的；</w:t>
      </w:r>
    </w:p>
    <w:p w14:paraId="1AA768E4">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olor w:val="000000"/>
          <w:sz w:val="32"/>
          <w:szCs w:val="32"/>
        </w:rPr>
      </w:pPr>
      <w:r>
        <w:rPr>
          <w:rFonts w:hint="eastAsia" w:ascii="仿宋" w:hAnsi="仿宋" w:eastAsia="仿宋"/>
          <w:color w:val="000000"/>
          <w:sz w:val="32"/>
          <w:szCs w:val="32"/>
        </w:rPr>
        <w:t>2</w:t>
      </w:r>
      <w:r>
        <w:rPr>
          <w:rFonts w:hint="eastAsia" w:ascii="仿宋" w:hAnsi="仿宋" w:eastAsia="仿宋"/>
          <w:color w:val="000000"/>
          <w:sz w:val="32"/>
          <w:szCs w:val="32"/>
          <w:lang w:eastAsia="zh-CN"/>
        </w:rPr>
        <w:t>.</w:t>
      </w:r>
      <w:r>
        <w:rPr>
          <w:rFonts w:hint="eastAsia" w:ascii="仿宋" w:hAnsi="仿宋" w:eastAsia="仿宋"/>
          <w:color w:val="000000"/>
          <w:sz w:val="32"/>
          <w:szCs w:val="32"/>
        </w:rPr>
        <w:t>提出资助申请后，申报主体项目实施地或数据申报地发生变化，不再符合申报条件的。</w:t>
      </w:r>
    </w:p>
    <w:p w14:paraId="5B74A371">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Ansi="黑体" w:eastAsia="黑体"/>
          <w:color w:val="000000"/>
          <w:sz w:val="32"/>
          <w:szCs w:val="32"/>
        </w:rPr>
      </w:pPr>
      <w:r>
        <w:rPr>
          <w:rFonts w:hint="eastAsia" w:hAnsi="黑体" w:eastAsia="黑体"/>
          <w:color w:val="000000"/>
          <w:sz w:val="32"/>
          <w:szCs w:val="32"/>
        </w:rPr>
        <w:t>四、申报类别</w:t>
      </w:r>
    </w:p>
    <w:p w14:paraId="21B6CC38">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eastAsia" w:ascii="楷体_GB2312" w:hAnsi="楷体_GB2312" w:eastAsia="楷体_GB2312" w:cs="楷体_GB2312"/>
          <w:b/>
          <w:bCs/>
          <w:sz w:val="32"/>
          <w:szCs w:val="32"/>
        </w:rPr>
      </w:pPr>
      <w:bookmarkStart w:id="0" w:name="_Hlk74642526"/>
      <w:r>
        <w:rPr>
          <w:rFonts w:hint="eastAsia" w:ascii="楷体_GB2312" w:hAnsi="楷体_GB2312" w:eastAsia="楷体_GB2312" w:cs="楷体_GB2312"/>
          <w:b/>
          <w:bCs/>
          <w:color w:val="000000"/>
          <w:sz w:val="32"/>
          <w:szCs w:val="32"/>
          <w:lang w:val="en-US" w:eastAsia="zh-CN"/>
        </w:rPr>
        <w:t>（一）</w:t>
      </w:r>
      <w:r>
        <w:rPr>
          <w:rFonts w:hint="eastAsia" w:ascii="楷体_GB2312" w:hAnsi="楷体_GB2312" w:eastAsia="楷体_GB2312" w:cs="楷体_GB2312"/>
          <w:b/>
          <w:bCs/>
          <w:sz w:val="32"/>
          <w:szCs w:val="32"/>
        </w:rPr>
        <w:t>设计企业资质支持</w:t>
      </w:r>
      <w:bookmarkEnd w:id="0"/>
    </w:p>
    <w:p w14:paraId="047D65AE">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对首次获评为国家一级资质或国家甲级资质的设计企业，每个资质最高给予20万元支持。</w:t>
      </w:r>
    </w:p>
    <w:p w14:paraId="6AE91C2F">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申报条件及说明：</w:t>
      </w:r>
    </w:p>
    <w:p w14:paraId="7CCA06D4">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olor w:val="000000"/>
          <w:sz w:val="32"/>
          <w:szCs w:val="32"/>
          <w:lang w:eastAsia="zh-CN"/>
        </w:rPr>
      </w:pPr>
      <w:bookmarkStart w:id="1" w:name="OLE_LINK12"/>
      <w:r>
        <w:rPr>
          <w:rFonts w:hint="eastAsia" w:ascii="仿宋" w:hAnsi="仿宋" w:eastAsia="仿宋"/>
          <w:color w:val="000000"/>
          <w:sz w:val="32"/>
          <w:szCs w:val="32"/>
        </w:rPr>
        <w:t>申报主体为</w:t>
      </w:r>
      <w:r>
        <w:rPr>
          <w:rFonts w:hint="eastAsia" w:ascii="仿宋" w:hAnsi="仿宋" w:eastAsia="仿宋"/>
          <w:color w:val="000000"/>
          <w:sz w:val="32"/>
          <w:szCs w:val="32"/>
          <w:lang w:eastAsia="zh-CN"/>
        </w:rPr>
        <w:t>上年度</w:t>
      </w:r>
      <w:r>
        <w:rPr>
          <w:rFonts w:hint="eastAsia" w:ascii="仿宋" w:hAnsi="仿宋" w:eastAsia="仿宋"/>
          <w:color w:val="000000"/>
          <w:sz w:val="32"/>
          <w:szCs w:val="32"/>
        </w:rPr>
        <w:t>首次获得国家一级或甲级设计、建筑装饰设计资质的设计类企业</w:t>
      </w:r>
      <w:r>
        <w:rPr>
          <w:rFonts w:hint="eastAsia" w:ascii="仿宋" w:hAnsi="仿宋" w:eastAsia="仿宋"/>
          <w:color w:val="000000"/>
          <w:sz w:val="32"/>
          <w:szCs w:val="32"/>
          <w:lang w:eastAsia="zh-CN"/>
        </w:rPr>
        <w:t>。</w:t>
      </w:r>
    </w:p>
    <w:bookmarkEnd w:id="1"/>
    <w:p w14:paraId="67632EDD">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color w:val="000000"/>
          <w:sz w:val="32"/>
          <w:szCs w:val="32"/>
          <w:lang w:val="en-US" w:eastAsia="zh-CN"/>
        </w:rPr>
        <w:t>（二）</w:t>
      </w:r>
      <w:r>
        <w:rPr>
          <w:rFonts w:hint="eastAsia" w:ascii="楷体_GB2312" w:hAnsi="楷体_GB2312" w:eastAsia="楷体_GB2312" w:cs="楷体_GB2312"/>
          <w:b/>
          <w:bCs/>
          <w:sz w:val="32"/>
          <w:szCs w:val="32"/>
        </w:rPr>
        <w:t>创立设计企业支持</w:t>
      </w:r>
    </w:p>
    <w:p w14:paraId="53020908">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对“中国设计业十大杰出青年”、中国服装设计“金顶奖”、“中国十佳服装设计师”获奖者在南山区创立设计企业并实质性运营连续一年的，给予</w:t>
      </w:r>
      <w:r>
        <w:rPr>
          <w:rFonts w:hint="eastAsia" w:ascii="仿宋" w:hAnsi="仿宋" w:eastAsia="仿宋" w:cs="Times New Roman"/>
          <w:color w:val="000000"/>
          <w:sz w:val="32"/>
          <w:szCs w:val="32"/>
          <w:lang w:val="en-US" w:eastAsia="zh-CN"/>
        </w:rPr>
        <w:t>20</w:t>
      </w:r>
      <w:r>
        <w:rPr>
          <w:rFonts w:hint="eastAsia" w:ascii="仿宋" w:hAnsi="仿宋" w:eastAsia="仿宋" w:cs="Times New Roman"/>
          <w:color w:val="000000"/>
          <w:sz w:val="32"/>
          <w:szCs w:val="32"/>
        </w:rPr>
        <w:t>万元</w:t>
      </w:r>
      <w:r>
        <w:rPr>
          <w:rFonts w:hint="eastAsia" w:ascii="仿宋" w:hAnsi="仿宋" w:eastAsia="仿宋" w:cs="Times New Roman"/>
          <w:color w:val="000000"/>
          <w:sz w:val="32"/>
          <w:szCs w:val="32"/>
          <w:lang w:val="en-US" w:eastAsia="zh-CN"/>
        </w:rPr>
        <w:t>一次性奖励</w:t>
      </w:r>
      <w:r>
        <w:rPr>
          <w:rFonts w:hint="eastAsia" w:ascii="仿宋" w:hAnsi="仿宋" w:eastAsia="仿宋" w:cs="Times New Roman"/>
          <w:color w:val="000000"/>
          <w:sz w:val="32"/>
          <w:szCs w:val="32"/>
        </w:rPr>
        <w:t>；年度营业额达2000万元以上的，给予</w:t>
      </w:r>
      <w:r>
        <w:rPr>
          <w:rFonts w:hint="eastAsia" w:ascii="仿宋" w:hAnsi="仿宋" w:eastAsia="仿宋" w:cs="Times New Roman"/>
          <w:color w:val="000000"/>
          <w:sz w:val="32"/>
          <w:szCs w:val="32"/>
          <w:lang w:val="en-US" w:eastAsia="zh-CN"/>
        </w:rPr>
        <w:t>30</w:t>
      </w:r>
      <w:r>
        <w:rPr>
          <w:rFonts w:hint="eastAsia" w:ascii="仿宋" w:hAnsi="仿宋" w:eastAsia="仿宋" w:cs="Times New Roman"/>
          <w:color w:val="000000"/>
          <w:sz w:val="32"/>
          <w:szCs w:val="32"/>
        </w:rPr>
        <w:t>万元一次性奖励。</w:t>
      </w:r>
    </w:p>
    <w:p w14:paraId="1C455CD6">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申报条件及说明：</w:t>
      </w:r>
    </w:p>
    <w:p w14:paraId="2E1DD915">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olor w:val="000000"/>
          <w:sz w:val="32"/>
          <w:szCs w:val="32"/>
        </w:rPr>
      </w:pPr>
      <w:r>
        <w:rPr>
          <w:rFonts w:hint="default" w:ascii="仿宋" w:hAnsi="仿宋" w:eastAsia="仿宋"/>
          <w:color w:val="000000"/>
          <w:sz w:val="32"/>
          <w:szCs w:val="32"/>
          <w:lang w:val="en-US" w:eastAsia="zh-CN"/>
        </w:rPr>
        <w:t>1.</w:t>
      </w:r>
      <w:r>
        <w:rPr>
          <w:rFonts w:hint="eastAsia" w:ascii="仿宋" w:hAnsi="仿宋" w:eastAsia="仿宋"/>
          <w:color w:val="000000"/>
          <w:sz w:val="32"/>
          <w:szCs w:val="32"/>
        </w:rPr>
        <w:t>申报主体为由“中国设计业十大杰出青年”、中国服装设计“金顶奖”、“中国十佳服装设计师”获奖者在南山区内依法注册、具有独立法人资格且已实质性运营连续一年的设计企业；</w:t>
      </w:r>
    </w:p>
    <w:p w14:paraId="37B8E1B2">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color w:val="000000"/>
          <w:sz w:val="32"/>
          <w:szCs w:val="32"/>
        </w:rPr>
      </w:pPr>
      <w:r>
        <w:rPr>
          <w:rFonts w:hint="eastAsia" w:ascii="仿宋" w:hAnsi="仿宋" w:eastAsia="仿宋"/>
          <w:color w:val="000000"/>
          <w:sz w:val="32"/>
          <w:szCs w:val="32"/>
          <w:lang w:val="en-US" w:eastAsia="zh-CN"/>
        </w:rPr>
        <w:t>2</w:t>
      </w:r>
      <w:r>
        <w:rPr>
          <w:rFonts w:hint="default" w:ascii="仿宋" w:hAnsi="仿宋" w:eastAsia="仿宋"/>
          <w:color w:val="000000"/>
          <w:sz w:val="32"/>
          <w:szCs w:val="32"/>
          <w:lang w:val="en-US" w:eastAsia="zh-CN"/>
        </w:rPr>
        <w:t>.</w:t>
      </w:r>
      <w:r>
        <w:rPr>
          <w:rFonts w:hint="eastAsia" w:ascii="仿宋" w:hAnsi="仿宋" w:eastAsia="仿宋"/>
          <w:color w:val="000000"/>
          <w:sz w:val="32"/>
          <w:szCs w:val="32"/>
        </w:rPr>
        <w:t>年度营业额以区统计局确认的数据为准；</w:t>
      </w:r>
    </w:p>
    <w:p w14:paraId="50E0CF07">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olor w:val="000000"/>
          <w:sz w:val="32"/>
          <w:szCs w:val="32"/>
        </w:rPr>
      </w:pPr>
      <w:r>
        <w:rPr>
          <w:rFonts w:hint="eastAsia" w:ascii="仿宋" w:hAnsi="仿宋" w:eastAsia="仿宋"/>
          <w:color w:val="000000"/>
          <w:sz w:val="32"/>
          <w:szCs w:val="32"/>
          <w:lang w:val="en-US" w:eastAsia="zh-CN"/>
        </w:rPr>
        <w:t>3</w:t>
      </w:r>
      <w:r>
        <w:rPr>
          <w:rFonts w:hint="default" w:ascii="仿宋" w:hAnsi="仿宋" w:eastAsia="仿宋"/>
          <w:color w:val="000000"/>
          <w:sz w:val="32"/>
          <w:szCs w:val="32"/>
          <w:lang w:val="en-US" w:eastAsia="zh-CN"/>
        </w:rPr>
        <w:t>.</w:t>
      </w:r>
      <w:r>
        <w:rPr>
          <w:rFonts w:hint="eastAsia" w:ascii="仿宋" w:hAnsi="仿宋" w:eastAsia="仿宋"/>
          <w:color w:val="000000"/>
          <w:sz w:val="32"/>
          <w:szCs w:val="32"/>
        </w:rPr>
        <w:t>企业法人</w:t>
      </w:r>
      <w:r>
        <w:rPr>
          <w:rFonts w:hint="eastAsia" w:ascii="仿宋" w:hAnsi="仿宋" w:eastAsia="仿宋"/>
          <w:color w:val="000000"/>
          <w:sz w:val="32"/>
          <w:szCs w:val="32"/>
          <w:lang w:eastAsia="zh-CN"/>
        </w:rPr>
        <w:t>为</w:t>
      </w:r>
      <w:r>
        <w:rPr>
          <w:rFonts w:hint="eastAsia" w:ascii="仿宋" w:hAnsi="仿宋" w:eastAsia="仿宋"/>
          <w:color w:val="000000"/>
          <w:sz w:val="32"/>
          <w:szCs w:val="32"/>
        </w:rPr>
        <w:t>“中国设计业十大杰出青年”、中国服装设计“金顶奖”、“中国十佳服装设计师”的获奖者</w:t>
      </w:r>
      <w:r>
        <w:rPr>
          <w:rFonts w:hint="eastAsia" w:ascii="仿宋" w:hAnsi="仿宋" w:eastAsia="仿宋"/>
          <w:color w:val="000000"/>
          <w:sz w:val="32"/>
          <w:szCs w:val="32"/>
          <w:lang w:eastAsia="zh-CN"/>
        </w:rPr>
        <w:t>或奖项获奖者</w:t>
      </w:r>
      <w:r>
        <w:rPr>
          <w:rFonts w:hint="eastAsia" w:ascii="仿宋" w:hAnsi="仿宋" w:eastAsia="仿宋"/>
          <w:color w:val="000000"/>
          <w:sz w:val="32"/>
          <w:szCs w:val="32"/>
        </w:rPr>
        <w:t>持股不少于</w:t>
      </w:r>
      <w:r>
        <w:rPr>
          <w:rFonts w:hint="eastAsia" w:ascii="仿宋" w:hAnsi="仿宋" w:eastAsia="仿宋"/>
          <w:color w:val="000000"/>
          <w:sz w:val="32"/>
          <w:szCs w:val="32"/>
          <w:lang w:val="en-US" w:eastAsia="zh-CN"/>
        </w:rPr>
        <w:t>50</w:t>
      </w:r>
      <w:r>
        <w:rPr>
          <w:rFonts w:hint="eastAsia" w:ascii="仿宋" w:hAnsi="仿宋" w:eastAsia="仿宋"/>
          <w:color w:val="000000"/>
          <w:sz w:val="32"/>
          <w:szCs w:val="32"/>
        </w:rPr>
        <w:t>%。</w:t>
      </w:r>
    </w:p>
    <w:p w14:paraId="4820177B">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（三）</w:t>
      </w:r>
      <w:r>
        <w:rPr>
          <w:rFonts w:hint="eastAsia" w:ascii="楷体_GB2312" w:hAnsi="楷体_GB2312" w:eastAsia="楷体_GB2312" w:cs="楷体_GB2312"/>
          <w:b/>
          <w:bCs/>
          <w:sz w:val="32"/>
          <w:szCs w:val="32"/>
        </w:rPr>
        <w:t>专业设计软件使用支持</w:t>
      </w:r>
    </w:p>
    <w:p w14:paraId="4D325E9D">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sz w:val="32"/>
          <w:szCs w:val="32"/>
        </w:rPr>
      </w:pPr>
      <w:r>
        <w:rPr>
          <w:rFonts w:hint="eastAsia" w:ascii="Times New Roman" w:hAnsi="仿宋" w:eastAsia="仿宋" w:cs="Times New Roman"/>
          <w:color w:val="auto"/>
          <w:sz w:val="32"/>
          <w:szCs w:val="32"/>
        </w:rPr>
        <w:t>对南山区“四上”在库文化企业，单次采购专业设计工具软件（含软件升级费用）合同额达到10万元以上，按照实际发生费用的50%给予支持，每家单位每年最高不超过50万元。</w:t>
      </w:r>
    </w:p>
    <w:p w14:paraId="1043B329">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申报条件及说明：</w:t>
      </w:r>
    </w:p>
    <w:p w14:paraId="1E9FF8E6">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color w:val="000000"/>
          <w:sz w:val="32"/>
          <w:szCs w:val="32"/>
        </w:rPr>
      </w:pPr>
      <w:r>
        <w:rPr>
          <w:rFonts w:hint="default" w:ascii="仿宋" w:hAnsi="仿宋" w:eastAsia="仿宋"/>
          <w:color w:val="000000"/>
          <w:sz w:val="32"/>
          <w:szCs w:val="32"/>
          <w:lang w:val="en-US" w:eastAsia="zh-CN"/>
        </w:rPr>
        <w:t>1.</w:t>
      </w:r>
      <w:r>
        <w:rPr>
          <w:rFonts w:hint="eastAsia" w:ascii="仿宋" w:hAnsi="仿宋" w:eastAsia="仿宋"/>
          <w:color w:val="000000"/>
          <w:sz w:val="32"/>
          <w:szCs w:val="32"/>
        </w:rPr>
        <w:t>申报主体为南山区“四上”在库的文化企业；</w:t>
      </w:r>
    </w:p>
    <w:p w14:paraId="618B87E1">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color w:val="000000"/>
          <w:sz w:val="32"/>
          <w:szCs w:val="32"/>
        </w:rPr>
      </w:pPr>
      <w:r>
        <w:rPr>
          <w:rFonts w:hint="default" w:ascii="仿宋" w:hAnsi="仿宋" w:eastAsia="仿宋"/>
          <w:color w:val="000000"/>
          <w:sz w:val="32"/>
          <w:szCs w:val="32"/>
          <w:lang w:val="en-US" w:eastAsia="zh-CN"/>
        </w:rPr>
        <w:t>2.</w:t>
      </w:r>
      <w:r>
        <w:rPr>
          <w:rFonts w:hint="eastAsia" w:ascii="仿宋" w:hAnsi="仿宋" w:eastAsia="仿宋"/>
          <w:color w:val="000000"/>
          <w:sz w:val="32"/>
          <w:szCs w:val="32"/>
        </w:rPr>
        <w:t>企业上年度单次采购专业设计工具软件（含软件升级费用）</w:t>
      </w:r>
      <w:r>
        <w:rPr>
          <w:rFonts w:hint="eastAsia" w:ascii="仿宋" w:hAnsi="仿宋" w:eastAsia="仿宋"/>
          <w:color w:val="000000"/>
          <w:sz w:val="32"/>
          <w:szCs w:val="32"/>
          <w:lang w:eastAsia="zh-CN"/>
        </w:rPr>
        <w:t>金额</w:t>
      </w:r>
      <w:r>
        <w:rPr>
          <w:rFonts w:hint="eastAsia" w:ascii="仿宋" w:hAnsi="仿宋" w:eastAsia="仿宋"/>
          <w:color w:val="000000"/>
          <w:sz w:val="32"/>
          <w:szCs w:val="32"/>
        </w:rPr>
        <w:t>达到10万元以上；</w:t>
      </w:r>
    </w:p>
    <w:p w14:paraId="61E51CC9">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color w:val="000000"/>
          <w:sz w:val="32"/>
          <w:szCs w:val="32"/>
        </w:rPr>
      </w:pPr>
      <w:r>
        <w:rPr>
          <w:rFonts w:hint="default" w:ascii="仿宋" w:hAnsi="仿宋" w:eastAsia="仿宋"/>
          <w:color w:val="000000"/>
          <w:sz w:val="32"/>
          <w:szCs w:val="32"/>
          <w:lang w:val="en-US" w:eastAsia="zh-CN"/>
        </w:rPr>
        <w:t>3.</w:t>
      </w:r>
      <w:r>
        <w:rPr>
          <w:rFonts w:hint="eastAsia" w:ascii="仿宋" w:hAnsi="仿宋" w:eastAsia="仿宋"/>
          <w:color w:val="000000"/>
          <w:sz w:val="32"/>
          <w:szCs w:val="32"/>
        </w:rPr>
        <w:t>补贴范围为申报</w:t>
      </w:r>
      <w:r>
        <w:rPr>
          <w:rFonts w:hint="eastAsia" w:ascii="仿宋" w:hAnsi="仿宋" w:eastAsia="仿宋"/>
          <w:color w:val="000000"/>
          <w:sz w:val="32"/>
          <w:szCs w:val="32"/>
          <w:lang w:eastAsia="zh-CN"/>
        </w:rPr>
        <w:t>主体</w:t>
      </w:r>
      <w:r>
        <w:rPr>
          <w:rFonts w:hint="eastAsia" w:ascii="仿宋" w:hAnsi="仿宋" w:eastAsia="仿宋"/>
          <w:color w:val="000000"/>
          <w:sz w:val="32"/>
          <w:szCs w:val="32"/>
        </w:rPr>
        <w:t>已实际支出的费用；</w:t>
      </w:r>
    </w:p>
    <w:p w14:paraId="664523B9">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olor w:val="000000"/>
          <w:sz w:val="32"/>
          <w:szCs w:val="32"/>
        </w:rPr>
      </w:pPr>
      <w:r>
        <w:rPr>
          <w:rFonts w:hint="default" w:ascii="仿宋" w:hAnsi="仿宋" w:eastAsia="仿宋"/>
          <w:color w:val="000000"/>
          <w:sz w:val="32"/>
          <w:szCs w:val="32"/>
          <w:lang w:val="en-US" w:eastAsia="zh-CN"/>
        </w:rPr>
        <w:t>4.</w:t>
      </w:r>
      <w:r>
        <w:rPr>
          <w:rFonts w:hint="eastAsia" w:ascii="仿宋" w:hAnsi="仿宋" w:eastAsia="仿宋"/>
          <w:color w:val="000000"/>
          <w:sz w:val="32"/>
          <w:szCs w:val="32"/>
        </w:rPr>
        <w:t>企业需提供购买该设计工具的必要性说明（包括工具用途及作用概述、供应商行业地位概述、采购工具必要性概述等</w:t>
      </w:r>
      <w:r>
        <w:rPr>
          <w:rFonts w:hint="eastAsia" w:ascii="仿宋" w:hAnsi="仿宋" w:eastAsia="仿宋"/>
          <w:color w:val="000000"/>
          <w:sz w:val="32"/>
          <w:szCs w:val="32"/>
          <w:lang w:eastAsia="zh-CN"/>
        </w:rPr>
        <w:t>、用户使用界面截图、正版软件凭证或依据）</w:t>
      </w:r>
      <w:r>
        <w:rPr>
          <w:rFonts w:hint="eastAsia" w:ascii="仿宋" w:hAnsi="仿宋" w:eastAsia="仿宋"/>
          <w:color w:val="000000"/>
          <w:sz w:val="32"/>
          <w:szCs w:val="32"/>
        </w:rPr>
        <w:t>，外文材料需提供翻译件。</w:t>
      </w:r>
    </w:p>
    <w:p w14:paraId="425412AB">
      <w:pPr>
        <w:keepNext w:val="0"/>
        <w:keepLines w:val="0"/>
        <w:pageBreakBefore w:val="0"/>
        <w:widowControl/>
        <w:kinsoku/>
        <w:wordWrap/>
        <w:overflowPunct/>
        <w:topLinePunct w:val="0"/>
        <w:autoSpaceDE/>
        <w:autoSpaceDN/>
        <w:bidi w:val="0"/>
        <w:adjustRightInd w:val="0"/>
        <w:snapToGrid w:val="0"/>
        <w:spacing w:line="560" w:lineRule="exact"/>
        <w:ind w:firstLine="537" w:firstLineChars="168"/>
        <w:textAlignment w:val="auto"/>
        <w:rPr>
          <w:rFonts w:hint="eastAsia" w:hAnsi="黑体" w:eastAsia="黑体"/>
          <w:color w:val="000000"/>
          <w:sz w:val="32"/>
          <w:szCs w:val="32"/>
        </w:rPr>
      </w:pPr>
      <w:r>
        <w:rPr>
          <w:rFonts w:hint="eastAsia" w:hAnsi="黑体" w:eastAsia="黑体"/>
          <w:color w:val="000000"/>
          <w:sz w:val="32"/>
          <w:szCs w:val="32"/>
          <w:lang w:eastAsia="zh-CN"/>
        </w:rPr>
        <w:t>五</w:t>
      </w:r>
      <w:r>
        <w:rPr>
          <w:rFonts w:hint="eastAsia" w:hAnsi="黑体" w:eastAsia="黑体"/>
          <w:color w:val="000000"/>
          <w:sz w:val="32"/>
          <w:szCs w:val="32"/>
        </w:rPr>
        <w:t>、资助方式</w:t>
      </w:r>
    </w:p>
    <w:p w14:paraId="017333DD">
      <w:pPr>
        <w:keepNext w:val="0"/>
        <w:keepLines w:val="0"/>
        <w:pageBreakBefore w:val="0"/>
        <w:widowControl/>
        <w:kinsoku/>
        <w:wordWrap/>
        <w:overflowPunct/>
        <w:topLinePunct w:val="0"/>
        <w:autoSpaceDE/>
        <w:autoSpaceDN/>
        <w:bidi w:val="0"/>
        <w:adjustRightInd w:val="0"/>
        <w:snapToGrid w:val="0"/>
        <w:spacing w:line="560" w:lineRule="exact"/>
        <w:ind w:firstLine="537" w:firstLineChars="168"/>
        <w:textAlignment w:val="auto"/>
        <w:rPr>
          <w:rFonts w:hint="eastAsia"/>
        </w:rPr>
      </w:pPr>
      <w:r>
        <w:rPr>
          <w:rFonts w:hint="eastAsia" w:ascii="仿宋" w:hAnsi="仿宋" w:eastAsia="仿宋"/>
          <w:sz w:val="32"/>
          <w:szCs w:val="32"/>
        </w:rPr>
        <w:t>本项</w:t>
      </w:r>
      <w:r>
        <w:rPr>
          <w:rFonts w:hint="eastAsia" w:ascii="仿宋" w:hAnsi="仿宋" w:eastAsia="仿宋"/>
          <w:sz w:val="32"/>
          <w:szCs w:val="32"/>
          <w:lang w:eastAsia="zh-CN"/>
        </w:rPr>
        <w:t>资金</w:t>
      </w:r>
      <w:r>
        <w:rPr>
          <w:rFonts w:hint="eastAsia" w:ascii="仿宋" w:hAnsi="仿宋" w:eastAsia="仿宋"/>
          <w:sz w:val="32"/>
          <w:szCs w:val="32"/>
        </w:rPr>
        <w:t>资助属于核准类项目，坚持公平、公开、公正的原则，实行自愿申报、科学决策和绩效评估的管理制度，采取无偿资助方式和事后补贴制，受资助项目无需验收。</w:t>
      </w:r>
    </w:p>
    <w:p w14:paraId="4F235CE4">
      <w:pPr>
        <w:keepNext w:val="0"/>
        <w:keepLines w:val="0"/>
        <w:pageBreakBefore w:val="0"/>
        <w:kinsoku/>
        <w:wordWrap/>
        <w:overflowPunct/>
        <w:topLinePunct w:val="0"/>
        <w:autoSpaceDE/>
        <w:autoSpaceDN/>
        <w:bidi w:val="0"/>
        <w:spacing w:after="0" w:line="560" w:lineRule="exact"/>
        <w:ind w:firstLine="640" w:firstLineChars="200"/>
        <w:contextualSpacing/>
        <w:textAlignment w:val="auto"/>
        <w:rPr>
          <w:rFonts w:hAnsi="黑体" w:eastAsia="黑体"/>
          <w:color w:val="000000"/>
          <w:sz w:val="32"/>
          <w:szCs w:val="32"/>
        </w:rPr>
      </w:pPr>
      <w:r>
        <w:rPr>
          <w:rFonts w:hint="eastAsia" w:hAnsi="黑体" w:eastAsia="黑体"/>
          <w:color w:val="000000"/>
          <w:sz w:val="32"/>
          <w:szCs w:val="32"/>
          <w:lang w:eastAsia="zh-CN"/>
        </w:rPr>
        <w:t>六</w:t>
      </w:r>
      <w:r>
        <w:rPr>
          <w:rFonts w:hint="eastAsia" w:hAnsi="黑体" w:eastAsia="黑体"/>
          <w:color w:val="000000"/>
          <w:sz w:val="32"/>
          <w:szCs w:val="32"/>
        </w:rPr>
        <w:t>、</w:t>
      </w:r>
      <w:r>
        <w:rPr>
          <w:rFonts w:hint="eastAsia" w:ascii="黑体" w:hAnsi="黑体" w:eastAsia="黑体"/>
          <w:bCs/>
          <w:kern w:val="2"/>
          <w:sz w:val="32"/>
          <w:szCs w:val="32"/>
          <w:lang w:eastAsia="zh-CN" w:bidi="ar-SA"/>
        </w:rPr>
        <w:t>办理流程</w:t>
      </w:r>
    </w:p>
    <w:p w14:paraId="1C24B1E6">
      <w:pPr>
        <w:keepNext w:val="0"/>
        <w:keepLines w:val="0"/>
        <w:pageBreakBefore w:val="0"/>
        <w:kinsoku/>
        <w:wordWrap/>
        <w:overflowPunct/>
        <w:topLinePunct w:val="0"/>
        <w:autoSpaceDE/>
        <w:autoSpaceDN/>
        <w:bidi w:val="0"/>
        <w:spacing w:after="0" w:line="560" w:lineRule="exact"/>
        <w:ind w:firstLine="640" w:firstLineChars="200"/>
        <w:contextualSpacing/>
        <w:jc w:val="both"/>
        <w:textAlignment w:val="auto"/>
        <w:rPr>
          <w:rFonts w:ascii="仿宋_GB2312" w:eastAsia="仿宋_GB2312"/>
          <w:sz w:val="32"/>
          <w:szCs w:val="32"/>
          <w:lang w:eastAsia="zh-CN"/>
        </w:rPr>
      </w:pPr>
      <w:r>
        <w:rPr>
          <w:rFonts w:hint="eastAsia" w:ascii="仿宋_GB2312" w:eastAsia="仿宋_GB2312"/>
          <w:sz w:val="32"/>
          <w:szCs w:val="32"/>
          <w:lang w:eastAsia="zh-CN"/>
        </w:rPr>
        <w:t>（一）申报</w:t>
      </w:r>
      <w:r>
        <w:rPr>
          <w:rFonts w:ascii="仿宋_GB2312" w:hAnsi="ˎ̥" w:eastAsia="仿宋_GB2312" w:cs="宋体"/>
          <w:sz w:val="32"/>
          <w:szCs w:val="32"/>
          <w:lang w:eastAsia="zh-CN" w:bidi="ar-SA"/>
        </w:rPr>
        <w:t>主体</w:t>
      </w:r>
      <w:r>
        <w:rPr>
          <w:rFonts w:hint="eastAsia" w:ascii="仿宋_GB2312" w:eastAsia="仿宋_GB2312"/>
          <w:sz w:val="32"/>
          <w:szCs w:val="32"/>
          <w:lang w:eastAsia="zh-CN"/>
        </w:rPr>
        <w:t>登陆</w:t>
      </w:r>
      <w:r>
        <w:rPr>
          <w:rFonts w:ascii="仿宋_GB2312" w:eastAsia="仿宋_GB2312"/>
          <w:sz w:val="32"/>
          <w:szCs w:val="32"/>
          <w:highlight w:val="none"/>
          <w:lang w:eastAsia="zh-CN"/>
        </w:rPr>
        <w:t>“</w:t>
      </w:r>
      <w:r>
        <w:rPr>
          <w:rFonts w:hint="eastAsia" w:ascii="仿宋_GB2312" w:eastAsia="仿宋_GB2312"/>
          <w:sz w:val="32"/>
          <w:szCs w:val="32"/>
          <w:highlight w:val="none"/>
          <w:lang w:eastAsia="zh-CN"/>
        </w:rPr>
        <w:t>i南山企业服务综合平台</w:t>
      </w:r>
      <w:r>
        <w:rPr>
          <w:rFonts w:ascii="仿宋_GB2312" w:eastAsia="仿宋_GB2312"/>
          <w:sz w:val="32"/>
          <w:szCs w:val="32"/>
          <w:highlight w:val="none"/>
          <w:lang w:eastAsia="zh-CN"/>
        </w:rPr>
        <w:t>”</w:t>
      </w:r>
      <w:r>
        <w:rPr>
          <w:rFonts w:hint="eastAsia" w:ascii="仿宋_GB2312" w:eastAsia="仿宋_GB2312"/>
          <w:sz w:val="32"/>
          <w:szCs w:val="32"/>
          <w:highlight w:val="none"/>
          <w:lang w:eastAsia="zh-CN"/>
        </w:rPr>
        <w:t>（</w:t>
      </w:r>
      <w:r>
        <w:rPr>
          <w:rFonts w:hint="eastAsia" w:ascii="仿宋_GB2312" w:eastAsia="仿宋_GB2312"/>
          <w:kern w:val="2"/>
          <w:sz w:val="32"/>
          <w:szCs w:val="32"/>
          <w:highlight w:val="none"/>
        </w:rPr>
        <w:t>https://www.inanshan.org.cn/</w:t>
      </w:r>
      <w:r>
        <w:rPr>
          <w:rFonts w:hint="eastAsia" w:ascii="仿宋_GB2312" w:eastAsia="仿宋_GB2312"/>
          <w:sz w:val="32"/>
          <w:szCs w:val="32"/>
          <w:highlight w:val="none"/>
          <w:lang w:eastAsia="zh-CN"/>
        </w:rPr>
        <w:t>）</w:t>
      </w:r>
      <w:r>
        <w:rPr>
          <w:rFonts w:hint="eastAsia" w:ascii="仿宋_GB2312" w:eastAsia="仿宋_GB2312"/>
          <w:sz w:val="32"/>
          <w:szCs w:val="32"/>
          <w:lang w:eastAsia="zh-CN"/>
        </w:rPr>
        <w:t>，网上提交项目申报材料；</w:t>
      </w:r>
    </w:p>
    <w:p w14:paraId="6197A429">
      <w:pPr>
        <w:keepNext w:val="0"/>
        <w:keepLines w:val="0"/>
        <w:pageBreakBefore w:val="0"/>
        <w:kinsoku/>
        <w:wordWrap/>
        <w:overflowPunct/>
        <w:topLinePunct w:val="0"/>
        <w:autoSpaceDE/>
        <w:autoSpaceDN/>
        <w:bidi w:val="0"/>
        <w:spacing w:after="0" w:line="560" w:lineRule="exact"/>
        <w:ind w:firstLine="640" w:firstLineChars="200"/>
        <w:contextualSpacing/>
        <w:jc w:val="both"/>
        <w:textAlignment w:val="auto"/>
        <w:rPr>
          <w:rFonts w:ascii="仿宋_GB2312" w:eastAsia="仿宋_GB2312"/>
          <w:sz w:val="32"/>
          <w:szCs w:val="32"/>
          <w:lang w:eastAsia="zh-CN"/>
        </w:rPr>
      </w:pPr>
      <w:r>
        <w:rPr>
          <w:rFonts w:hint="eastAsia" w:ascii="仿宋_GB2312" w:eastAsia="仿宋_GB2312"/>
          <w:sz w:val="32"/>
          <w:szCs w:val="32"/>
          <w:lang w:eastAsia="zh-CN"/>
        </w:rPr>
        <w:t>（二）区企业发展服务中心受理</w:t>
      </w:r>
      <w:r>
        <w:rPr>
          <w:rFonts w:hint="eastAsia" w:ascii="仿宋_GB2312" w:eastAsia="仿宋_GB2312"/>
          <w:kern w:val="2"/>
          <w:sz w:val="32"/>
          <w:szCs w:val="32"/>
          <w:lang w:eastAsia="zh-CN"/>
        </w:rPr>
        <w:t>申请，对申报材料进行形式性审核</w:t>
      </w:r>
      <w:r>
        <w:rPr>
          <w:rFonts w:hint="eastAsia" w:ascii="仿宋_GB2312" w:eastAsia="仿宋_GB2312"/>
          <w:sz w:val="32"/>
          <w:szCs w:val="32"/>
          <w:lang w:eastAsia="zh-CN"/>
        </w:rPr>
        <w:t xml:space="preserve">，区文化广电旅游体育局复审项目申报材料； </w:t>
      </w:r>
    </w:p>
    <w:p w14:paraId="2503DAC0">
      <w:pPr>
        <w:keepNext w:val="0"/>
        <w:keepLines w:val="0"/>
        <w:pageBreakBefore w:val="0"/>
        <w:kinsoku/>
        <w:wordWrap/>
        <w:overflowPunct/>
        <w:topLinePunct w:val="0"/>
        <w:autoSpaceDE/>
        <w:autoSpaceDN/>
        <w:bidi w:val="0"/>
        <w:spacing w:after="0" w:line="560" w:lineRule="exact"/>
        <w:ind w:firstLine="640" w:firstLineChars="200"/>
        <w:contextualSpacing/>
        <w:jc w:val="both"/>
        <w:textAlignment w:val="auto"/>
        <w:rPr>
          <w:rFonts w:ascii="仿宋_GB2312" w:eastAsia="仿宋_GB2312"/>
          <w:sz w:val="32"/>
          <w:szCs w:val="32"/>
          <w:lang w:eastAsia="zh-CN"/>
        </w:rPr>
      </w:pPr>
      <w:r>
        <w:rPr>
          <w:rFonts w:hint="eastAsia" w:ascii="仿宋_GB2312" w:eastAsia="仿宋_GB2312"/>
          <w:sz w:val="32"/>
          <w:szCs w:val="32"/>
          <w:lang w:eastAsia="zh-CN"/>
        </w:rPr>
        <w:t>（三）区</w:t>
      </w:r>
      <w:r>
        <w:rPr>
          <w:rFonts w:hint="eastAsia" w:ascii="仿宋_GB2312" w:eastAsia="仿宋_GB2312"/>
          <w:sz w:val="32"/>
          <w:szCs w:val="32"/>
          <w:lang w:val="en-US" w:eastAsia="zh-CN"/>
        </w:rPr>
        <w:t>文化广电旅游体育</w:t>
      </w:r>
      <w:r>
        <w:rPr>
          <w:rFonts w:hint="eastAsia" w:ascii="仿宋_GB2312" w:eastAsia="仿宋_GB2312"/>
          <w:sz w:val="32"/>
          <w:szCs w:val="32"/>
          <w:lang w:eastAsia="zh-CN"/>
        </w:rPr>
        <w:t>局拟定资助计划；</w:t>
      </w:r>
    </w:p>
    <w:p w14:paraId="29B72142">
      <w:pPr>
        <w:keepNext w:val="0"/>
        <w:keepLines w:val="0"/>
        <w:pageBreakBefore w:val="0"/>
        <w:kinsoku/>
        <w:wordWrap/>
        <w:overflowPunct/>
        <w:topLinePunct w:val="0"/>
        <w:autoSpaceDE/>
        <w:autoSpaceDN/>
        <w:bidi w:val="0"/>
        <w:spacing w:after="0" w:line="560" w:lineRule="exact"/>
        <w:ind w:firstLine="640" w:firstLineChars="200"/>
        <w:contextualSpacing/>
        <w:jc w:val="both"/>
        <w:textAlignment w:val="auto"/>
        <w:rPr>
          <w:rFonts w:ascii="仿宋_GB2312" w:eastAsia="仿宋_GB2312"/>
          <w:sz w:val="32"/>
          <w:szCs w:val="32"/>
          <w:lang w:eastAsia="zh-CN"/>
        </w:rPr>
      </w:pPr>
      <w:r>
        <w:rPr>
          <w:rFonts w:hint="eastAsia" w:ascii="仿宋_GB2312" w:eastAsia="仿宋_GB2312"/>
          <w:sz w:val="32"/>
          <w:szCs w:val="32"/>
          <w:lang w:eastAsia="zh-CN"/>
        </w:rPr>
        <w:t>（四）区统计局对申报主体在地统计开展情况进行核查，</w:t>
      </w:r>
      <w:r>
        <w:rPr>
          <w:rFonts w:ascii="仿宋_GB2312" w:eastAsia="仿宋_GB2312"/>
          <w:sz w:val="32"/>
          <w:szCs w:val="32"/>
          <w:lang w:eastAsia="zh-CN"/>
        </w:rPr>
        <w:t>区企业发展服务中心组织对申报</w:t>
      </w:r>
      <w:r>
        <w:rPr>
          <w:rFonts w:hint="eastAsia" w:ascii="仿宋_GB2312" w:eastAsia="仿宋_GB2312"/>
          <w:sz w:val="32"/>
          <w:szCs w:val="32"/>
          <w:lang w:eastAsia="zh-CN"/>
        </w:rPr>
        <w:t>主体</w:t>
      </w:r>
      <w:r>
        <w:rPr>
          <w:rFonts w:ascii="仿宋_GB2312" w:eastAsia="仿宋_GB2312"/>
          <w:sz w:val="32"/>
          <w:szCs w:val="32"/>
          <w:lang w:eastAsia="zh-CN"/>
        </w:rPr>
        <w:t>的注册情况</w:t>
      </w:r>
      <w:r>
        <w:rPr>
          <w:rFonts w:hint="eastAsia" w:ascii="仿宋_GB2312" w:eastAsia="仿宋_GB2312"/>
          <w:sz w:val="32"/>
          <w:szCs w:val="32"/>
          <w:lang w:eastAsia="zh-CN"/>
        </w:rPr>
        <w:t>、</w:t>
      </w:r>
      <w:r>
        <w:rPr>
          <w:rFonts w:ascii="仿宋_GB2312" w:eastAsia="仿宋_GB2312"/>
          <w:sz w:val="32"/>
          <w:szCs w:val="32"/>
          <w:lang w:eastAsia="zh-CN"/>
        </w:rPr>
        <w:t>不良信用记录等情况进行核查</w:t>
      </w:r>
      <w:r>
        <w:rPr>
          <w:rFonts w:hint="eastAsia" w:ascii="仿宋_GB2312" w:eastAsia="仿宋_GB2312"/>
          <w:sz w:val="32"/>
          <w:szCs w:val="32"/>
          <w:lang w:eastAsia="zh-CN"/>
        </w:rPr>
        <w:t>；</w:t>
      </w:r>
    </w:p>
    <w:p w14:paraId="38BED870">
      <w:pPr>
        <w:keepNext w:val="0"/>
        <w:keepLines w:val="0"/>
        <w:pageBreakBefore w:val="0"/>
        <w:kinsoku/>
        <w:wordWrap/>
        <w:overflowPunct/>
        <w:topLinePunct w:val="0"/>
        <w:autoSpaceDE/>
        <w:autoSpaceDN/>
        <w:bidi w:val="0"/>
        <w:spacing w:after="0" w:line="560" w:lineRule="exact"/>
        <w:ind w:firstLine="640" w:firstLineChars="200"/>
        <w:contextualSpacing/>
        <w:jc w:val="both"/>
        <w:textAlignment w:val="auto"/>
        <w:rPr>
          <w:rFonts w:ascii="仿宋_GB2312" w:eastAsia="仿宋_GB2312"/>
          <w:sz w:val="32"/>
          <w:szCs w:val="32"/>
          <w:lang w:eastAsia="zh-Hans"/>
        </w:rPr>
      </w:pPr>
      <w:r>
        <w:rPr>
          <w:rFonts w:hint="eastAsia" w:ascii="仿宋_GB2312" w:eastAsia="仿宋_GB2312"/>
          <w:sz w:val="32"/>
          <w:szCs w:val="32"/>
          <w:lang w:eastAsia="zh-Hans"/>
        </w:rPr>
        <w:t>（</w:t>
      </w:r>
      <w:r>
        <w:rPr>
          <w:rFonts w:hint="eastAsia" w:ascii="仿宋_GB2312" w:eastAsia="仿宋_GB2312"/>
          <w:sz w:val="32"/>
          <w:szCs w:val="32"/>
          <w:lang w:eastAsia="zh-CN"/>
        </w:rPr>
        <w:t>五</w:t>
      </w:r>
      <w:r>
        <w:rPr>
          <w:rFonts w:hint="eastAsia" w:ascii="仿宋_GB2312" w:eastAsia="仿宋_GB2312"/>
          <w:sz w:val="32"/>
          <w:szCs w:val="32"/>
          <w:lang w:eastAsia="zh-Hans"/>
        </w:rPr>
        <w:t>）</w:t>
      </w:r>
      <w:r>
        <w:rPr>
          <w:rFonts w:hint="eastAsia" w:ascii="仿宋_GB2312" w:hAnsi="仿宋_GB2312" w:eastAsia="仿宋_GB2312" w:cs="仿宋_GB2312"/>
          <w:sz w:val="32"/>
          <w:szCs w:val="32"/>
          <w:lang w:eastAsia="zh-CN"/>
        </w:rPr>
        <w:t>区企业</w:t>
      </w:r>
      <w:r>
        <w:rPr>
          <w:rFonts w:hint="eastAsia" w:ascii="仿宋_GB2312" w:eastAsia="仿宋_GB2312"/>
          <w:sz w:val="32"/>
          <w:szCs w:val="32"/>
          <w:lang w:eastAsia="zh-CN"/>
        </w:rPr>
        <w:t>发展</w:t>
      </w:r>
      <w:r>
        <w:rPr>
          <w:rFonts w:hint="eastAsia" w:ascii="仿宋_GB2312" w:hAnsi="仿宋_GB2312" w:eastAsia="仿宋_GB2312" w:cs="仿宋_GB2312"/>
          <w:sz w:val="32"/>
          <w:szCs w:val="32"/>
          <w:lang w:eastAsia="zh-CN"/>
        </w:rPr>
        <w:t>服务中心将拟资助项目向社会公示5个工作日，</w:t>
      </w:r>
      <w:r>
        <w:rPr>
          <w:rFonts w:hint="eastAsia" w:ascii="仿宋_GB2312" w:hAnsi="宋体" w:eastAsia="仿宋_GB2312"/>
          <w:sz w:val="32"/>
          <w:szCs w:val="32"/>
          <w:lang w:eastAsia="zh-CN"/>
        </w:rPr>
        <w:t>对公示期满，无有效投诉的项目资助计划，</w:t>
      </w:r>
      <w:r>
        <w:rPr>
          <w:rFonts w:hint="eastAsia" w:ascii="仿宋_GB2312" w:eastAsia="仿宋_GB2312"/>
          <w:sz w:val="32"/>
          <w:szCs w:val="32"/>
          <w:lang w:eastAsia="zh-CN"/>
        </w:rPr>
        <w:t>区</w:t>
      </w:r>
      <w:r>
        <w:rPr>
          <w:rFonts w:hint="eastAsia" w:ascii="仿宋_GB2312" w:eastAsia="仿宋_GB2312"/>
          <w:sz w:val="32"/>
          <w:szCs w:val="32"/>
          <w:lang w:val="en-US" w:eastAsia="zh-CN"/>
        </w:rPr>
        <w:t>文化广电旅游体育</w:t>
      </w:r>
      <w:r>
        <w:rPr>
          <w:rFonts w:hint="eastAsia" w:ascii="仿宋_GB2312" w:eastAsia="仿宋_GB2312"/>
          <w:sz w:val="32"/>
          <w:szCs w:val="32"/>
          <w:lang w:eastAsia="zh-CN"/>
        </w:rPr>
        <w:t>局</w:t>
      </w:r>
      <w:r>
        <w:rPr>
          <w:rFonts w:hint="eastAsia" w:ascii="仿宋_GB2312" w:hAnsi="宋体" w:eastAsia="仿宋_GB2312"/>
          <w:sz w:val="32"/>
          <w:szCs w:val="32"/>
          <w:lang w:eastAsia="zh-CN"/>
        </w:rPr>
        <w:t>再按照相应审核程序提交会议审议</w:t>
      </w:r>
      <w:r>
        <w:rPr>
          <w:rFonts w:hint="eastAsia" w:ascii="仿宋_GB2312" w:eastAsia="仿宋_GB2312"/>
          <w:sz w:val="32"/>
          <w:szCs w:val="32"/>
          <w:lang w:eastAsia="zh-CN"/>
        </w:rPr>
        <w:t>；</w:t>
      </w:r>
    </w:p>
    <w:p w14:paraId="413CD4D7">
      <w:pPr>
        <w:keepNext w:val="0"/>
        <w:keepLines w:val="0"/>
        <w:pageBreakBefore w:val="0"/>
        <w:kinsoku/>
        <w:wordWrap/>
        <w:overflowPunct/>
        <w:topLinePunct w:val="0"/>
        <w:autoSpaceDE/>
        <w:autoSpaceDN/>
        <w:bidi w:val="0"/>
        <w:spacing w:after="0" w:line="560" w:lineRule="exact"/>
        <w:ind w:firstLine="640" w:firstLineChars="200"/>
        <w:contextualSpacing/>
        <w:jc w:val="both"/>
        <w:textAlignment w:val="auto"/>
        <w:outlineLvl w:val="1"/>
        <w:rPr>
          <w:rFonts w:ascii="仿宋_GB2312" w:eastAsia="仿宋_GB2312"/>
          <w:sz w:val="32"/>
          <w:szCs w:val="32"/>
          <w:lang w:eastAsia="zh-CN"/>
        </w:rPr>
      </w:pPr>
      <w:r>
        <w:rPr>
          <w:rFonts w:hint="eastAsia" w:ascii="仿宋_GB2312" w:eastAsia="仿宋_GB2312"/>
          <w:sz w:val="32"/>
          <w:szCs w:val="32"/>
          <w:lang w:eastAsia="zh-CN"/>
        </w:rPr>
        <w:t>（</w:t>
      </w:r>
      <w:r>
        <w:rPr>
          <w:rFonts w:ascii="仿宋_GB2312" w:eastAsia="仿宋_GB2312"/>
          <w:sz w:val="32"/>
          <w:szCs w:val="32"/>
          <w:lang w:eastAsia="zh-CN"/>
        </w:rPr>
        <w:t>六</w:t>
      </w:r>
      <w:r>
        <w:rPr>
          <w:rFonts w:hint="eastAsia" w:ascii="仿宋_GB2312" w:eastAsia="仿宋_GB2312"/>
          <w:sz w:val="32"/>
          <w:szCs w:val="32"/>
          <w:lang w:eastAsia="zh-CN"/>
        </w:rPr>
        <w:t>）经审议后，由区</w:t>
      </w:r>
      <w:r>
        <w:rPr>
          <w:rFonts w:hint="eastAsia" w:ascii="仿宋_GB2312" w:eastAsia="仿宋_GB2312"/>
          <w:sz w:val="32"/>
          <w:szCs w:val="32"/>
          <w:lang w:val="en-US" w:eastAsia="zh-CN"/>
        </w:rPr>
        <w:t>文化广电旅游体育</w:t>
      </w:r>
      <w:r>
        <w:rPr>
          <w:rFonts w:hint="eastAsia" w:ascii="仿宋_GB2312" w:eastAsia="仿宋_GB2312"/>
          <w:sz w:val="32"/>
          <w:szCs w:val="32"/>
          <w:lang w:eastAsia="zh-CN"/>
        </w:rPr>
        <w:t>局直接行文下达资金计划；</w:t>
      </w:r>
    </w:p>
    <w:p w14:paraId="2B4F5B05">
      <w:pPr>
        <w:keepNext w:val="0"/>
        <w:keepLines w:val="0"/>
        <w:pageBreakBefore w:val="0"/>
        <w:kinsoku/>
        <w:wordWrap/>
        <w:overflowPunct/>
        <w:topLinePunct w:val="0"/>
        <w:autoSpaceDE/>
        <w:autoSpaceDN/>
        <w:bidi w:val="0"/>
        <w:spacing w:after="0" w:line="560" w:lineRule="exact"/>
        <w:ind w:firstLine="640" w:firstLineChars="200"/>
        <w:contextualSpacing/>
        <w:jc w:val="both"/>
        <w:textAlignment w:val="auto"/>
        <w:outlineLvl w:val="1"/>
      </w:pPr>
      <w:r>
        <w:rPr>
          <w:rFonts w:hint="eastAsia" w:ascii="仿宋_GB2312" w:hAnsi="宋体" w:eastAsia="仿宋_GB2312"/>
          <w:sz w:val="32"/>
          <w:szCs w:val="32"/>
          <w:lang w:eastAsia="zh-CN"/>
        </w:rPr>
        <w:t>（七）区财政部门及时安排资金，</w:t>
      </w:r>
      <w:r>
        <w:rPr>
          <w:rFonts w:hint="eastAsia" w:ascii="仿宋_GB2312" w:eastAsia="仿宋_GB2312"/>
          <w:sz w:val="32"/>
          <w:szCs w:val="32"/>
          <w:lang w:eastAsia="zh-CN"/>
        </w:rPr>
        <w:t>区</w:t>
      </w:r>
      <w:r>
        <w:rPr>
          <w:rFonts w:hint="eastAsia" w:ascii="仿宋_GB2312" w:eastAsia="仿宋_GB2312"/>
          <w:sz w:val="32"/>
          <w:szCs w:val="32"/>
          <w:lang w:val="en-US" w:eastAsia="zh-CN"/>
        </w:rPr>
        <w:t>文化广电旅游体育</w:t>
      </w:r>
      <w:r>
        <w:rPr>
          <w:rFonts w:hint="eastAsia" w:ascii="仿宋_GB2312" w:eastAsia="仿宋_GB2312"/>
          <w:sz w:val="32"/>
          <w:szCs w:val="32"/>
          <w:lang w:eastAsia="zh-CN"/>
        </w:rPr>
        <w:t>局</w:t>
      </w:r>
      <w:r>
        <w:rPr>
          <w:rFonts w:hint="eastAsia" w:ascii="仿宋_GB2312" w:hAnsi="宋体" w:eastAsia="仿宋_GB2312"/>
          <w:sz w:val="32"/>
          <w:szCs w:val="32"/>
          <w:lang w:eastAsia="zh-CN"/>
        </w:rPr>
        <w:t>办理资金拨付手续</w:t>
      </w:r>
      <w:r>
        <w:rPr>
          <w:rFonts w:hint="eastAsia" w:ascii="仿宋_GB2312" w:eastAsia="仿宋_GB2312"/>
          <w:sz w:val="32"/>
          <w:szCs w:val="32"/>
          <w:lang w:eastAsia="zh-CN"/>
        </w:rPr>
        <w:t>。</w:t>
      </w:r>
    </w:p>
    <w:p w14:paraId="6EDD3108">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Ansi="黑体" w:eastAsia="黑体"/>
          <w:color w:val="000000"/>
          <w:sz w:val="32"/>
          <w:szCs w:val="32"/>
        </w:rPr>
      </w:pPr>
      <w:r>
        <w:rPr>
          <w:rFonts w:hint="eastAsia" w:hAnsi="黑体" w:eastAsia="黑体"/>
          <w:color w:val="000000"/>
          <w:sz w:val="32"/>
          <w:szCs w:val="32"/>
          <w:lang w:eastAsia="zh-CN"/>
        </w:rPr>
        <w:t>七</w:t>
      </w:r>
      <w:r>
        <w:rPr>
          <w:rFonts w:hint="eastAsia" w:hAnsi="黑体" w:eastAsia="黑体"/>
          <w:color w:val="000000"/>
          <w:sz w:val="32"/>
          <w:szCs w:val="32"/>
        </w:rPr>
        <w:t>、所需材料</w:t>
      </w:r>
    </w:p>
    <w:p w14:paraId="353259FD">
      <w:pPr>
        <w:keepNext w:val="0"/>
        <w:keepLines w:val="0"/>
        <w:pageBreakBefore w:val="0"/>
        <w:widowControl w:val="0"/>
        <w:kinsoku/>
        <w:wordWrap/>
        <w:overflowPunct/>
        <w:topLinePunct w:val="0"/>
        <w:autoSpaceDE/>
        <w:autoSpaceDN/>
        <w:bidi w:val="0"/>
        <w:adjustRightInd w:val="0"/>
        <w:snapToGrid w:val="0"/>
        <w:spacing w:line="560" w:lineRule="exact"/>
        <w:ind w:firstLine="656" w:firstLineChars="200"/>
        <w:textAlignment w:val="auto"/>
      </w:pPr>
      <w:r>
        <w:rPr>
          <w:rFonts w:hint="eastAsia" w:ascii="仿宋_GB2312" w:hAnsi="宋体" w:eastAsia="仿宋_GB2312" w:cs="宋体"/>
          <w:spacing w:val="4"/>
          <w:kern w:val="0"/>
          <w:sz w:val="32"/>
          <w:szCs w:val="32"/>
        </w:rPr>
        <w:t>登录“i南山企业服务综合平台”（https://www.inanshan.org.cn/）在线填写《支持创意设计发展</w:t>
      </w:r>
      <w:r>
        <w:rPr>
          <w:rFonts w:hint="eastAsia" w:ascii="仿宋_GB2312" w:hAnsi="宋体" w:eastAsia="仿宋_GB2312" w:cs="宋体"/>
          <w:spacing w:val="4"/>
          <w:kern w:val="0"/>
          <w:sz w:val="32"/>
          <w:szCs w:val="32"/>
          <w:lang w:eastAsia="zh-CN"/>
        </w:rPr>
        <w:t>项目</w:t>
      </w:r>
      <w:r>
        <w:rPr>
          <w:rFonts w:hint="eastAsia" w:ascii="仿宋_GB2312" w:hAnsi="宋体" w:eastAsia="仿宋_GB2312" w:cs="宋体"/>
          <w:spacing w:val="4"/>
          <w:kern w:val="0"/>
          <w:sz w:val="32"/>
          <w:szCs w:val="32"/>
        </w:rPr>
        <w:t>》</w:t>
      </w:r>
      <w:r>
        <w:rPr>
          <w:rFonts w:hint="eastAsia" w:ascii="仿宋_GB2312" w:hAnsi="宋体" w:eastAsia="仿宋_GB2312" w:cs="宋体"/>
          <w:spacing w:val="4"/>
          <w:kern w:val="0"/>
          <w:sz w:val="32"/>
          <w:szCs w:val="32"/>
          <w:lang w:eastAsia="zh-CN"/>
        </w:rPr>
        <w:t>申请书</w:t>
      </w:r>
      <w:r>
        <w:rPr>
          <w:rFonts w:hint="eastAsia" w:ascii="仿宋_GB2312" w:hAnsi="宋体" w:eastAsia="仿宋_GB2312" w:cs="宋体"/>
          <w:spacing w:val="4"/>
          <w:kern w:val="0"/>
          <w:sz w:val="32"/>
          <w:szCs w:val="32"/>
        </w:rPr>
        <w:t>。</w:t>
      </w:r>
      <w:r>
        <w:rPr>
          <w:rFonts w:hint="eastAsia" w:ascii="仿宋_GB2312" w:hAnsi="宋体" w:eastAsia="仿宋_GB2312" w:cs="宋体"/>
          <w:spacing w:val="4"/>
          <w:kern w:val="0"/>
          <w:sz w:val="32"/>
          <w:szCs w:val="32"/>
          <w:lang w:val="en-US" w:eastAsia="zh-CN"/>
        </w:rPr>
        <w:t>(注：申请书编号以最终提交申请书生成为准，附件清单材料为佐证材料。)</w:t>
      </w:r>
    </w:p>
    <w:p w14:paraId="03F76A3B">
      <w:pPr>
        <w:keepNext w:val="0"/>
        <w:keepLines w:val="0"/>
        <w:pageBreakBefore w:val="0"/>
        <w:kinsoku/>
        <w:wordWrap/>
        <w:overflowPunct/>
        <w:topLinePunct w:val="0"/>
        <w:autoSpaceDE/>
        <w:autoSpaceDN/>
        <w:bidi w:val="0"/>
        <w:adjustRightInd w:val="0"/>
        <w:snapToGrid w:val="0"/>
        <w:spacing w:line="560" w:lineRule="exact"/>
        <w:ind w:firstLine="656" w:firstLineChars="200"/>
        <w:textAlignment w:val="auto"/>
        <w:rPr>
          <w:rFonts w:ascii="仿宋_GB2312" w:hAnsi="宋体" w:eastAsia="仿宋_GB2312" w:cs="宋体"/>
          <w:spacing w:val="4"/>
          <w:kern w:val="0"/>
          <w:sz w:val="32"/>
          <w:szCs w:val="32"/>
        </w:rPr>
      </w:pPr>
      <w:r>
        <w:rPr>
          <w:rFonts w:ascii="仿宋_GB2312" w:hAnsi="宋体" w:eastAsia="仿宋_GB2312" w:cs="宋体"/>
          <w:spacing w:val="4"/>
          <w:kern w:val="0"/>
          <w:sz w:val="32"/>
          <w:szCs w:val="32"/>
        </w:rPr>
        <w:t>①</w:t>
      </w:r>
      <w:r>
        <w:rPr>
          <w:rFonts w:hint="eastAsia" w:ascii="仿宋_GB2312" w:hAnsi="宋体" w:eastAsia="仿宋_GB2312" w:cs="宋体"/>
          <w:spacing w:val="4"/>
          <w:kern w:val="0"/>
          <w:sz w:val="32"/>
          <w:szCs w:val="32"/>
        </w:rPr>
        <w:t>申请类别为设计企业资质支持</w:t>
      </w:r>
      <w:bookmarkStart w:id="4" w:name="_GoBack"/>
      <w:bookmarkEnd w:id="4"/>
      <w:r>
        <w:rPr>
          <w:rFonts w:hint="eastAsia" w:ascii="仿宋_GB2312" w:hAnsi="宋体" w:eastAsia="仿宋_GB2312" w:cs="宋体"/>
          <w:spacing w:val="4"/>
          <w:kern w:val="0"/>
          <w:sz w:val="32"/>
          <w:szCs w:val="32"/>
        </w:rPr>
        <w:t>补贴提供以下资料：</w:t>
      </w:r>
    </w:p>
    <w:tbl>
      <w:tblPr>
        <w:tblStyle w:val="8"/>
        <w:tblW w:w="9058" w:type="dxa"/>
        <w:tblInd w:w="-176"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722"/>
        <w:gridCol w:w="4405"/>
        <w:gridCol w:w="1595"/>
        <w:gridCol w:w="2336"/>
      </w:tblGrid>
      <w:tr w14:paraId="6795855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17" w:hRule="atLeast"/>
        </w:trPr>
        <w:tc>
          <w:tcPr>
            <w:tcW w:w="722" w:type="dxa"/>
            <w:vAlign w:val="center"/>
          </w:tcPr>
          <w:p w14:paraId="3C085868">
            <w:pPr>
              <w:keepNext w:val="0"/>
              <w:keepLines w:val="0"/>
              <w:pageBreakBefore w:val="0"/>
              <w:kinsoku/>
              <w:wordWrap/>
              <w:overflowPunct/>
              <w:topLinePunct w:val="0"/>
              <w:autoSpaceDE/>
              <w:autoSpaceDN/>
              <w:bidi w:val="0"/>
              <w:spacing w:line="560" w:lineRule="exact"/>
              <w:jc w:val="center"/>
              <w:textAlignment w:val="auto"/>
              <w:rPr>
                <w:rFonts w:ascii="宋体" w:hAnsi="宋体"/>
                <w:szCs w:val="21"/>
              </w:rPr>
            </w:pPr>
            <w:r>
              <w:rPr>
                <w:rFonts w:hint="eastAsia" w:ascii="宋体" w:hAnsi="宋体"/>
                <w:szCs w:val="21"/>
              </w:rPr>
              <w:t>序号</w:t>
            </w:r>
          </w:p>
        </w:tc>
        <w:tc>
          <w:tcPr>
            <w:tcW w:w="4405" w:type="dxa"/>
            <w:vAlign w:val="center"/>
          </w:tcPr>
          <w:p w14:paraId="7F2AF5AA">
            <w:pPr>
              <w:keepNext w:val="0"/>
              <w:keepLines w:val="0"/>
              <w:pageBreakBefore w:val="0"/>
              <w:kinsoku/>
              <w:wordWrap/>
              <w:overflowPunct/>
              <w:topLinePunct w:val="0"/>
              <w:autoSpaceDE/>
              <w:autoSpaceDN/>
              <w:bidi w:val="0"/>
              <w:spacing w:line="560" w:lineRule="exact"/>
              <w:jc w:val="center"/>
              <w:textAlignment w:val="auto"/>
              <w:rPr>
                <w:rFonts w:ascii="宋体" w:hAnsi="宋体"/>
                <w:szCs w:val="21"/>
              </w:rPr>
            </w:pPr>
            <w:r>
              <w:rPr>
                <w:rFonts w:hint="eastAsia" w:ascii="宋体" w:hAnsi="宋体"/>
                <w:szCs w:val="21"/>
              </w:rPr>
              <w:t>附件名称</w:t>
            </w:r>
          </w:p>
        </w:tc>
        <w:tc>
          <w:tcPr>
            <w:tcW w:w="1595" w:type="dxa"/>
            <w:vAlign w:val="center"/>
          </w:tcPr>
          <w:p w14:paraId="1B7B0537">
            <w:pPr>
              <w:keepNext w:val="0"/>
              <w:keepLines w:val="0"/>
              <w:pageBreakBefore w:val="0"/>
              <w:kinsoku/>
              <w:wordWrap/>
              <w:overflowPunct/>
              <w:topLinePunct w:val="0"/>
              <w:autoSpaceDE/>
              <w:autoSpaceDN/>
              <w:bidi w:val="0"/>
              <w:spacing w:line="560" w:lineRule="exact"/>
              <w:jc w:val="center"/>
              <w:textAlignment w:val="auto"/>
              <w:rPr>
                <w:rFonts w:ascii="宋体" w:hAnsi="宋体"/>
                <w:szCs w:val="21"/>
              </w:rPr>
            </w:pPr>
            <w:r>
              <w:rPr>
                <w:rFonts w:hint="eastAsia" w:ascii="宋体" w:hAnsi="宋体"/>
                <w:szCs w:val="21"/>
              </w:rPr>
              <w:t>是否</w:t>
            </w:r>
          </w:p>
          <w:p w14:paraId="47EFE510">
            <w:pPr>
              <w:keepNext w:val="0"/>
              <w:keepLines w:val="0"/>
              <w:pageBreakBefore w:val="0"/>
              <w:kinsoku/>
              <w:wordWrap/>
              <w:overflowPunct/>
              <w:topLinePunct w:val="0"/>
              <w:autoSpaceDE/>
              <w:autoSpaceDN/>
              <w:bidi w:val="0"/>
              <w:spacing w:line="560" w:lineRule="exact"/>
              <w:jc w:val="center"/>
              <w:textAlignment w:val="auto"/>
              <w:rPr>
                <w:rFonts w:ascii="宋体" w:hAnsi="宋体"/>
                <w:b/>
                <w:szCs w:val="21"/>
              </w:rPr>
            </w:pPr>
            <w:r>
              <w:rPr>
                <w:rFonts w:hint="eastAsia" w:ascii="宋体" w:hAnsi="宋体"/>
                <w:szCs w:val="21"/>
              </w:rPr>
              <w:t>必备材料</w:t>
            </w:r>
          </w:p>
        </w:tc>
        <w:tc>
          <w:tcPr>
            <w:tcW w:w="2336" w:type="dxa"/>
            <w:vAlign w:val="center"/>
          </w:tcPr>
          <w:p w14:paraId="74720023">
            <w:pPr>
              <w:keepNext w:val="0"/>
              <w:keepLines w:val="0"/>
              <w:pageBreakBefore w:val="0"/>
              <w:kinsoku/>
              <w:wordWrap/>
              <w:overflowPunct/>
              <w:topLinePunct w:val="0"/>
              <w:autoSpaceDE/>
              <w:autoSpaceDN/>
              <w:bidi w:val="0"/>
              <w:spacing w:line="560" w:lineRule="exact"/>
              <w:jc w:val="center"/>
              <w:textAlignment w:val="auto"/>
              <w:rPr>
                <w:rFonts w:ascii="宋体" w:hAnsi="宋体"/>
                <w:szCs w:val="21"/>
              </w:rPr>
            </w:pPr>
            <w:r>
              <w:rPr>
                <w:rFonts w:hint="eastAsia" w:ascii="宋体" w:hAnsi="宋体"/>
                <w:szCs w:val="21"/>
              </w:rPr>
              <w:t>网上提交资料要求</w:t>
            </w:r>
          </w:p>
        </w:tc>
      </w:tr>
      <w:tr w14:paraId="480A271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55" w:hRule="atLeast"/>
        </w:trPr>
        <w:tc>
          <w:tcPr>
            <w:tcW w:w="722" w:type="dxa"/>
            <w:vAlign w:val="center"/>
          </w:tcPr>
          <w:p w14:paraId="04A5252F">
            <w:pPr>
              <w:keepNext w:val="0"/>
              <w:keepLines w:val="0"/>
              <w:pageBreakBefore w:val="0"/>
              <w:kinsoku/>
              <w:wordWrap/>
              <w:overflowPunct/>
              <w:topLinePunct w:val="0"/>
              <w:autoSpaceDE/>
              <w:autoSpaceDN/>
              <w:bidi w:val="0"/>
              <w:spacing w:line="560" w:lineRule="exact"/>
              <w:jc w:val="center"/>
              <w:textAlignment w:val="auto"/>
              <w:rPr>
                <w:rFonts w:ascii="宋体" w:hAnsi="宋体"/>
                <w:szCs w:val="21"/>
              </w:rPr>
            </w:pPr>
            <w:bookmarkStart w:id="2" w:name="OLE_LINK86" w:colFirst="4" w:colLast="4"/>
            <w:bookmarkStart w:id="3" w:name="OLE_LINK85" w:colFirst="2" w:colLast="2"/>
            <w:r>
              <w:rPr>
                <w:rFonts w:hint="eastAsia" w:ascii="宋体" w:hAnsi="宋体"/>
                <w:szCs w:val="21"/>
              </w:rPr>
              <w:t>1</w:t>
            </w:r>
          </w:p>
        </w:tc>
        <w:tc>
          <w:tcPr>
            <w:tcW w:w="4405" w:type="dxa"/>
            <w:vAlign w:val="center"/>
          </w:tcPr>
          <w:p w14:paraId="21B4911A">
            <w:pPr>
              <w:keepNext w:val="0"/>
              <w:keepLines w:val="0"/>
              <w:pageBreakBefore w:val="0"/>
              <w:kinsoku/>
              <w:wordWrap/>
              <w:overflowPunct/>
              <w:topLinePunct w:val="0"/>
              <w:autoSpaceDE/>
              <w:autoSpaceDN/>
              <w:bidi w:val="0"/>
              <w:spacing w:line="560" w:lineRule="exact"/>
              <w:ind w:left="-5" w:right="42" w:rightChars="20"/>
              <w:textAlignment w:val="auto"/>
              <w:rPr>
                <w:rFonts w:ascii="宋体"/>
                <w:bCs/>
              </w:rPr>
            </w:pPr>
            <w:r>
              <w:rPr>
                <w:rFonts w:hint="eastAsia" w:ascii="宋体"/>
                <w:bCs/>
              </w:rPr>
              <w:t>新版“三证合一”营业执照</w:t>
            </w:r>
          </w:p>
          <w:p w14:paraId="68AE4E12">
            <w:pPr>
              <w:keepNext w:val="0"/>
              <w:keepLines w:val="0"/>
              <w:pageBreakBefore w:val="0"/>
              <w:kinsoku/>
              <w:wordWrap/>
              <w:overflowPunct/>
              <w:topLinePunct w:val="0"/>
              <w:autoSpaceDE/>
              <w:autoSpaceDN/>
              <w:bidi w:val="0"/>
              <w:spacing w:line="560" w:lineRule="exact"/>
              <w:ind w:left="-5" w:right="42" w:rightChars="20"/>
              <w:textAlignment w:val="auto"/>
              <w:rPr>
                <w:rFonts w:ascii="宋体"/>
                <w:bCs/>
              </w:rPr>
            </w:pPr>
            <w:r>
              <w:rPr>
                <w:rFonts w:hint="eastAsia" w:ascii="宋体"/>
                <w:bCs/>
              </w:rPr>
              <w:t>（事业单位提交新版“三证合一”法人证书）</w:t>
            </w:r>
          </w:p>
        </w:tc>
        <w:tc>
          <w:tcPr>
            <w:tcW w:w="1595" w:type="dxa"/>
            <w:vAlign w:val="center"/>
          </w:tcPr>
          <w:p w14:paraId="20ECFF53">
            <w:pPr>
              <w:keepNext w:val="0"/>
              <w:keepLines w:val="0"/>
              <w:pageBreakBefore w:val="0"/>
              <w:kinsoku/>
              <w:wordWrap/>
              <w:overflowPunct/>
              <w:topLinePunct w:val="0"/>
              <w:autoSpaceDE/>
              <w:autoSpaceDN/>
              <w:bidi w:val="0"/>
              <w:spacing w:line="560" w:lineRule="exact"/>
              <w:jc w:val="center"/>
              <w:textAlignment w:val="auto"/>
              <w:rPr>
                <w:rFonts w:ascii="宋体" w:hAnsi="宋体"/>
                <w:szCs w:val="21"/>
              </w:rPr>
            </w:pPr>
            <w:r>
              <w:rPr>
                <w:rFonts w:ascii="宋体" w:hAnsi="宋体"/>
                <w:szCs w:val="21"/>
              </w:rPr>
              <w:t>是</w:t>
            </w:r>
          </w:p>
        </w:tc>
        <w:tc>
          <w:tcPr>
            <w:tcW w:w="2336" w:type="dxa"/>
            <w:vMerge w:val="restart"/>
            <w:vAlign w:val="center"/>
          </w:tcPr>
          <w:p w14:paraId="3FB718B0">
            <w:pPr>
              <w:keepNext w:val="0"/>
              <w:keepLines w:val="0"/>
              <w:pageBreakBefore w:val="0"/>
              <w:kinsoku/>
              <w:wordWrap/>
              <w:overflowPunct/>
              <w:topLinePunct w:val="0"/>
              <w:autoSpaceDE/>
              <w:autoSpaceDN/>
              <w:bidi w:val="0"/>
              <w:spacing w:line="560" w:lineRule="exact"/>
              <w:jc w:val="left"/>
              <w:textAlignment w:val="auto"/>
              <w:rPr>
                <w:rFonts w:ascii="宋体"/>
                <w:bCs/>
              </w:rPr>
            </w:pPr>
            <w:r>
              <w:rPr>
                <w:rFonts w:hint="eastAsia" w:ascii="宋体"/>
                <w:bCs/>
              </w:rPr>
              <w:t>原件彩色扫描；</w:t>
            </w:r>
          </w:p>
          <w:p w14:paraId="0C435B41">
            <w:pPr>
              <w:keepNext w:val="0"/>
              <w:keepLines w:val="0"/>
              <w:pageBreakBefore w:val="0"/>
              <w:kinsoku/>
              <w:wordWrap/>
              <w:overflowPunct/>
              <w:topLinePunct w:val="0"/>
              <w:autoSpaceDE/>
              <w:autoSpaceDN/>
              <w:bidi w:val="0"/>
              <w:spacing w:line="560" w:lineRule="exact"/>
              <w:jc w:val="left"/>
              <w:textAlignment w:val="auto"/>
              <w:rPr>
                <w:rFonts w:ascii="宋体" w:hAnsi="宋体"/>
                <w:szCs w:val="21"/>
              </w:rPr>
            </w:pPr>
            <w:r>
              <w:rPr>
                <w:rFonts w:hint="eastAsia" w:ascii="宋体" w:hAnsi="宋体"/>
                <w:szCs w:val="21"/>
              </w:rPr>
              <w:t>PDF格式</w:t>
            </w:r>
            <w:r>
              <w:rPr>
                <w:rFonts w:hint="eastAsia" w:ascii="宋体"/>
                <w:bCs/>
              </w:rPr>
              <w:t>上传</w:t>
            </w:r>
          </w:p>
        </w:tc>
      </w:tr>
      <w:tr w14:paraId="2F2CE20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49" w:hRule="atLeast"/>
        </w:trPr>
        <w:tc>
          <w:tcPr>
            <w:tcW w:w="722" w:type="dxa"/>
            <w:vAlign w:val="center"/>
          </w:tcPr>
          <w:p w14:paraId="697790B5">
            <w:pPr>
              <w:keepNext w:val="0"/>
              <w:keepLines w:val="0"/>
              <w:pageBreakBefore w:val="0"/>
              <w:kinsoku/>
              <w:wordWrap/>
              <w:overflowPunct/>
              <w:topLinePunct w:val="0"/>
              <w:autoSpaceDE/>
              <w:autoSpaceDN/>
              <w:bidi w:val="0"/>
              <w:spacing w:line="560" w:lineRule="exact"/>
              <w:jc w:val="center"/>
              <w:textAlignment w:val="auto"/>
              <w:rPr>
                <w:rFonts w:ascii="宋体" w:hAnsi="宋体"/>
                <w:szCs w:val="21"/>
              </w:rPr>
            </w:pPr>
            <w:r>
              <w:rPr>
                <w:rFonts w:hint="eastAsia" w:ascii="宋体" w:hAnsi="宋体"/>
                <w:szCs w:val="21"/>
              </w:rPr>
              <w:t>2</w:t>
            </w:r>
          </w:p>
        </w:tc>
        <w:tc>
          <w:tcPr>
            <w:tcW w:w="4405" w:type="dxa"/>
            <w:vAlign w:val="center"/>
          </w:tcPr>
          <w:p w14:paraId="2C7789DC">
            <w:pPr>
              <w:keepNext w:val="0"/>
              <w:keepLines w:val="0"/>
              <w:pageBreakBefore w:val="0"/>
              <w:kinsoku/>
              <w:wordWrap/>
              <w:overflowPunct/>
              <w:topLinePunct w:val="0"/>
              <w:autoSpaceDE/>
              <w:autoSpaceDN/>
              <w:bidi w:val="0"/>
              <w:spacing w:line="560" w:lineRule="exact"/>
              <w:textAlignment w:val="auto"/>
              <w:rPr>
                <w:rFonts w:ascii="宋体" w:hAnsi="宋体"/>
                <w:szCs w:val="21"/>
              </w:rPr>
            </w:pPr>
            <w:r>
              <w:rPr>
                <w:rFonts w:hint="eastAsia" w:ascii="宋体"/>
                <w:bCs/>
              </w:rPr>
              <w:t>法定代表人身份证</w:t>
            </w:r>
          </w:p>
        </w:tc>
        <w:tc>
          <w:tcPr>
            <w:tcW w:w="1595" w:type="dxa"/>
            <w:vAlign w:val="center"/>
          </w:tcPr>
          <w:p w14:paraId="57BA0C54">
            <w:pPr>
              <w:keepNext w:val="0"/>
              <w:keepLines w:val="0"/>
              <w:pageBreakBefore w:val="0"/>
              <w:kinsoku/>
              <w:wordWrap/>
              <w:overflowPunct/>
              <w:topLinePunct w:val="0"/>
              <w:autoSpaceDE/>
              <w:autoSpaceDN/>
              <w:bidi w:val="0"/>
              <w:spacing w:line="560" w:lineRule="exact"/>
              <w:jc w:val="center"/>
              <w:textAlignment w:val="auto"/>
              <w:rPr>
                <w:rFonts w:ascii="宋体" w:hAnsi="宋体"/>
                <w:szCs w:val="21"/>
              </w:rPr>
            </w:pPr>
            <w:r>
              <w:rPr>
                <w:rFonts w:ascii="宋体" w:hAnsi="宋体"/>
                <w:szCs w:val="21"/>
              </w:rPr>
              <w:t>是</w:t>
            </w:r>
          </w:p>
        </w:tc>
        <w:tc>
          <w:tcPr>
            <w:tcW w:w="2336" w:type="dxa"/>
            <w:vMerge w:val="continue"/>
            <w:vAlign w:val="center"/>
          </w:tcPr>
          <w:p w14:paraId="06986B97">
            <w:pPr>
              <w:keepNext w:val="0"/>
              <w:keepLines w:val="0"/>
              <w:pageBreakBefore w:val="0"/>
              <w:kinsoku/>
              <w:wordWrap/>
              <w:overflowPunct/>
              <w:topLinePunct w:val="0"/>
              <w:autoSpaceDE/>
              <w:autoSpaceDN/>
              <w:bidi w:val="0"/>
              <w:spacing w:line="560" w:lineRule="exact"/>
              <w:jc w:val="left"/>
              <w:textAlignment w:val="auto"/>
              <w:rPr>
                <w:rFonts w:ascii="宋体" w:hAnsi="宋体"/>
                <w:szCs w:val="21"/>
              </w:rPr>
            </w:pPr>
          </w:p>
        </w:tc>
      </w:tr>
      <w:tr w14:paraId="2545B15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49" w:hRule="atLeast"/>
        </w:trPr>
        <w:tc>
          <w:tcPr>
            <w:tcW w:w="722" w:type="dxa"/>
            <w:vAlign w:val="center"/>
          </w:tcPr>
          <w:p w14:paraId="4B87F6F0">
            <w:pPr>
              <w:keepNext w:val="0"/>
              <w:keepLines w:val="0"/>
              <w:pageBreakBefore w:val="0"/>
              <w:kinsoku/>
              <w:wordWrap/>
              <w:overflowPunct/>
              <w:topLinePunct w:val="0"/>
              <w:autoSpaceDE/>
              <w:autoSpaceDN/>
              <w:bidi w:val="0"/>
              <w:spacing w:line="560" w:lineRule="exact"/>
              <w:jc w:val="center"/>
              <w:textAlignment w:val="auto"/>
              <w:rPr>
                <w:rFonts w:ascii="宋体" w:hAnsi="宋体"/>
                <w:szCs w:val="21"/>
              </w:rPr>
            </w:pPr>
            <w:r>
              <w:rPr>
                <w:rFonts w:hint="eastAsia" w:ascii="宋体" w:hAnsi="宋体"/>
                <w:szCs w:val="21"/>
              </w:rPr>
              <w:t>3</w:t>
            </w:r>
          </w:p>
        </w:tc>
        <w:tc>
          <w:tcPr>
            <w:tcW w:w="4405" w:type="dxa"/>
            <w:vAlign w:val="center"/>
          </w:tcPr>
          <w:p w14:paraId="5302AFC6">
            <w:pPr>
              <w:keepNext w:val="0"/>
              <w:keepLines w:val="0"/>
              <w:pageBreakBefore w:val="0"/>
              <w:kinsoku/>
              <w:wordWrap/>
              <w:overflowPunct/>
              <w:topLinePunct w:val="0"/>
              <w:autoSpaceDE/>
              <w:autoSpaceDN/>
              <w:bidi w:val="0"/>
              <w:spacing w:line="560" w:lineRule="exact"/>
              <w:ind w:left="-5" w:right="42" w:rightChars="20"/>
              <w:textAlignment w:val="auto"/>
            </w:pPr>
            <w:r>
              <w:rPr>
                <w:rFonts w:hint="eastAsia"/>
              </w:rPr>
              <w:t>由税务部门提供的单位上一年度纳税证明</w:t>
            </w:r>
          </w:p>
          <w:p w14:paraId="350BD6D9">
            <w:pPr>
              <w:keepNext w:val="0"/>
              <w:keepLines w:val="0"/>
              <w:pageBreakBefore w:val="0"/>
              <w:kinsoku/>
              <w:wordWrap/>
              <w:overflowPunct/>
              <w:topLinePunct w:val="0"/>
              <w:autoSpaceDE/>
              <w:autoSpaceDN/>
              <w:bidi w:val="0"/>
              <w:spacing w:line="560" w:lineRule="exact"/>
              <w:ind w:left="-5" w:right="42" w:rightChars="20"/>
              <w:textAlignment w:val="auto"/>
            </w:pPr>
            <w:r>
              <w:rPr>
                <w:rFonts w:hint="eastAsia"/>
              </w:rPr>
              <w:t>（税务申报系统下载后上传）</w:t>
            </w:r>
          </w:p>
        </w:tc>
        <w:tc>
          <w:tcPr>
            <w:tcW w:w="1595" w:type="dxa"/>
            <w:vAlign w:val="center"/>
          </w:tcPr>
          <w:p w14:paraId="7799344E">
            <w:pPr>
              <w:keepNext w:val="0"/>
              <w:keepLines w:val="0"/>
              <w:pageBreakBefore w:val="0"/>
              <w:kinsoku/>
              <w:wordWrap/>
              <w:overflowPunct/>
              <w:topLinePunct w:val="0"/>
              <w:autoSpaceDE/>
              <w:autoSpaceDN/>
              <w:bidi w:val="0"/>
              <w:spacing w:line="560" w:lineRule="exact"/>
              <w:jc w:val="center"/>
              <w:textAlignment w:val="auto"/>
              <w:rPr>
                <w:rFonts w:ascii="宋体" w:hAnsi="宋体"/>
                <w:szCs w:val="21"/>
              </w:rPr>
            </w:pPr>
            <w:r>
              <w:rPr>
                <w:rFonts w:ascii="宋体" w:hAnsi="宋体"/>
                <w:szCs w:val="21"/>
              </w:rPr>
              <w:t>是</w:t>
            </w:r>
          </w:p>
        </w:tc>
        <w:tc>
          <w:tcPr>
            <w:tcW w:w="2336" w:type="dxa"/>
            <w:vMerge w:val="continue"/>
            <w:vAlign w:val="center"/>
          </w:tcPr>
          <w:p w14:paraId="7F96F0F9">
            <w:pPr>
              <w:keepNext w:val="0"/>
              <w:keepLines w:val="0"/>
              <w:pageBreakBefore w:val="0"/>
              <w:kinsoku/>
              <w:wordWrap/>
              <w:overflowPunct/>
              <w:topLinePunct w:val="0"/>
              <w:autoSpaceDE/>
              <w:autoSpaceDN/>
              <w:bidi w:val="0"/>
              <w:spacing w:line="560" w:lineRule="exact"/>
              <w:jc w:val="left"/>
              <w:textAlignment w:val="auto"/>
              <w:rPr>
                <w:rFonts w:ascii="宋体" w:hAnsi="宋体"/>
                <w:szCs w:val="21"/>
              </w:rPr>
            </w:pPr>
          </w:p>
        </w:tc>
      </w:tr>
      <w:bookmarkEnd w:id="2"/>
      <w:bookmarkEnd w:id="3"/>
      <w:tr w14:paraId="0762A61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49" w:hRule="atLeast"/>
        </w:trPr>
        <w:tc>
          <w:tcPr>
            <w:tcW w:w="722" w:type="dxa"/>
            <w:vAlign w:val="center"/>
          </w:tcPr>
          <w:p w14:paraId="3269318B">
            <w:pPr>
              <w:keepNext w:val="0"/>
              <w:keepLines w:val="0"/>
              <w:pageBreakBefore w:val="0"/>
              <w:kinsoku/>
              <w:wordWrap/>
              <w:overflowPunct/>
              <w:topLinePunct w:val="0"/>
              <w:autoSpaceDE/>
              <w:autoSpaceDN/>
              <w:bidi w:val="0"/>
              <w:spacing w:line="560" w:lineRule="exact"/>
              <w:jc w:val="center"/>
              <w:textAlignment w:val="auto"/>
              <w:rPr>
                <w:rFonts w:ascii="宋体" w:hAnsi="宋体"/>
                <w:szCs w:val="21"/>
              </w:rPr>
            </w:pPr>
            <w:r>
              <w:rPr>
                <w:rFonts w:hint="eastAsia" w:ascii="宋体" w:hAnsi="宋体"/>
                <w:szCs w:val="21"/>
              </w:rPr>
              <w:t>4</w:t>
            </w:r>
          </w:p>
        </w:tc>
        <w:tc>
          <w:tcPr>
            <w:tcW w:w="4405" w:type="dxa"/>
            <w:vAlign w:val="center"/>
          </w:tcPr>
          <w:p w14:paraId="41D88CB6">
            <w:pPr>
              <w:keepNext w:val="0"/>
              <w:keepLines w:val="0"/>
              <w:pageBreakBefore w:val="0"/>
              <w:kinsoku/>
              <w:wordWrap/>
              <w:overflowPunct/>
              <w:topLinePunct w:val="0"/>
              <w:autoSpaceDE/>
              <w:autoSpaceDN/>
              <w:bidi w:val="0"/>
              <w:spacing w:line="560" w:lineRule="exact"/>
              <w:ind w:left="-5" w:right="42" w:rightChars="20"/>
              <w:textAlignment w:val="auto"/>
            </w:pPr>
            <w:r>
              <w:rPr>
                <w:rFonts w:hint="eastAsia"/>
              </w:rPr>
              <w:t>企业资质认定证明材料</w:t>
            </w:r>
          </w:p>
        </w:tc>
        <w:tc>
          <w:tcPr>
            <w:tcW w:w="1595" w:type="dxa"/>
            <w:vAlign w:val="center"/>
          </w:tcPr>
          <w:p w14:paraId="413C5508">
            <w:pPr>
              <w:keepNext w:val="0"/>
              <w:keepLines w:val="0"/>
              <w:pageBreakBefore w:val="0"/>
              <w:kinsoku/>
              <w:wordWrap/>
              <w:overflowPunct/>
              <w:topLinePunct w:val="0"/>
              <w:autoSpaceDE/>
              <w:autoSpaceDN/>
              <w:bidi w:val="0"/>
              <w:spacing w:line="560" w:lineRule="exact"/>
              <w:jc w:val="center"/>
              <w:textAlignment w:val="auto"/>
              <w:rPr>
                <w:rFonts w:ascii="宋体" w:hAnsi="宋体"/>
                <w:szCs w:val="21"/>
              </w:rPr>
            </w:pPr>
            <w:r>
              <w:rPr>
                <w:rFonts w:ascii="宋体" w:hAnsi="宋体"/>
                <w:szCs w:val="21"/>
              </w:rPr>
              <w:t>是</w:t>
            </w:r>
          </w:p>
        </w:tc>
        <w:tc>
          <w:tcPr>
            <w:tcW w:w="2336" w:type="dxa"/>
            <w:vMerge w:val="continue"/>
            <w:vAlign w:val="center"/>
          </w:tcPr>
          <w:p w14:paraId="2667FB6C">
            <w:pPr>
              <w:keepNext w:val="0"/>
              <w:keepLines w:val="0"/>
              <w:pageBreakBefore w:val="0"/>
              <w:kinsoku/>
              <w:wordWrap/>
              <w:overflowPunct/>
              <w:topLinePunct w:val="0"/>
              <w:autoSpaceDE/>
              <w:autoSpaceDN/>
              <w:bidi w:val="0"/>
              <w:spacing w:line="560" w:lineRule="exact"/>
              <w:jc w:val="left"/>
              <w:textAlignment w:val="auto"/>
              <w:rPr>
                <w:rFonts w:ascii="宋体" w:hAnsi="宋体"/>
                <w:szCs w:val="21"/>
              </w:rPr>
            </w:pPr>
          </w:p>
        </w:tc>
      </w:tr>
      <w:tr w14:paraId="54B8DDE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49" w:hRule="atLeast"/>
        </w:trPr>
        <w:tc>
          <w:tcPr>
            <w:tcW w:w="722" w:type="dxa"/>
            <w:vAlign w:val="center"/>
          </w:tcPr>
          <w:p w14:paraId="09CD2853">
            <w:pPr>
              <w:keepNext w:val="0"/>
              <w:keepLines w:val="0"/>
              <w:pageBreakBefore w:val="0"/>
              <w:kinsoku/>
              <w:wordWrap/>
              <w:overflowPunct/>
              <w:topLinePunct w:val="0"/>
              <w:autoSpaceDE/>
              <w:autoSpaceDN/>
              <w:bidi w:val="0"/>
              <w:spacing w:line="560" w:lineRule="exact"/>
              <w:jc w:val="center"/>
              <w:textAlignment w:val="auto"/>
              <w:rPr>
                <w:rFonts w:ascii="宋体" w:hAnsi="宋体"/>
                <w:szCs w:val="21"/>
              </w:rPr>
            </w:pPr>
            <w:r>
              <w:rPr>
                <w:rFonts w:hint="eastAsia" w:ascii="宋体" w:hAnsi="宋体"/>
                <w:szCs w:val="21"/>
              </w:rPr>
              <w:t>5</w:t>
            </w:r>
          </w:p>
        </w:tc>
        <w:tc>
          <w:tcPr>
            <w:tcW w:w="4405" w:type="dxa"/>
            <w:vAlign w:val="center"/>
          </w:tcPr>
          <w:p w14:paraId="5D203810">
            <w:pPr>
              <w:keepNext w:val="0"/>
              <w:keepLines w:val="0"/>
              <w:pageBreakBefore w:val="0"/>
              <w:kinsoku/>
              <w:wordWrap/>
              <w:overflowPunct/>
              <w:topLinePunct w:val="0"/>
              <w:autoSpaceDE/>
              <w:autoSpaceDN/>
              <w:bidi w:val="0"/>
              <w:spacing w:line="560" w:lineRule="exact"/>
              <w:ind w:left="-5" w:right="42" w:rightChars="20"/>
              <w:textAlignment w:val="auto"/>
            </w:pPr>
            <w:r>
              <w:rPr>
                <w:rFonts w:hint="eastAsia"/>
                <w:bCs/>
                <w:iCs/>
                <w:szCs w:val="21"/>
              </w:rPr>
              <w:t>申请书签字盖章版</w:t>
            </w:r>
          </w:p>
        </w:tc>
        <w:tc>
          <w:tcPr>
            <w:tcW w:w="1595" w:type="dxa"/>
            <w:vAlign w:val="center"/>
          </w:tcPr>
          <w:p w14:paraId="3F5A5762">
            <w:pPr>
              <w:keepNext w:val="0"/>
              <w:keepLines w:val="0"/>
              <w:pageBreakBefore w:val="0"/>
              <w:kinsoku/>
              <w:wordWrap/>
              <w:overflowPunct/>
              <w:topLinePunct w:val="0"/>
              <w:autoSpaceDE/>
              <w:autoSpaceDN/>
              <w:bidi w:val="0"/>
              <w:spacing w:line="560" w:lineRule="exact"/>
              <w:jc w:val="center"/>
              <w:textAlignment w:val="auto"/>
              <w:rPr>
                <w:rFonts w:ascii="宋体" w:hAnsi="宋体"/>
                <w:szCs w:val="21"/>
              </w:rPr>
            </w:pPr>
            <w:r>
              <w:rPr>
                <w:rFonts w:hint="eastAsia" w:ascii="宋体" w:hAnsi="宋体"/>
                <w:szCs w:val="21"/>
              </w:rPr>
              <w:t>是</w:t>
            </w:r>
          </w:p>
        </w:tc>
        <w:tc>
          <w:tcPr>
            <w:tcW w:w="2336" w:type="dxa"/>
            <w:vMerge w:val="continue"/>
            <w:vAlign w:val="center"/>
          </w:tcPr>
          <w:p w14:paraId="6AC9DD20">
            <w:pPr>
              <w:keepNext w:val="0"/>
              <w:keepLines w:val="0"/>
              <w:pageBreakBefore w:val="0"/>
              <w:kinsoku/>
              <w:wordWrap/>
              <w:overflowPunct/>
              <w:topLinePunct w:val="0"/>
              <w:autoSpaceDE/>
              <w:autoSpaceDN/>
              <w:bidi w:val="0"/>
              <w:spacing w:line="560" w:lineRule="exact"/>
              <w:jc w:val="left"/>
              <w:textAlignment w:val="auto"/>
              <w:rPr>
                <w:rFonts w:ascii="宋体" w:hAnsi="宋体"/>
                <w:szCs w:val="21"/>
              </w:rPr>
            </w:pPr>
          </w:p>
        </w:tc>
      </w:tr>
      <w:tr w14:paraId="11DDA68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49" w:hRule="atLeast"/>
        </w:trPr>
        <w:tc>
          <w:tcPr>
            <w:tcW w:w="722" w:type="dxa"/>
            <w:vAlign w:val="center"/>
          </w:tcPr>
          <w:p w14:paraId="03D88624">
            <w:pPr>
              <w:keepNext w:val="0"/>
              <w:keepLines w:val="0"/>
              <w:pageBreakBefore w:val="0"/>
              <w:kinsoku/>
              <w:wordWrap/>
              <w:overflowPunct/>
              <w:topLinePunct w:val="0"/>
              <w:autoSpaceDE/>
              <w:autoSpaceDN/>
              <w:bidi w:val="0"/>
              <w:spacing w:line="560" w:lineRule="exact"/>
              <w:jc w:val="center"/>
              <w:textAlignment w:val="auto"/>
              <w:rPr>
                <w:rFonts w:ascii="宋体" w:hAnsi="宋体"/>
                <w:szCs w:val="21"/>
              </w:rPr>
            </w:pPr>
            <w:r>
              <w:rPr>
                <w:rFonts w:hint="eastAsia" w:ascii="宋体" w:hAnsi="宋体"/>
                <w:szCs w:val="21"/>
              </w:rPr>
              <w:t>6</w:t>
            </w:r>
          </w:p>
        </w:tc>
        <w:tc>
          <w:tcPr>
            <w:tcW w:w="4405" w:type="dxa"/>
            <w:vAlign w:val="center"/>
          </w:tcPr>
          <w:p w14:paraId="09F0E0A0">
            <w:pPr>
              <w:keepNext w:val="0"/>
              <w:keepLines w:val="0"/>
              <w:pageBreakBefore w:val="0"/>
              <w:kinsoku/>
              <w:wordWrap/>
              <w:overflowPunct/>
              <w:topLinePunct w:val="0"/>
              <w:autoSpaceDE/>
              <w:autoSpaceDN/>
              <w:bidi w:val="0"/>
              <w:spacing w:line="560" w:lineRule="exact"/>
              <w:ind w:left="-5" w:right="42" w:rightChars="20"/>
              <w:textAlignment w:val="auto"/>
            </w:pPr>
            <w:r>
              <w:rPr>
                <w:rFonts w:hint="eastAsia"/>
                <w:bCs/>
                <w:iCs/>
                <w:szCs w:val="21"/>
              </w:rPr>
              <w:t>审核部门认为需要提供的其它材料</w:t>
            </w:r>
          </w:p>
        </w:tc>
        <w:tc>
          <w:tcPr>
            <w:tcW w:w="1595" w:type="dxa"/>
            <w:vAlign w:val="center"/>
          </w:tcPr>
          <w:p w14:paraId="2B425178">
            <w:pPr>
              <w:keepNext w:val="0"/>
              <w:keepLines w:val="0"/>
              <w:pageBreakBefore w:val="0"/>
              <w:kinsoku/>
              <w:wordWrap/>
              <w:overflowPunct/>
              <w:topLinePunct w:val="0"/>
              <w:autoSpaceDE/>
              <w:autoSpaceDN/>
              <w:bidi w:val="0"/>
              <w:spacing w:line="560" w:lineRule="exact"/>
              <w:jc w:val="center"/>
              <w:textAlignment w:val="auto"/>
              <w:rPr>
                <w:rFonts w:ascii="宋体" w:hAnsi="宋体"/>
                <w:szCs w:val="21"/>
              </w:rPr>
            </w:pPr>
            <w:r>
              <w:rPr>
                <w:rFonts w:ascii="宋体" w:hAnsi="宋体"/>
                <w:szCs w:val="21"/>
              </w:rPr>
              <w:t>否</w:t>
            </w:r>
          </w:p>
        </w:tc>
        <w:tc>
          <w:tcPr>
            <w:tcW w:w="2336" w:type="dxa"/>
            <w:vMerge w:val="continue"/>
            <w:vAlign w:val="center"/>
          </w:tcPr>
          <w:p w14:paraId="63393E3A">
            <w:pPr>
              <w:keepNext w:val="0"/>
              <w:keepLines w:val="0"/>
              <w:pageBreakBefore w:val="0"/>
              <w:kinsoku/>
              <w:wordWrap/>
              <w:overflowPunct/>
              <w:topLinePunct w:val="0"/>
              <w:autoSpaceDE/>
              <w:autoSpaceDN/>
              <w:bidi w:val="0"/>
              <w:spacing w:line="560" w:lineRule="exact"/>
              <w:jc w:val="left"/>
              <w:textAlignment w:val="auto"/>
              <w:rPr>
                <w:rFonts w:ascii="宋体" w:hAnsi="宋体"/>
                <w:szCs w:val="21"/>
              </w:rPr>
            </w:pPr>
          </w:p>
        </w:tc>
      </w:tr>
    </w:tbl>
    <w:p w14:paraId="0072C0A0">
      <w:pPr>
        <w:keepNext w:val="0"/>
        <w:keepLines w:val="0"/>
        <w:pageBreakBefore w:val="0"/>
        <w:kinsoku/>
        <w:wordWrap/>
        <w:overflowPunct/>
        <w:topLinePunct w:val="0"/>
        <w:autoSpaceDE/>
        <w:autoSpaceDN/>
        <w:bidi w:val="0"/>
        <w:adjustRightInd w:val="0"/>
        <w:snapToGrid w:val="0"/>
        <w:spacing w:line="560" w:lineRule="exact"/>
        <w:ind w:firstLine="656" w:firstLineChars="200"/>
        <w:textAlignment w:val="auto"/>
        <w:rPr>
          <w:rFonts w:ascii="仿宋_GB2312" w:hAnsi="宋体" w:eastAsia="仿宋_GB2312" w:cs="宋体"/>
          <w:spacing w:val="4"/>
          <w:kern w:val="0"/>
          <w:sz w:val="32"/>
          <w:szCs w:val="32"/>
        </w:rPr>
      </w:pPr>
      <w:r>
        <w:rPr>
          <w:rFonts w:ascii="仿宋_GB2312" w:hAnsi="宋体" w:eastAsia="仿宋_GB2312" w:cs="宋体"/>
          <w:spacing w:val="4"/>
          <w:kern w:val="0"/>
          <w:sz w:val="32"/>
          <w:szCs w:val="32"/>
        </w:rPr>
        <w:t>②</w:t>
      </w:r>
      <w:r>
        <w:rPr>
          <w:rFonts w:hint="eastAsia" w:ascii="仿宋_GB2312" w:hAnsi="宋体" w:eastAsia="仿宋_GB2312" w:cs="宋体"/>
          <w:spacing w:val="4"/>
          <w:kern w:val="0"/>
          <w:sz w:val="32"/>
          <w:szCs w:val="32"/>
        </w:rPr>
        <w:t>申请类别为创立设计企业支持补贴提供以下资料：</w:t>
      </w:r>
    </w:p>
    <w:tbl>
      <w:tblPr>
        <w:tblStyle w:val="8"/>
        <w:tblW w:w="0" w:type="auto"/>
        <w:tblInd w:w="-176"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722"/>
        <w:gridCol w:w="4405"/>
        <w:gridCol w:w="1595"/>
        <w:gridCol w:w="2336"/>
      </w:tblGrid>
      <w:tr w14:paraId="0FD0C08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17" w:hRule="atLeast"/>
        </w:trPr>
        <w:tc>
          <w:tcPr>
            <w:tcW w:w="722" w:type="dxa"/>
            <w:vAlign w:val="center"/>
          </w:tcPr>
          <w:p w14:paraId="7D6ABC7D">
            <w:pPr>
              <w:keepNext w:val="0"/>
              <w:keepLines w:val="0"/>
              <w:pageBreakBefore w:val="0"/>
              <w:kinsoku/>
              <w:wordWrap/>
              <w:overflowPunct/>
              <w:topLinePunct w:val="0"/>
              <w:autoSpaceDE/>
              <w:autoSpaceDN/>
              <w:bidi w:val="0"/>
              <w:spacing w:line="560" w:lineRule="exact"/>
              <w:jc w:val="center"/>
              <w:textAlignment w:val="auto"/>
              <w:rPr>
                <w:rFonts w:ascii="宋体" w:hAnsi="宋体"/>
                <w:szCs w:val="21"/>
              </w:rPr>
            </w:pPr>
            <w:r>
              <w:rPr>
                <w:rFonts w:hint="eastAsia" w:ascii="宋体" w:hAnsi="宋体"/>
                <w:szCs w:val="21"/>
              </w:rPr>
              <w:t>序号</w:t>
            </w:r>
          </w:p>
        </w:tc>
        <w:tc>
          <w:tcPr>
            <w:tcW w:w="4405" w:type="dxa"/>
            <w:vAlign w:val="center"/>
          </w:tcPr>
          <w:p w14:paraId="2BFD8F07">
            <w:pPr>
              <w:keepNext w:val="0"/>
              <w:keepLines w:val="0"/>
              <w:pageBreakBefore w:val="0"/>
              <w:kinsoku/>
              <w:wordWrap/>
              <w:overflowPunct/>
              <w:topLinePunct w:val="0"/>
              <w:autoSpaceDE/>
              <w:autoSpaceDN/>
              <w:bidi w:val="0"/>
              <w:spacing w:line="560" w:lineRule="exact"/>
              <w:jc w:val="center"/>
              <w:textAlignment w:val="auto"/>
              <w:rPr>
                <w:rFonts w:ascii="宋体" w:hAnsi="宋体"/>
                <w:szCs w:val="21"/>
              </w:rPr>
            </w:pPr>
            <w:r>
              <w:rPr>
                <w:rFonts w:hint="eastAsia" w:ascii="宋体" w:hAnsi="宋体"/>
                <w:szCs w:val="21"/>
              </w:rPr>
              <w:t>附件名称</w:t>
            </w:r>
          </w:p>
        </w:tc>
        <w:tc>
          <w:tcPr>
            <w:tcW w:w="1595" w:type="dxa"/>
            <w:vAlign w:val="center"/>
          </w:tcPr>
          <w:p w14:paraId="70B98BE8">
            <w:pPr>
              <w:keepNext w:val="0"/>
              <w:keepLines w:val="0"/>
              <w:pageBreakBefore w:val="0"/>
              <w:kinsoku/>
              <w:wordWrap/>
              <w:overflowPunct/>
              <w:topLinePunct w:val="0"/>
              <w:autoSpaceDE/>
              <w:autoSpaceDN/>
              <w:bidi w:val="0"/>
              <w:spacing w:line="560" w:lineRule="exact"/>
              <w:jc w:val="center"/>
              <w:textAlignment w:val="auto"/>
              <w:rPr>
                <w:rFonts w:ascii="宋体" w:hAnsi="宋体"/>
                <w:szCs w:val="21"/>
              </w:rPr>
            </w:pPr>
            <w:r>
              <w:rPr>
                <w:rFonts w:hint="eastAsia" w:ascii="宋体" w:hAnsi="宋体"/>
                <w:szCs w:val="21"/>
              </w:rPr>
              <w:t>是否</w:t>
            </w:r>
          </w:p>
          <w:p w14:paraId="7C2CB4CE">
            <w:pPr>
              <w:keepNext w:val="0"/>
              <w:keepLines w:val="0"/>
              <w:pageBreakBefore w:val="0"/>
              <w:kinsoku/>
              <w:wordWrap/>
              <w:overflowPunct/>
              <w:topLinePunct w:val="0"/>
              <w:autoSpaceDE/>
              <w:autoSpaceDN/>
              <w:bidi w:val="0"/>
              <w:spacing w:line="560" w:lineRule="exact"/>
              <w:jc w:val="center"/>
              <w:textAlignment w:val="auto"/>
              <w:rPr>
                <w:rFonts w:ascii="宋体" w:hAnsi="宋体"/>
                <w:b/>
                <w:szCs w:val="21"/>
              </w:rPr>
            </w:pPr>
            <w:r>
              <w:rPr>
                <w:rFonts w:hint="eastAsia" w:ascii="宋体" w:hAnsi="宋体"/>
                <w:szCs w:val="21"/>
              </w:rPr>
              <w:t>必备材料</w:t>
            </w:r>
          </w:p>
        </w:tc>
        <w:tc>
          <w:tcPr>
            <w:tcW w:w="2336" w:type="dxa"/>
            <w:vAlign w:val="center"/>
          </w:tcPr>
          <w:p w14:paraId="13A77E2C">
            <w:pPr>
              <w:keepNext w:val="0"/>
              <w:keepLines w:val="0"/>
              <w:pageBreakBefore w:val="0"/>
              <w:kinsoku/>
              <w:wordWrap/>
              <w:overflowPunct/>
              <w:topLinePunct w:val="0"/>
              <w:autoSpaceDE/>
              <w:autoSpaceDN/>
              <w:bidi w:val="0"/>
              <w:spacing w:line="560" w:lineRule="exact"/>
              <w:jc w:val="center"/>
              <w:textAlignment w:val="auto"/>
              <w:rPr>
                <w:rFonts w:ascii="宋体" w:hAnsi="宋体"/>
                <w:szCs w:val="21"/>
              </w:rPr>
            </w:pPr>
            <w:r>
              <w:rPr>
                <w:rFonts w:hint="eastAsia" w:ascii="宋体" w:hAnsi="宋体"/>
                <w:szCs w:val="21"/>
              </w:rPr>
              <w:t>网上提交资料要求</w:t>
            </w:r>
          </w:p>
        </w:tc>
      </w:tr>
      <w:tr w14:paraId="7E56423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55" w:hRule="atLeast"/>
        </w:trPr>
        <w:tc>
          <w:tcPr>
            <w:tcW w:w="722" w:type="dxa"/>
            <w:vAlign w:val="center"/>
          </w:tcPr>
          <w:p w14:paraId="246512E1">
            <w:pPr>
              <w:keepNext w:val="0"/>
              <w:keepLines w:val="0"/>
              <w:pageBreakBefore w:val="0"/>
              <w:kinsoku/>
              <w:wordWrap/>
              <w:overflowPunct/>
              <w:topLinePunct w:val="0"/>
              <w:autoSpaceDE/>
              <w:autoSpaceDN/>
              <w:bidi w:val="0"/>
              <w:spacing w:line="560" w:lineRule="exact"/>
              <w:jc w:val="center"/>
              <w:textAlignment w:val="auto"/>
              <w:rPr>
                <w:rFonts w:ascii="宋体" w:hAnsi="宋体"/>
                <w:szCs w:val="21"/>
              </w:rPr>
            </w:pPr>
            <w:r>
              <w:rPr>
                <w:rFonts w:hint="eastAsia" w:ascii="宋体" w:hAnsi="宋体"/>
                <w:szCs w:val="21"/>
              </w:rPr>
              <w:t>1</w:t>
            </w:r>
          </w:p>
        </w:tc>
        <w:tc>
          <w:tcPr>
            <w:tcW w:w="4405" w:type="dxa"/>
            <w:vAlign w:val="center"/>
          </w:tcPr>
          <w:p w14:paraId="1A90CD84">
            <w:pPr>
              <w:keepNext w:val="0"/>
              <w:keepLines w:val="0"/>
              <w:pageBreakBefore w:val="0"/>
              <w:kinsoku/>
              <w:wordWrap/>
              <w:overflowPunct/>
              <w:topLinePunct w:val="0"/>
              <w:autoSpaceDE/>
              <w:autoSpaceDN/>
              <w:bidi w:val="0"/>
              <w:spacing w:line="560" w:lineRule="exact"/>
              <w:ind w:left="-5" w:right="42" w:rightChars="20"/>
              <w:textAlignment w:val="auto"/>
              <w:rPr>
                <w:rFonts w:ascii="宋体"/>
                <w:bCs/>
              </w:rPr>
            </w:pPr>
            <w:r>
              <w:rPr>
                <w:rFonts w:hint="eastAsia" w:ascii="宋体"/>
                <w:bCs/>
              </w:rPr>
              <w:t>新版“三证合一”营业执照</w:t>
            </w:r>
          </w:p>
          <w:p w14:paraId="49792E85">
            <w:pPr>
              <w:keepNext w:val="0"/>
              <w:keepLines w:val="0"/>
              <w:pageBreakBefore w:val="0"/>
              <w:kinsoku/>
              <w:wordWrap/>
              <w:overflowPunct/>
              <w:topLinePunct w:val="0"/>
              <w:autoSpaceDE/>
              <w:autoSpaceDN/>
              <w:bidi w:val="0"/>
              <w:spacing w:line="560" w:lineRule="exact"/>
              <w:ind w:left="-5" w:right="42" w:rightChars="20"/>
              <w:textAlignment w:val="auto"/>
              <w:rPr>
                <w:rFonts w:ascii="宋体"/>
                <w:bCs/>
              </w:rPr>
            </w:pPr>
            <w:r>
              <w:rPr>
                <w:rFonts w:hint="eastAsia" w:ascii="宋体"/>
                <w:bCs/>
              </w:rPr>
              <w:t>（事业单位提交新版“三证合一”法人证书）</w:t>
            </w:r>
          </w:p>
        </w:tc>
        <w:tc>
          <w:tcPr>
            <w:tcW w:w="1595" w:type="dxa"/>
            <w:vAlign w:val="center"/>
          </w:tcPr>
          <w:p w14:paraId="798BA6EC">
            <w:pPr>
              <w:keepNext w:val="0"/>
              <w:keepLines w:val="0"/>
              <w:pageBreakBefore w:val="0"/>
              <w:kinsoku/>
              <w:wordWrap/>
              <w:overflowPunct/>
              <w:topLinePunct w:val="0"/>
              <w:autoSpaceDE/>
              <w:autoSpaceDN/>
              <w:bidi w:val="0"/>
              <w:spacing w:line="560" w:lineRule="exact"/>
              <w:jc w:val="center"/>
              <w:textAlignment w:val="auto"/>
              <w:rPr>
                <w:rFonts w:ascii="宋体" w:hAnsi="宋体"/>
                <w:szCs w:val="21"/>
              </w:rPr>
            </w:pPr>
            <w:r>
              <w:rPr>
                <w:rFonts w:ascii="宋体" w:hAnsi="宋体"/>
                <w:szCs w:val="21"/>
              </w:rPr>
              <w:t>是</w:t>
            </w:r>
          </w:p>
        </w:tc>
        <w:tc>
          <w:tcPr>
            <w:tcW w:w="2336" w:type="dxa"/>
            <w:vMerge w:val="restart"/>
            <w:vAlign w:val="center"/>
          </w:tcPr>
          <w:p w14:paraId="1CCF108F">
            <w:pPr>
              <w:keepNext w:val="0"/>
              <w:keepLines w:val="0"/>
              <w:pageBreakBefore w:val="0"/>
              <w:kinsoku/>
              <w:wordWrap/>
              <w:overflowPunct/>
              <w:topLinePunct w:val="0"/>
              <w:autoSpaceDE/>
              <w:autoSpaceDN/>
              <w:bidi w:val="0"/>
              <w:spacing w:line="560" w:lineRule="exact"/>
              <w:jc w:val="left"/>
              <w:textAlignment w:val="auto"/>
              <w:rPr>
                <w:rFonts w:ascii="宋体"/>
                <w:bCs/>
              </w:rPr>
            </w:pPr>
            <w:r>
              <w:rPr>
                <w:rFonts w:hint="eastAsia" w:ascii="宋体"/>
                <w:bCs/>
              </w:rPr>
              <w:t>原件彩色扫描；</w:t>
            </w:r>
          </w:p>
          <w:p w14:paraId="16D97644">
            <w:pPr>
              <w:keepNext w:val="0"/>
              <w:keepLines w:val="0"/>
              <w:pageBreakBefore w:val="0"/>
              <w:kinsoku/>
              <w:wordWrap/>
              <w:overflowPunct/>
              <w:topLinePunct w:val="0"/>
              <w:autoSpaceDE/>
              <w:autoSpaceDN/>
              <w:bidi w:val="0"/>
              <w:spacing w:line="560" w:lineRule="exact"/>
              <w:jc w:val="left"/>
              <w:textAlignment w:val="auto"/>
              <w:rPr>
                <w:rFonts w:ascii="宋体" w:hAnsi="宋体"/>
                <w:szCs w:val="21"/>
              </w:rPr>
            </w:pPr>
            <w:r>
              <w:rPr>
                <w:rFonts w:hint="eastAsia" w:ascii="宋体" w:hAnsi="宋体"/>
                <w:szCs w:val="21"/>
              </w:rPr>
              <w:t>PDF格式</w:t>
            </w:r>
            <w:r>
              <w:rPr>
                <w:rFonts w:hint="eastAsia" w:ascii="宋体"/>
                <w:bCs/>
              </w:rPr>
              <w:t>上传</w:t>
            </w:r>
          </w:p>
        </w:tc>
      </w:tr>
      <w:tr w14:paraId="3CCCD09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49" w:hRule="atLeast"/>
        </w:trPr>
        <w:tc>
          <w:tcPr>
            <w:tcW w:w="722" w:type="dxa"/>
            <w:vAlign w:val="center"/>
          </w:tcPr>
          <w:p w14:paraId="7484C517">
            <w:pPr>
              <w:keepNext w:val="0"/>
              <w:keepLines w:val="0"/>
              <w:pageBreakBefore w:val="0"/>
              <w:kinsoku/>
              <w:wordWrap/>
              <w:overflowPunct/>
              <w:topLinePunct w:val="0"/>
              <w:autoSpaceDE/>
              <w:autoSpaceDN/>
              <w:bidi w:val="0"/>
              <w:spacing w:line="560" w:lineRule="exact"/>
              <w:jc w:val="center"/>
              <w:textAlignment w:val="auto"/>
              <w:rPr>
                <w:rFonts w:ascii="宋体" w:hAnsi="宋体"/>
                <w:szCs w:val="21"/>
              </w:rPr>
            </w:pPr>
            <w:r>
              <w:rPr>
                <w:rFonts w:hint="eastAsia" w:ascii="宋体" w:hAnsi="宋体"/>
                <w:szCs w:val="21"/>
              </w:rPr>
              <w:t>2</w:t>
            </w:r>
          </w:p>
        </w:tc>
        <w:tc>
          <w:tcPr>
            <w:tcW w:w="4405" w:type="dxa"/>
            <w:vAlign w:val="center"/>
          </w:tcPr>
          <w:p w14:paraId="62149EFE">
            <w:pPr>
              <w:keepNext w:val="0"/>
              <w:keepLines w:val="0"/>
              <w:pageBreakBefore w:val="0"/>
              <w:kinsoku/>
              <w:wordWrap/>
              <w:overflowPunct/>
              <w:topLinePunct w:val="0"/>
              <w:autoSpaceDE/>
              <w:autoSpaceDN/>
              <w:bidi w:val="0"/>
              <w:spacing w:line="560" w:lineRule="exact"/>
              <w:textAlignment w:val="auto"/>
              <w:rPr>
                <w:rFonts w:ascii="宋体" w:hAnsi="宋体"/>
                <w:szCs w:val="21"/>
              </w:rPr>
            </w:pPr>
            <w:r>
              <w:rPr>
                <w:rFonts w:hint="eastAsia" w:ascii="宋体"/>
                <w:bCs/>
              </w:rPr>
              <w:t>法定代表人身份证</w:t>
            </w:r>
          </w:p>
        </w:tc>
        <w:tc>
          <w:tcPr>
            <w:tcW w:w="1595" w:type="dxa"/>
            <w:vAlign w:val="center"/>
          </w:tcPr>
          <w:p w14:paraId="22E57ECC">
            <w:pPr>
              <w:keepNext w:val="0"/>
              <w:keepLines w:val="0"/>
              <w:pageBreakBefore w:val="0"/>
              <w:kinsoku/>
              <w:wordWrap/>
              <w:overflowPunct/>
              <w:topLinePunct w:val="0"/>
              <w:autoSpaceDE/>
              <w:autoSpaceDN/>
              <w:bidi w:val="0"/>
              <w:spacing w:line="560" w:lineRule="exact"/>
              <w:jc w:val="center"/>
              <w:textAlignment w:val="auto"/>
              <w:rPr>
                <w:rFonts w:ascii="宋体" w:hAnsi="宋体"/>
                <w:szCs w:val="21"/>
              </w:rPr>
            </w:pPr>
            <w:r>
              <w:rPr>
                <w:rFonts w:ascii="宋体" w:hAnsi="宋体"/>
                <w:szCs w:val="21"/>
              </w:rPr>
              <w:t>是</w:t>
            </w:r>
          </w:p>
        </w:tc>
        <w:tc>
          <w:tcPr>
            <w:tcW w:w="2336" w:type="dxa"/>
            <w:vMerge w:val="continue"/>
            <w:vAlign w:val="center"/>
          </w:tcPr>
          <w:p w14:paraId="45AA58A3">
            <w:pPr>
              <w:keepNext w:val="0"/>
              <w:keepLines w:val="0"/>
              <w:pageBreakBefore w:val="0"/>
              <w:kinsoku/>
              <w:wordWrap/>
              <w:overflowPunct/>
              <w:topLinePunct w:val="0"/>
              <w:autoSpaceDE/>
              <w:autoSpaceDN/>
              <w:bidi w:val="0"/>
              <w:spacing w:line="560" w:lineRule="exact"/>
              <w:jc w:val="left"/>
              <w:textAlignment w:val="auto"/>
              <w:rPr>
                <w:rFonts w:ascii="宋体" w:hAnsi="宋体"/>
                <w:szCs w:val="21"/>
              </w:rPr>
            </w:pPr>
          </w:p>
        </w:tc>
      </w:tr>
      <w:tr w14:paraId="2ADDD66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49" w:hRule="atLeast"/>
        </w:trPr>
        <w:tc>
          <w:tcPr>
            <w:tcW w:w="722" w:type="dxa"/>
            <w:vAlign w:val="center"/>
          </w:tcPr>
          <w:p w14:paraId="144AE838">
            <w:pPr>
              <w:keepNext w:val="0"/>
              <w:keepLines w:val="0"/>
              <w:pageBreakBefore w:val="0"/>
              <w:kinsoku/>
              <w:wordWrap/>
              <w:overflowPunct/>
              <w:topLinePunct w:val="0"/>
              <w:autoSpaceDE/>
              <w:autoSpaceDN/>
              <w:bidi w:val="0"/>
              <w:spacing w:line="560" w:lineRule="exact"/>
              <w:jc w:val="center"/>
              <w:textAlignment w:val="auto"/>
              <w:rPr>
                <w:rFonts w:ascii="宋体" w:hAnsi="宋体"/>
                <w:szCs w:val="21"/>
              </w:rPr>
            </w:pPr>
            <w:r>
              <w:rPr>
                <w:rFonts w:hint="eastAsia" w:ascii="宋体" w:hAnsi="宋体"/>
                <w:szCs w:val="21"/>
              </w:rPr>
              <w:t>3</w:t>
            </w:r>
          </w:p>
        </w:tc>
        <w:tc>
          <w:tcPr>
            <w:tcW w:w="4405" w:type="dxa"/>
            <w:vAlign w:val="center"/>
          </w:tcPr>
          <w:p w14:paraId="2998E8F8">
            <w:pPr>
              <w:keepNext w:val="0"/>
              <w:keepLines w:val="0"/>
              <w:pageBreakBefore w:val="0"/>
              <w:kinsoku/>
              <w:wordWrap/>
              <w:overflowPunct/>
              <w:topLinePunct w:val="0"/>
              <w:autoSpaceDE/>
              <w:autoSpaceDN/>
              <w:bidi w:val="0"/>
              <w:spacing w:line="560" w:lineRule="exact"/>
              <w:ind w:left="-5" w:right="42" w:rightChars="20"/>
              <w:textAlignment w:val="auto"/>
            </w:pPr>
            <w:r>
              <w:rPr>
                <w:rFonts w:hint="eastAsia"/>
              </w:rPr>
              <w:t>由税务部门提供的单位上一年度纳税证明</w:t>
            </w:r>
          </w:p>
          <w:p w14:paraId="40BF3DCE">
            <w:pPr>
              <w:keepNext w:val="0"/>
              <w:keepLines w:val="0"/>
              <w:pageBreakBefore w:val="0"/>
              <w:kinsoku/>
              <w:wordWrap/>
              <w:overflowPunct/>
              <w:topLinePunct w:val="0"/>
              <w:autoSpaceDE/>
              <w:autoSpaceDN/>
              <w:bidi w:val="0"/>
              <w:spacing w:line="560" w:lineRule="exact"/>
              <w:ind w:left="-5" w:right="42" w:rightChars="20"/>
              <w:textAlignment w:val="auto"/>
            </w:pPr>
            <w:r>
              <w:rPr>
                <w:rFonts w:hint="eastAsia"/>
              </w:rPr>
              <w:t>（税务申报系统下载后上传）</w:t>
            </w:r>
          </w:p>
        </w:tc>
        <w:tc>
          <w:tcPr>
            <w:tcW w:w="1595" w:type="dxa"/>
            <w:vAlign w:val="center"/>
          </w:tcPr>
          <w:p w14:paraId="03750B39">
            <w:pPr>
              <w:keepNext w:val="0"/>
              <w:keepLines w:val="0"/>
              <w:pageBreakBefore w:val="0"/>
              <w:kinsoku/>
              <w:wordWrap/>
              <w:overflowPunct/>
              <w:topLinePunct w:val="0"/>
              <w:autoSpaceDE/>
              <w:autoSpaceDN/>
              <w:bidi w:val="0"/>
              <w:spacing w:line="560" w:lineRule="exact"/>
              <w:jc w:val="center"/>
              <w:textAlignment w:val="auto"/>
              <w:rPr>
                <w:rFonts w:ascii="宋体" w:hAnsi="宋体"/>
                <w:szCs w:val="21"/>
              </w:rPr>
            </w:pPr>
            <w:r>
              <w:rPr>
                <w:rFonts w:ascii="宋体" w:hAnsi="宋体"/>
                <w:szCs w:val="21"/>
              </w:rPr>
              <w:t>是</w:t>
            </w:r>
          </w:p>
        </w:tc>
        <w:tc>
          <w:tcPr>
            <w:tcW w:w="2336" w:type="dxa"/>
            <w:vMerge w:val="continue"/>
            <w:vAlign w:val="center"/>
          </w:tcPr>
          <w:p w14:paraId="223F9810">
            <w:pPr>
              <w:keepNext w:val="0"/>
              <w:keepLines w:val="0"/>
              <w:pageBreakBefore w:val="0"/>
              <w:kinsoku/>
              <w:wordWrap/>
              <w:overflowPunct/>
              <w:topLinePunct w:val="0"/>
              <w:autoSpaceDE/>
              <w:autoSpaceDN/>
              <w:bidi w:val="0"/>
              <w:spacing w:line="560" w:lineRule="exact"/>
              <w:jc w:val="left"/>
              <w:textAlignment w:val="auto"/>
              <w:rPr>
                <w:rFonts w:ascii="宋体" w:hAnsi="宋体"/>
                <w:szCs w:val="21"/>
              </w:rPr>
            </w:pPr>
          </w:p>
        </w:tc>
      </w:tr>
      <w:tr w14:paraId="49E17E1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49" w:hRule="atLeast"/>
        </w:trPr>
        <w:tc>
          <w:tcPr>
            <w:tcW w:w="722" w:type="dxa"/>
            <w:vAlign w:val="center"/>
          </w:tcPr>
          <w:p w14:paraId="65620518">
            <w:pPr>
              <w:keepNext w:val="0"/>
              <w:keepLines w:val="0"/>
              <w:pageBreakBefore w:val="0"/>
              <w:kinsoku/>
              <w:wordWrap/>
              <w:overflowPunct/>
              <w:topLinePunct w:val="0"/>
              <w:autoSpaceDE/>
              <w:autoSpaceDN/>
              <w:bidi w:val="0"/>
              <w:spacing w:line="560" w:lineRule="exact"/>
              <w:jc w:val="center"/>
              <w:textAlignment w:val="auto"/>
              <w:rPr>
                <w:rFonts w:ascii="宋体" w:hAnsi="宋体"/>
                <w:szCs w:val="21"/>
              </w:rPr>
            </w:pPr>
            <w:r>
              <w:rPr>
                <w:rFonts w:hint="eastAsia" w:ascii="宋体" w:hAnsi="宋体"/>
                <w:szCs w:val="21"/>
              </w:rPr>
              <w:t>4</w:t>
            </w:r>
          </w:p>
        </w:tc>
        <w:tc>
          <w:tcPr>
            <w:tcW w:w="4405" w:type="dxa"/>
            <w:vAlign w:val="center"/>
          </w:tcPr>
          <w:p w14:paraId="7B6147BC">
            <w:pPr>
              <w:keepNext w:val="0"/>
              <w:keepLines w:val="0"/>
              <w:pageBreakBefore w:val="0"/>
              <w:kinsoku/>
              <w:wordWrap/>
              <w:overflowPunct/>
              <w:topLinePunct w:val="0"/>
              <w:autoSpaceDE/>
              <w:autoSpaceDN/>
              <w:bidi w:val="0"/>
              <w:spacing w:line="560" w:lineRule="exact"/>
              <w:ind w:left="-5" w:right="42" w:rightChars="20"/>
              <w:textAlignment w:val="auto"/>
            </w:pPr>
            <w:r>
              <w:rPr>
                <w:rFonts w:hint="eastAsia"/>
              </w:rPr>
              <w:t>企业创办人获得相关奖项、具备专业资质的相关证明材料</w:t>
            </w:r>
          </w:p>
        </w:tc>
        <w:tc>
          <w:tcPr>
            <w:tcW w:w="1595" w:type="dxa"/>
            <w:vAlign w:val="center"/>
          </w:tcPr>
          <w:p w14:paraId="2267DADE">
            <w:pPr>
              <w:keepNext w:val="0"/>
              <w:keepLines w:val="0"/>
              <w:pageBreakBefore w:val="0"/>
              <w:kinsoku/>
              <w:wordWrap/>
              <w:overflowPunct/>
              <w:topLinePunct w:val="0"/>
              <w:autoSpaceDE/>
              <w:autoSpaceDN/>
              <w:bidi w:val="0"/>
              <w:spacing w:line="560" w:lineRule="exact"/>
              <w:jc w:val="center"/>
              <w:textAlignment w:val="auto"/>
              <w:rPr>
                <w:rFonts w:ascii="宋体" w:hAnsi="宋体"/>
                <w:szCs w:val="21"/>
              </w:rPr>
            </w:pPr>
            <w:r>
              <w:rPr>
                <w:rFonts w:ascii="宋体" w:hAnsi="宋体"/>
                <w:szCs w:val="21"/>
              </w:rPr>
              <w:t>是</w:t>
            </w:r>
          </w:p>
        </w:tc>
        <w:tc>
          <w:tcPr>
            <w:tcW w:w="2336" w:type="dxa"/>
            <w:vMerge w:val="continue"/>
            <w:vAlign w:val="center"/>
          </w:tcPr>
          <w:p w14:paraId="390A6421">
            <w:pPr>
              <w:keepNext w:val="0"/>
              <w:keepLines w:val="0"/>
              <w:pageBreakBefore w:val="0"/>
              <w:kinsoku/>
              <w:wordWrap/>
              <w:overflowPunct/>
              <w:topLinePunct w:val="0"/>
              <w:autoSpaceDE/>
              <w:autoSpaceDN/>
              <w:bidi w:val="0"/>
              <w:spacing w:line="560" w:lineRule="exact"/>
              <w:jc w:val="left"/>
              <w:textAlignment w:val="auto"/>
              <w:rPr>
                <w:rFonts w:ascii="宋体" w:hAnsi="宋体"/>
                <w:szCs w:val="21"/>
              </w:rPr>
            </w:pPr>
          </w:p>
        </w:tc>
      </w:tr>
      <w:tr w14:paraId="5FED63F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49" w:hRule="atLeast"/>
        </w:trPr>
        <w:tc>
          <w:tcPr>
            <w:tcW w:w="722" w:type="dxa"/>
            <w:vAlign w:val="center"/>
          </w:tcPr>
          <w:p w14:paraId="661AADBC">
            <w:pPr>
              <w:keepNext w:val="0"/>
              <w:keepLines w:val="0"/>
              <w:pageBreakBefore w:val="0"/>
              <w:kinsoku/>
              <w:wordWrap/>
              <w:overflowPunct/>
              <w:topLinePunct w:val="0"/>
              <w:autoSpaceDE/>
              <w:autoSpaceDN/>
              <w:bidi w:val="0"/>
              <w:spacing w:line="560" w:lineRule="exact"/>
              <w:jc w:val="center"/>
              <w:textAlignment w:val="auto"/>
              <w:rPr>
                <w:rFonts w:ascii="宋体" w:hAnsi="宋体"/>
                <w:szCs w:val="21"/>
              </w:rPr>
            </w:pPr>
            <w:r>
              <w:rPr>
                <w:rFonts w:hint="eastAsia" w:ascii="宋体" w:hAnsi="宋体"/>
                <w:szCs w:val="21"/>
              </w:rPr>
              <w:t>5</w:t>
            </w:r>
          </w:p>
        </w:tc>
        <w:tc>
          <w:tcPr>
            <w:tcW w:w="4405" w:type="dxa"/>
            <w:vAlign w:val="center"/>
          </w:tcPr>
          <w:p w14:paraId="28FED992">
            <w:pPr>
              <w:keepNext w:val="0"/>
              <w:keepLines w:val="0"/>
              <w:pageBreakBefore w:val="0"/>
              <w:kinsoku/>
              <w:wordWrap/>
              <w:overflowPunct/>
              <w:topLinePunct w:val="0"/>
              <w:autoSpaceDE/>
              <w:autoSpaceDN/>
              <w:bidi w:val="0"/>
              <w:spacing w:line="560" w:lineRule="exact"/>
              <w:ind w:left="-5" w:right="42" w:rightChars="20"/>
              <w:textAlignment w:val="auto"/>
            </w:pPr>
            <w:r>
              <w:rPr>
                <w:rFonts w:hint="eastAsia"/>
              </w:rPr>
              <w:t>由深圳市市场监督管理局出具的企业股份比例证明文件以及法人证明文件</w:t>
            </w:r>
          </w:p>
        </w:tc>
        <w:tc>
          <w:tcPr>
            <w:tcW w:w="1595" w:type="dxa"/>
            <w:vAlign w:val="center"/>
          </w:tcPr>
          <w:p w14:paraId="4214C1E0">
            <w:pPr>
              <w:keepNext w:val="0"/>
              <w:keepLines w:val="0"/>
              <w:pageBreakBefore w:val="0"/>
              <w:kinsoku/>
              <w:wordWrap/>
              <w:overflowPunct/>
              <w:topLinePunct w:val="0"/>
              <w:autoSpaceDE/>
              <w:autoSpaceDN/>
              <w:bidi w:val="0"/>
              <w:spacing w:line="560" w:lineRule="exact"/>
              <w:jc w:val="center"/>
              <w:textAlignment w:val="auto"/>
              <w:rPr>
                <w:rFonts w:ascii="宋体" w:hAnsi="宋体"/>
                <w:szCs w:val="21"/>
              </w:rPr>
            </w:pPr>
            <w:r>
              <w:rPr>
                <w:rFonts w:ascii="宋体" w:hAnsi="宋体"/>
                <w:szCs w:val="21"/>
              </w:rPr>
              <w:t>是</w:t>
            </w:r>
          </w:p>
        </w:tc>
        <w:tc>
          <w:tcPr>
            <w:tcW w:w="2336" w:type="dxa"/>
            <w:vMerge w:val="continue"/>
            <w:vAlign w:val="center"/>
          </w:tcPr>
          <w:p w14:paraId="748570A2">
            <w:pPr>
              <w:keepNext w:val="0"/>
              <w:keepLines w:val="0"/>
              <w:pageBreakBefore w:val="0"/>
              <w:kinsoku/>
              <w:wordWrap/>
              <w:overflowPunct/>
              <w:topLinePunct w:val="0"/>
              <w:autoSpaceDE/>
              <w:autoSpaceDN/>
              <w:bidi w:val="0"/>
              <w:spacing w:line="560" w:lineRule="exact"/>
              <w:jc w:val="left"/>
              <w:textAlignment w:val="auto"/>
              <w:rPr>
                <w:rFonts w:ascii="宋体" w:hAnsi="宋体"/>
                <w:szCs w:val="21"/>
              </w:rPr>
            </w:pPr>
          </w:p>
        </w:tc>
      </w:tr>
      <w:tr w14:paraId="107F5F8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49" w:hRule="atLeast"/>
        </w:trPr>
        <w:tc>
          <w:tcPr>
            <w:tcW w:w="722" w:type="dxa"/>
            <w:vAlign w:val="center"/>
          </w:tcPr>
          <w:p w14:paraId="3F2706EE">
            <w:pPr>
              <w:keepNext w:val="0"/>
              <w:keepLines w:val="0"/>
              <w:pageBreakBefore w:val="0"/>
              <w:kinsoku/>
              <w:wordWrap/>
              <w:overflowPunct/>
              <w:topLinePunct w:val="0"/>
              <w:autoSpaceDE/>
              <w:autoSpaceDN/>
              <w:bidi w:val="0"/>
              <w:spacing w:line="560" w:lineRule="exact"/>
              <w:jc w:val="center"/>
              <w:textAlignment w:val="auto"/>
              <w:rPr>
                <w:rFonts w:ascii="宋体" w:hAnsi="宋体"/>
                <w:szCs w:val="21"/>
              </w:rPr>
            </w:pPr>
            <w:r>
              <w:rPr>
                <w:rFonts w:hint="eastAsia" w:ascii="宋体" w:hAnsi="宋体"/>
                <w:szCs w:val="21"/>
              </w:rPr>
              <w:t>6</w:t>
            </w:r>
          </w:p>
        </w:tc>
        <w:tc>
          <w:tcPr>
            <w:tcW w:w="4405" w:type="dxa"/>
            <w:vAlign w:val="center"/>
          </w:tcPr>
          <w:p w14:paraId="144977C5">
            <w:pPr>
              <w:keepNext w:val="0"/>
              <w:keepLines w:val="0"/>
              <w:pageBreakBefore w:val="0"/>
              <w:kinsoku/>
              <w:wordWrap/>
              <w:overflowPunct/>
              <w:topLinePunct w:val="0"/>
              <w:autoSpaceDE/>
              <w:autoSpaceDN/>
              <w:bidi w:val="0"/>
              <w:spacing w:line="560" w:lineRule="exact"/>
              <w:ind w:left="-5" w:right="42" w:rightChars="20"/>
              <w:textAlignment w:val="auto"/>
            </w:pPr>
            <w:r>
              <w:rPr>
                <w:rFonts w:hint="eastAsia"/>
              </w:rPr>
              <w:t>企业上年度财务审计报告</w:t>
            </w:r>
          </w:p>
        </w:tc>
        <w:tc>
          <w:tcPr>
            <w:tcW w:w="1595" w:type="dxa"/>
            <w:vAlign w:val="center"/>
          </w:tcPr>
          <w:p w14:paraId="413A640C">
            <w:pPr>
              <w:keepNext w:val="0"/>
              <w:keepLines w:val="0"/>
              <w:pageBreakBefore w:val="0"/>
              <w:kinsoku/>
              <w:wordWrap/>
              <w:overflowPunct/>
              <w:topLinePunct w:val="0"/>
              <w:autoSpaceDE/>
              <w:autoSpaceDN/>
              <w:bidi w:val="0"/>
              <w:spacing w:line="560" w:lineRule="exact"/>
              <w:jc w:val="center"/>
              <w:textAlignment w:val="auto"/>
              <w:rPr>
                <w:rFonts w:ascii="宋体" w:hAnsi="宋体"/>
                <w:szCs w:val="21"/>
              </w:rPr>
            </w:pPr>
            <w:r>
              <w:rPr>
                <w:rFonts w:ascii="宋体" w:hAnsi="宋体"/>
                <w:szCs w:val="21"/>
              </w:rPr>
              <w:t>是</w:t>
            </w:r>
          </w:p>
        </w:tc>
        <w:tc>
          <w:tcPr>
            <w:tcW w:w="2336" w:type="dxa"/>
            <w:vMerge w:val="continue"/>
            <w:vAlign w:val="center"/>
          </w:tcPr>
          <w:p w14:paraId="4DD98CD2">
            <w:pPr>
              <w:keepNext w:val="0"/>
              <w:keepLines w:val="0"/>
              <w:pageBreakBefore w:val="0"/>
              <w:kinsoku/>
              <w:wordWrap/>
              <w:overflowPunct/>
              <w:topLinePunct w:val="0"/>
              <w:autoSpaceDE/>
              <w:autoSpaceDN/>
              <w:bidi w:val="0"/>
              <w:spacing w:line="560" w:lineRule="exact"/>
              <w:jc w:val="left"/>
              <w:textAlignment w:val="auto"/>
              <w:rPr>
                <w:rFonts w:ascii="宋体" w:hAnsi="宋体"/>
                <w:szCs w:val="21"/>
              </w:rPr>
            </w:pPr>
          </w:p>
        </w:tc>
      </w:tr>
      <w:tr w14:paraId="375CEA8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49" w:hRule="atLeast"/>
        </w:trPr>
        <w:tc>
          <w:tcPr>
            <w:tcW w:w="722" w:type="dxa"/>
            <w:vAlign w:val="center"/>
          </w:tcPr>
          <w:p w14:paraId="2E2FE2B0">
            <w:pPr>
              <w:keepNext w:val="0"/>
              <w:keepLines w:val="0"/>
              <w:pageBreakBefore w:val="0"/>
              <w:kinsoku/>
              <w:wordWrap/>
              <w:overflowPunct/>
              <w:topLinePunct w:val="0"/>
              <w:autoSpaceDE/>
              <w:autoSpaceDN/>
              <w:bidi w:val="0"/>
              <w:spacing w:line="560" w:lineRule="exact"/>
              <w:jc w:val="center"/>
              <w:textAlignment w:val="auto"/>
              <w:rPr>
                <w:rFonts w:ascii="宋体" w:hAnsi="宋体"/>
                <w:szCs w:val="21"/>
              </w:rPr>
            </w:pPr>
            <w:r>
              <w:rPr>
                <w:rFonts w:hint="eastAsia" w:ascii="宋体" w:hAnsi="宋体"/>
                <w:szCs w:val="21"/>
              </w:rPr>
              <w:t>7</w:t>
            </w:r>
          </w:p>
        </w:tc>
        <w:tc>
          <w:tcPr>
            <w:tcW w:w="4405" w:type="dxa"/>
            <w:vAlign w:val="center"/>
          </w:tcPr>
          <w:p w14:paraId="6298E341">
            <w:pPr>
              <w:keepNext w:val="0"/>
              <w:keepLines w:val="0"/>
              <w:pageBreakBefore w:val="0"/>
              <w:kinsoku/>
              <w:wordWrap/>
              <w:overflowPunct/>
              <w:topLinePunct w:val="0"/>
              <w:autoSpaceDE/>
              <w:autoSpaceDN/>
              <w:bidi w:val="0"/>
              <w:spacing w:line="560" w:lineRule="exact"/>
              <w:ind w:right="42" w:rightChars="20"/>
              <w:textAlignment w:val="auto"/>
              <w:rPr>
                <w:bCs/>
                <w:iCs/>
                <w:szCs w:val="21"/>
              </w:rPr>
            </w:pPr>
            <w:r>
              <w:rPr>
                <w:rFonts w:hint="eastAsia"/>
                <w:bCs/>
                <w:iCs/>
                <w:szCs w:val="21"/>
              </w:rPr>
              <w:t>申请书签字盖章版</w:t>
            </w:r>
          </w:p>
        </w:tc>
        <w:tc>
          <w:tcPr>
            <w:tcW w:w="1595" w:type="dxa"/>
            <w:vAlign w:val="center"/>
          </w:tcPr>
          <w:p w14:paraId="63D22281">
            <w:pPr>
              <w:keepNext w:val="0"/>
              <w:keepLines w:val="0"/>
              <w:pageBreakBefore w:val="0"/>
              <w:kinsoku/>
              <w:wordWrap/>
              <w:overflowPunct/>
              <w:topLinePunct w:val="0"/>
              <w:autoSpaceDE/>
              <w:autoSpaceDN/>
              <w:bidi w:val="0"/>
              <w:spacing w:line="560" w:lineRule="exact"/>
              <w:jc w:val="center"/>
              <w:textAlignment w:val="auto"/>
              <w:rPr>
                <w:rFonts w:ascii="宋体" w:hAnsi="宋体"/>
                <w:szCs w:val="21"/>
              </w:rPr>
            </w:pPr>
            <w:r>
              <w:rPr>
                <w:rFonts w:hint="eastAsia" w:ascii="宋体" w:hAnsi="宋体"/>
                <w:szCs w:val="21"/>
              </w:rPr>
              <w:t>是</w:t>
            </w:r>
          </w:p>
        </w:tc>
        <w:tc>
          <w:tcPr>
            <w:tcW w:w="2336" w:type="dxa"/>
            <w:vMerge w:val="continue"/>
            <w:vAlign w:val="center"/>
          </w:tcPr>
          <w:p w14:paraId="3019B93C">
            <w:pPr>
              <w:keepNext w:val="0"/>
              <w:keepLines w:val="0"/>
              <w:pageBreakBefore w:val="0"/>
              <w:kinsoku/>
              <w:wordWrap/>
              <w:overflowPunct/>
              <w:topLinePunct w:val="0"/>
              <w:autoSpaceDE/>
              <w:autoSpaceDN/>
              <w:bidi w:val="0"/>
              <w:spacing w:line="560" w:lineRule="exact"/>
              <w:jc w:val="left"/>
              <w:textAlignment w:val="auto"/>
              <w:rPr>
                <w:rFonts w:ascii="宋体" w:hAnsi="宋体"/>
                <w:szCs w:val="21"/>
              </w:rPr>
            </w:pPr>
          </w:p>
        </w:tc>
      </w:tr>
      <w:tr w14:paraId="3F561CE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49" w:hRule="atLeast"/>
        </w:trPr>
        <w:tc>
          <w:tcPr>
            <w:tcW w:w="722" w:type="dxa"/>
            <w:vAlign w:val="center"/>
          </w:tcPr>
          <w:p w14:paraId="031F596C">
            <w:pPr>
              <w:keepNext w:val="0"/>
              <w:keepLines w:val="0"/>
              <w:pageBreakBefore w:val="0"/>
              <w:kinsoku/>
              <w:wordWrap/>
              <w:overflowPunct/>
              <w:topLinePunct w:val="0"/>
              <w:autoSpaceDE/>
              <w:autoSpaceDN/>
              <w:bidi w:val="0"/>
              <w:spacing w:line="560" w:lineRule="exact"/>
              <w:jc w:val="center"/>
              <w:textAlignment w:val="auto"/>
              <w:rPr>
                <w:rFonts w:ascii="宋体" w:hAnsi="宋体"/>
                <w:szCs w:val="21"/>
              </w:rPr>
            </w:pPr>
            <w:r>
              <w:rPr>
                <w:rFonts w:hint="eastAsia" w:ascii="宋体" w:hAnsi="宋体"/>
                <w:szCs w:val="21"/>
              </w:rPr>
              <w:t>8</w:t>
            </w:r>
          </w:p>
        </w:tc>
        <w:tc>
          <w:tcPr>
            <w:tcW w:w="4405" w:type="dxa"/>
            <w:vAlign w:val="center"/>
          </w:tcPr>
          <w:p w14:paraId="4EB38C04">
            <w:pPr>
              <w:keepNext w:val="0"/>
              <w:keepLines w:val="0"/>
              <w:pageBreakBefore w:val="0"/>
              <w:kinsoku/>
              <w:wordWrap/>
              <w:overflowPunct/>
              <w:topLinePunct w:val="0"/>
              <w:autoSpaceDE/>
              <w:autoSpaceDN/>
              <w:bidi w:val="0"/>
              <w:spacing w:line="560" w:lineRule="exact"/>
              <w:ind w:right="42" w:rightChars="20"/>
              <w:textAlignment w:val="auto"/>
            </w:pPr>
            <w:r>
              <w:rPr>
                <w:rFonts w:hint="eastAsia"/>
                <w:bCs/>
                <w:iCs/>
                <w:szCs w:val="21"/>
              </w:rPr>
              <w:t>审核部门认为需要提供的其它材料</w:t>
            </w:r>
          </w:p>
        </w:tc>
        <w:tc>
          <w:tcPr>
            <w:tcW w:w="1595" w:type="dxa"/>
            <w:vAlign w:val="center"/>
          </w:tcPr>
          <w:p w14:paraId="57011094">
            <w:pPr>
              <w:keepNext w:val="0"/>
              <w:keepLines w:val="0"/>
              <w:pageBreakBefore w:val="0"/>
              <w:kinsoku/>
              <w:wordWrap/>
              <w:overflowPunct/>
              <w:topLinePunct w:val="0"/>
              <w:autoSpaceDE/>
              <w:autoSpaceDN/>
              <w:bidi w:val="0"/>
              <w:spacing w:line="560" w:lineRule="exact"/>
              <w:jc w:val="center"/>
              <w:textAlignment w:val="auto"/>
              <w:rPr>
                <w:rFonts w:ascii="宋体" w:hAnsi="宋体"/>
                <w:szCs w:val="21"/>
              </w:rPr>
            </w:pPr>
            <w:r>
              <w:rPr>
                <w:rFonts w:ascii="宋体" w:hAnsi="宋体"/>
                <w:szCs w:val="21"/>
              </w:rPr>
              <w:t>否</w:t>
            </w:r>
          </w:p>
        </w:tc>
        <w:tc>
          <w:tcPr>
            <w:tcW w:w="2336" w:type="dxa"/>
            <w:vMerge w:val="continue"/>
            <w:vAlign w:val="center"/>
          </w:tcPr>
          <w:p w14:paraId="6EA65C73">
            <w:pPr>
              <w:keepNext w:val="0"/>
              <w:keepLines w:val="0"/>
              <w:pageBreakBefore w:val="0"/>
              <w:kinsoku/>
              <w:wordWrap/>
              <w:overflowPunct/>
              <w:topLinePunct w:val="0"/>
              <w:autoSpaceDE/>
              <w:autoSpaceDN/>
              <w:bidi w:val="0"/>
              <w:spacing w:line="560" w:lineRule="exact"/>
              <w:jc w:val="left"/>
              <w:textAlignment w:val="auto"/>
              <w:rPr>
                <w:rFonts w:ascii="宋体" w:hAnsi="宋体"/>
                <w:szCs w:val="21"/>
              </w:rPr>
            </w:pPr>
          </w:p>
        </w:tc>
      </w:tr>
    </w:tbl>
    <w:p w14:paraId="157C04BF">
      <w:pPr>
        <w:keepNext w:val="0"/>
        <w:keepLines w:val="0"/>
        <w:pageBreakBefore w:val="0"/>
        <w:kinsoku/>
        <w:wordWrap/>
        <w:overflowPunct/>
        <w:topLinePunct w:val="0"/>
        <w:autoSpaceDE/>
        <w:autoSpaceDN/>
        <w:bidi w:val="0"/>
        <w:adjustRightInd w:val="0"/>
        <w:snapToGrid w:val="0"/>
        <w:spacing w:line="560" w:lineRule="exact"/>
        <w:ind w:firstLine="656" w:firstLineChars="200"/>
        <w:textAlignment w:val="auto"/>
        <w:rPr>
          <w:rFonts w:ascii="仿宋_GB2312" w:hAnsi="宋体" w:eastAsia="仿宋_GB2312" w:cs="宋体"/>
          <w:spacing w:val="4"/>
          <w:kern w:val="0"/>
          <w:sz w:val="32"/>
          <w:szCs w:val="32"/>
        </w:rPr>
      </w:pPr>
      <w:r>
        <w:rPr>
          <w:rFonts w:hint="eastAsia" w:ascii="仿宋_GB2312" w:hAnsi="宋体" w:eastAsia="仿宋_GB2312" w:cs="宋体"/>
          <w:spacing w:val="4"/>
          <w:kern w:val="0"/>
          <w:sz w:val="32"/>
          <w:szCs w:val="32"/>
        </w:rPr>
        <w:t>③申请类别为专业设计软件使用支持补贴提供以下资料：</w:t>
      </w:r>
    </w:p>
    <w:tbl>
      <w:tblPr>
        <w:tblStyle w:val="8"/>
        <w:tblW w:w="9058" w:type="dxa"/>
        <w:tblInd w:w="-176"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722"/>
        <w:gridCol w:w="4405"/>
        <w:gridCol w:w="1595"/>
        <w:gridCol w:w="2336"/>
      </w:tblGrid>
      <w:tr w14:paraId="42F80B7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PrEx>
        <w:trPr>
          <w:trHeight w:val="717" w:hRule="atLeast"/>
        </w:trPr>
        <w:tc>
          <w:tcPr>
            <w:tcW w:w="722" w:type="dxa"/>
            <w:vAlign w:val="center"/>
          </w:tcPr>
          <w:p w14:paraId="7F8BC5D0">
            <w:pPr>
              <w:keepNext w:val="0"/>
              <w:keepLines w:val="0"/>
              <w:pageBreakBefore w:val="0"/>
              <w:kinsoku/>
              <w:wordWrap/>
              <w:overflowPunct/>
              <w:topLinePunct w:val="0"/>
              <w:autoSpaceDE/>
              <w:autoSpaceDN/>
              <w:bidi w:val="0"/>
              <w:spacing w:line="560" w:lineRule="exact"/>
              <w:jc w:val="center"/>
              <w:textAlignment w:val="auto"/>
              <w:rPr>
                <w:rFonts w:ascii="宋体" w:hAnsi="宋体"/>
                <w:szCs w:val="21"/>
              </w:rPr>
            </w:pPr>
            <w:r>
              <w:rPr>
                <w:rFonts w:hint="eastAsia" w:ascii="宋体" w:hAnsi="宋体"/>
                <w:szCs w:val="21"/>
              </w:rPr>
              <w:t>序号</w:t>
            </w:r>
          </w:p>
        </w:tc>
        <w:tc>
          <w:tcPr>
            <w:tcW w:w="4405" w:type="dxa"/>
            <w:vAlign w:val="center"/>
          </w:tcPr>
          <w:p w14:paraId="78511342">
            <w:pPr>
              <w:keepNext w:val="0"/>
              <w:keepLines w:val="0"/>
              <w:pageBreakBefore w:val="0"/>
              <w:kinsoku/>
              <w:wordWrap/>
              <w:overflowPunct/>
              <w:topLinePunct w:val="0"/>
              <w:autoSpaceDE/>
              <w:autoSpaceDN/>
              <w:bidi w:val="0"/>
              <w:spacing w:line="560" w:lineRule="exact"/>
              <w:jc w:val="center"/>
              <w:textAlignment w:val="auto"/>
              <w:rPr>
                <w:rFonts w:ascii="宋体" w:hAnsi="宋体"/>
                <w:szCs w:val="21"/>
              </w:rPr>
            </w:pPr>
            <w:r>
              <w:rPr>
                <w:rFonts w:hint="eastAsia" w:ascii="宋体" w:hAnsi="宋体"/>
                <w:szCs w:val="21"/>
              </w:rPr>
              <w:t>附件名称</w:t>
            </w:r>
          </w:p>
        </w:tc>
        <w:tc>
          <w:tcPr>
            <w:tcW w:w="1595" w:type="dxa"/>
            <w:vAlign w:val="center"/>
          </w:tcPr>
          <w:p w14:paraId="32F97DDB">
            <w:pPr>
              <w:keepNext w:val="0"/>
              <w:keepLines w:val="0"/>
              <w:pageBreakBefore w:val="0"/>
              <w:kinsoku/>
              <w:wordWrap/>
              <w:overflowPunct/>
              <w:topLinePunct w:val="0"/>
              <w:autoSpaceDE/>
              <w:autoSpaceDN/>
              <w:bidi w:val="0"/>
              <w:spacing w:line="560" w:lineRule="exact"/>
              <w:jc w:val="center"/>
              <w:textAlignment w:val="auto"/>
              <w:rPr>
                <w:rFonts w:ascii="宋体" w:hAnsi="宋体"/>
                <w:szCs w:val="21"/>
              </w:rPr>
            </w:pPr>
            <w:r>
              <w:rPr>
                <w:rFonts w:hint="eastAsia" w:ascii="宋体" w:hAnsi="宋体"/>
                <w:szCs w:val="21"/>
              </w:rPr>
              <w:t>是否</w:t>
            </w:r>
          </w:p>
          <w:p w14:paraId="0BCBDD43">
            <w:pPr>
              <w:keepNext w:val="0"/>
              <w:keepLines w:val="0"/>
              <w:pageBreakBefore w:val="0"/>
              <w:kinsoku/>
              <w:wordWrap/>
              <w:overflowPunct/>
              <w:topLinePunct w:val="0"/>
              <w:autoSpaceDE/>
              <w:autoSpaceDN/>
              <w:bidi w:val="0"/>
              <w:spacing w:line="560" w:lineRule="exact"/>
              <w:jc w:val="center"/>
              <w:textAlignment w:val="auto"/>
              <w:rPr>
                <w:rFonts w:ascii="宋体" w:hAnsi="宋体"/>
                <w:b/>
                <w:szCs w:val="21"/>
              </w:rPr>
            </w:pPr>
            <w:r>
              <w:rPr>
                <w:rFonts w:hint="eastAsia" w:ascii="宋体" w:hAnsi="宋体"/>
                <w:szCs w:val="21"/>
              </w:rPr>
              <w:t>必备材料</w:t>
            </w:r>
          </w:p>
        </w:tc>
        <w:tc>
          <w:tcPr>
            <w:tcW w:w="2336" w:type="dxa"/>
            <w:vAlign w:val="center"/>
          </w:tcPr>
          <w:p w14:paraId="2013AAB7">
            <w:pPr>
              <w:keepNext w:val="0"/>
              <w:keepLines w:val="0"/>
              <w:pageBreakBefore w:val="0"/>
              <w:kinsoku/>
              <w:wordWrap/>
              <w:overflowPunct/>
              <w:topLinePunct w:val="0"/>
              <w:autoSpaceDE/>
              <w:autoSpaceDN/>
              <w:bidi w:val="0"/>
              <w:spacing w:line="560" w:lineRule="exact"/>
              <w:jc w:val="center"/>
              <w:textAlignment w:val="auto"/>
              <w:rPr>
                <w:rFonts w:ascii="宋体" w:hAnsi="宋体"/>
                <w:szCs w:val="21"/>
              </w:rPr>
            </w:pPr>
            <w:r>
              <w:rPr>
                <w:rFonts w:hint="eastAsia" w:ascii="宋体" w:hAnsi="宋体"/>
                <w:szCs w:val="21"/>
              </w:rPr>
              <w:t>网上提交资料要求</w:t>
            </w:r>
          </w:p>
        </w:tc>
      </w:tr>
      <w:tr w14:paraId="08B6300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55" w:hRule="atLeast"/>
        </w:trPr>
        <w:tc>
          <w:tcPr>
            <w:tcW w:w="722" w:type="dxa"/>
            <w:vAlign w:val="center"/>
          </w:tcPr>
          <w:p w14:paraId="66D7B35A">
            <w:pPr>
              <w:keepNext w:val="0"/>
              <w:keepLines w:val="0"/>
              <w:pageBreakBefore w:val="0"/>
              <w:kinsoku/>
              <w:wordWrap/>
              <w:overflowPunct/>
              <w:topLinePunct w:val="0"/>
              <w:autoSpaceDE/>
              <w:autoSpaceDN/>
              <w:bidi w:val="0"/>
              <w:spacing w:line="560" w:lineRule="exact"/>
              <w:jc w:val="center"/>
              <w:textAlignment w:val="auto"/>
              <w:rPr>
                <w:rFonts w:ascii="宋体" w:hAnsi="宋体"/>
                <w:szCs w:val="21"/>
              </w:rPr>
            </w:pPr>
            <w:r>
              <w:rPr>
                <w:rFonts w:hint="eastAsia" w:ascii="宋体" w:hAnsi="宋体"/>
                <w:szCs w:val="21"/>
              </w:rPr>
              <w:t>1</w:t>
            </w:r>
          </w:p>
        </w:tc>
        <w:tc>
          <w:tcPr>
            <w:tcW w:w="4405" w:type="dxa"/>
            <w:vAlign w:val="center"/>
          </w:tcPr>
          <w:p w14:paraId="1EE92D1A">
            <w:pPr>
              <w:keepNext w:val="0"/>
              <w:keepLines w:val="0"/>
              <w:pageBreakBefore w:val="0"/>
              <w:kinsoku/>
              <w:wordWrap/>
              <w:overflowPunct/>
              <w:topLinePunct w:val="0"/>
              <w:autoSpaceDE/>
              <w:autoSpaceDN/>
              <w:bidi w:val="0"/>
              <w:spacing w:line="560" w:lineRule="exact"/>
              <w:ind w:left="-5" w:right="42" w:rightChars="20"/>
              <w:textAlignment w:val="auto"/>
              <w:rPr>
                <w:rFonts w:ascii="宋体"/>
                <w:bCs/>
              </w:rPr>
            </w:pPr>
            <w:r>
              <w:rPr>
                <w:rFonts w:hint="eastAsia" w:ascii="宋体"/>
                <w:bCs/>
              </w:rPr>
              <w:t>新版“三证合一”营业执照</w:t>
            </w:r>
          </w:p>
          <w:p w14:paraId="72B3AF6C">
            <w:pPr>
              <w:keepNext w:val="0"/>
              <w:keepLines w:val="0"/>
              <w:pageBreakBefore w:val="0"/>
              <w:kinsoku/>
              <w:wordWrap/>
              <w:overflowPunct/>
              <w:topLinePunct w:val="0"/>
              <w:autoSpaceDE/>
              <w:autoSpaceDN/>
              <w:bidi w:val="0"/>
              <w:spacing w:line="560" w:lineRule="exact"/>
              <w:ind w:left="-5" w:right="42" w:rightChars="20"/>
              <w:textAlignment w:val="auto"/>
              <w:rPr>
                <w:rFonts w:ascii="宋体"/>
                <w:bCs/>
              </w:rPr>
            </w:pPr>
            <w:r>
              <w:rPr>
                <w:rFonts w:hint="eastAsia" w:ascii="宋体"/>
                <w:bCs/>
              </w:rPr>
              <w:t>（事业单位提交新版“三证合一”法人证书）</w:t>
            </w:r>
          </w:p>
        </w:tc>
        <w:tc>
          <w:tcPr>
            <w:tcW w:w="1595" w:type="dxa"/>
            <w:vAlign w:val="center"/>
          </w:tcPr>
          <w:p w14:paraId="77DC2328">
            <w:pPr>
              <w:keepNext w:val="0"/>
              <w:keepLines w:val="0"/>
              <w:pageBreakBefore w:val="0"/>
              <w:kinsoku/>
              <w:wordWrap/>
              <w:overflowPunct/>
              <w:topLinePunct w:val="0"/>
              <w:autoSpaceDE/>
              <w:autoSpaceDN/>
              <w:bidi w:val="0"/>
              <w:spacing w:line="560" w:lineRule="exact"/>
              <w:jc w:val="center"/>
              <w:textAlignment w:val="auto"/>
              <w:rPr>
                <w:rFonts w:ascii="宋体" w:hAnsi="宋体"/>
                <w:szCs w:val="21"/>
              </w:rPr>
            </w:pPr>
            <w:r>
              <w:rPr>
                <w:rFonts w:ascii="宋体" w:hAnsi="宋体"/>
                <w:szCs w:val="21"/>
              </w:rPr>
              <w:t>是</w:t>
            </w:r>
          </w:p>
        </w:tc>
        <w:tc>
          <w:tcPr>
            <w:tcW w:w="2336" w:type="dxa"/>
            <w:vMerge w:val="restart"/>
            <w:vAlign w:val="center"/>
          </w:tcPr>
          <w:p w14:paraId="244A8D75">
            <w:pPr>
              <w:keepNext w:val="0"/>
              <w:keepLines w:val="0"/>
              <w:pageBreakBefore w:val="0"/>
              <w:kinsoku/>
              <w:wordWrap/>
              <w:overflowPunct/>
              <w:topLinePunct w:val="0"/>
              <w:autoSpaceDE/>
              <w:autoSpaceDN/>
              <w:bidi w:val="0"/>
              <w:spacing w:line="560" w:lineRule="exact"/>
              <w:jc w:val="left"/>
              <w:textAlignment w:val="auto"/>
              <w:rPr>
                <w:rFonts w:ascii="宋体"/>
                <w:bCs/>
              </w:rPr>
            </w:pPr>
            <w:r>
              <w:rPr>
                <w:rFonts w:hint="eastAsia" w:ascii="宋体"/>
                <w:bCs/>
              </w:rPr>
              <w:t>原件彩色扫描；</w:t>
            </w:r>
          </w:p>
          <w:p w14:paraId="09F3E64F">
            <w:pPr>
              <w:keepNext w:val="0"/>
              <w:keepLines w:val="0"/>
              <w:pageBreakBefore w:val="0"/>
              <w:kinsoku/>
              <w:wordWrap/>
              <w:overflowPunct/>
              <w:topLinePunct w:val="0"/>
              <w:autoSpaceDE/>
              <w:autoSpaceDN/>
              <w:bidi w:val="0"/>
              <w:spacing w:line="560" w:lineRule="exact"/>
              <w:jc w:val="left"/>
              <w:textAlignment w:val="auto"/>
              <w:rPr>
                <w:rFonts w:ascii="宋体" w:hAnsi="宋体"/>
                <w:szCs w:val="21"/>
              </w:rPr>
            </w:pPr>
            <w:r>
              <w:rPr>
                <w:rFonts w:hint="eastAsia" w:ascii="宋体" w:hAnsi="宋体"/>
                <w:szCs w:val="21"/>
              </w:rPr>
              <w:t>PDF格式</w:t>
            </w:r>
            <w:r>
              <w:rPr>
                <w:rFonts w:hint="eastAsia" w:ascii="宋体"/>
                <w:bCs/>
              </w:rPr>
              <w:t>上传</w:t>
            </w:r>
          </w:p>
        </w:tc>
      </w:tr>
      <w:tr w14:paraId="33EE6CC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49" w:hRule="atLeast"/>
        </w:trPr>
        <w:tc>
          <w:tcPr>
            <w:tcW w:w="722" w:type="dxa"/>
            <w:vAlign w:val="center"/>
          </w:tcPr>
          <w:p w14:paraId="3AC0427B">
            <w:pPr>
              <w:keepNext w:val="0"/>
              <w:keepLines w:val="0"/>
              <w:pageBreakBefore w:val="0"/>
              <w:kinsoku/>
              <w:wordWrap/>
              <w:overflowPunct/>
              <w:topLinePunct w:val="0"/>
              <w:autoSpaceDE/>
              <w:autoSpaceDN/>
              <w:bidi w:val="0"/>
              <w:spacing w:line="560" w:lineRule="exact"/>
              <w:jc w:val="center"/>
              <w:textAlignment w:val="auto"/>
              <w:rPr>
                <w:rFonts w:ascii="宋体" w:hAnsi="宋体"/>
                <w:szCs w:val="21"/>
              </w:rPr>
            </w:pPr>
            <w:r>
              <w:rPr>
                <w:rFonts w:hint="eastAsia" w:ascii="宋体" w:hAnsi="宋体"/>
                <w:szCs w:val="21"/>
              </w:rPr>
              <w:t>2</w:t>
            </w:r>
          </w:p>
        </w:tc>
        <w:tc>
          <w:tcPr>
            <w:tcW w:w="4405" w:type="dxa"/>
            <w:vAlign w:val="center"/>
          </w:tcPr>
          <w:p w14:paraId="02E64902">
            <w:pPr>
              <w:keepNext w:val="0"/>
              <w:keepLines w:val="0"/>
              <w:pageBreakBefore w:val="0"/>
              <w:kinsoku/>
              <w:wordWrap/>
              <w:overflowPunct/>
              <w:topLinePunct w:val="0"/>
              <w:autoSpaceDE/>
              <w:autoSpaceDN/>
              <w:bidi w:val="0"/>
              <w:spacing w:line="560" w:lineRule="exact"/>
              <w:textAlignment w:val="auto"/>
              <w:rPr>
                <w:rFonts w:ascii="宋体" w:hAnsi="宋体"/>
                <w:szCs w:val="21"/>
              </w:rPr>
            </w:pPr>
            <w:r>
              <w:rPr>
                <w:rFonts w:hint="eastAsia" w:ascii="宋体"/>
                <w:bCs/>
              </w:rPr>
              <w:t>法定代表人身份证</w:t>
            </w:r>
          </w:p>
        </w:tc>
        <w:tc>
          <w:tcPr>
            <w:tcW w:w="1595" w:type="dxa"/>
            <w:vAlign w:val="center"/>
          </w:tcPr>
          <w:p w14:paraId="15A77A88">
            <w:pPr>
              <w:keepNext w:val="0"/>
              <w:keepLines w:val="0"/>
              <w:pageBreakBefore w:val="0"/>
              <w:kinsoku/>
              <w:wordWrap/>
              <w:overflowPunct/>
              <w:topLinePunct w:val="0"/>
              <w:autoSpaceDE/>
              <w:autoSpaceDN/>
              <w:bidi w:val="0"/>
              <w:spacing w:line="560" w:lineRule="exact"/>
              <w:jc w:val="center"/>
              <w:textAlignment w:val="auto"/>
              <w:rPr>
                <w:rFonts w:ascii="宋体" w:hAnsi="宋体"/>
                <w:szCs w:val="21"/>
              </w:rPr>
            </w:pPr>
            <w:r>
              <w:rPr>
                <w:rFonts w:ascii="宋体" w:hAnsi="宋体"/>
                <w:szCs w:val="21"/>
              </w:rPr>
              <w:t>是</w:t>
            </w:r>
          </w:p>
        </w:tc>
        <w:tc>
          <w:tcPr>
            <w:tcW w:w="2336" w:type="dxa"/>
            <w:vMerge w:val="continue"/>
            <w:vAlign w:val="center"/>
          </w:tcPr>
          <w:p w14:paraId="29FBF185">
            <w:pPr>
              <w:keepNext w:val="0"/>
              <w:keepLines w:val="0"/>
              <w:pageBreakBefore w:val="0"/>
              <w:kinsoku/>
              <w:wordWrap/>
              <w:overflowPunct/>
              <w:topLinePunct w:val="0"/>
              <w:autoSpaceDE/>
              <w:autoSpaceDN/>
              <w:bidi w:val="0"/>
              <w:spacing w:line="560" w:lineRule="exact"/>
              <w:jc w:val="left"/>
              <w:textAlignment w:val="auto"/>
              <w:rPr>
                <w:rFonts w:ascii="宋体" w:hAnsi="宋体"/>
                <w:szCs w:val="21"/>
              </w:rPr>
            </w:pPr>
          </w:p>
        </w:tc>
      </w:tr>
      <w:tr w14:paraId="17D8DCF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49" w:hRule="atLeast"/>
        </w:trPr>
        <w:tc>
          <w:tcPr>
            <w:tcW w:w="722" w:type="dxa"/>
            <w:vAlign w:val="center"/>
          </w:tcPr>
          <w:p w14:paraId="710389B8">
            <w:pPr>
              <w:keepNext w:val="0"/>
              <w:keepLines w:val="0"/>
              <w:pageBreakBefore w:val="0"/>
              <w:kinsoku/>
              <w:wordWrap/>
              <w:overflowPunct/>
              <w:topLinePunct w:val="0"/>
              <w:autoSpaceDE/>
              <w:autoSpaceDN/>
              <w:bidi w:val="0"/>
              <w:spacing w:line="560" w:lineRule="exact"/>
              <w:jc w:val="center"/>
              <w:textAlignment w:val="auto"/>
              <w:rPr>
                <w:rFonts w:ascii="宋体" w:hAnsi="宋体"/>
                <w:szCs w:val="21"/>
              </w:rPr>
            </w:pPr>
            <w:r>
              <w:rPr>
                <w:rFonts w:hint="eastAsia" w:ascii="宋体" w:hAnsi="宋体"/>
                <w:szCs w:val="21"/>
              </w:rPr>
              <w:t>3</w:t>
            </w:r>
          </w:p>
        </w:tc>
        <w:tc>
          <w:tcPr>
            <w:tcW w:w="4405" w:type="dxa"/>
            <w:vAlign w:val="center"/>
          </w:tcPr>
          <w:p w14:paraId="5FA579A7">
            <w:pPr>
              <w:keepNext w:val="0"/>
              <w:keepLines w:val="0"/>
              <w:pageBreakBefore w:val="0"/>
              <w:kinsoku/>
              <w:wordWrap/>
              <w:overflowPunct/>
              <w:topLinePunct w:val="0"/>
              <w:autoSpaceDE/>
              <w:autoSpaceDN/>
              <w:bidi w:val="0"/>
              <w:spacing w:line="560" w:lineRule="exact"/>
              <w:ind w:left="-5" w:right="42" w:rightChars="20"/>
              <w:textAlignment w:val="auto"/>
            </w:pPr>
            <w:r>
              <w:rPr>
                <w:rFonts w:hint="eastAsia"/>
              </w:rPr>
              <w:t>由税务部门提供的单位上一年度纳税证明</w:t>
            </w:r>
          </w:p>
          <w:p w14:paraId="02E6EFB9">
            <w:pPr>
              <w:keepNext w:val="0"/>
              <w:keepLines w:val="0"/>
              <w:pageBreakBefore w:val="0"/>
              <w:kinsoku/>
              <w:wordWrap/>
              <w:overflowPunct/>
              <w:topLinePunct w:val="0"/>
              <w:autoSpaceDE/>
              <w:autoSpaceDN/>
              <w:bidi w:val="0"/>
              <w:spacing w:line="560" w:lineRule="exact"/>
              <w:ind w:left="-5" w:right="42" w:rightChars="20"/>
              <w:textAlignment w:val="auto"/>
            </w:pPr>
            <w:r>
              <w:rPr>
                <w:rFonts w:hint="eastAsia"/>
              </w:rPr>
              <w:t>（税务申报系统下载后上传）</w:t>
            </w:r>
          </w:p>
        </w:tc>
        <w:tc>
          <w:tcPr>
            <w:tcW w:w="1595" w:type="dxa"/>
            <w:vAlign w:val="center"/>
          </w:tcPr>
          <w:p w14:paraId="4CEC215C">
            <w:pPr>
              <w:keepNext w:val="0"/>
              <w:keepLines w:val="0"/>
              <w:pageBreakBefore w:val="0"/>
              <w:kinsoku/>
              <w:wordWrap/>
              <w:overflowPunct/>
              <w:topLinePunct w:val="0"/>
              <w:autoSpaceDE/>
              <w:autoSpaceDN/>
              <w:bidi w:val="0"/>
              <w:spacing w:line="560" w:lineRule="exact"/>
              <w:jc w:val="center"/>
              <w:textAlignment w:val="auto"/>
              <w:rPr>
                <w:rFonts w:ascii="宋体" w:hAnsi="宋体"/>
                <w:szCs w:val="21"/>
              </w:rPr>
            </w:pPr>
            <w:r>
              <w:rPr>
                <w:rFonts w:ascii="宋体" w:hAnsi="宋体"/>
                <w:szCs w:val="21"/>
              </w:rPr>
              <w:t>是</w:t>
            </w:r>
          </w:p>
        </w:tc>
        <w:tc>
          <w:tcPr>
            <w:tcW w:w="2336" w:type="dxa"/>
            <w:vMerge w:val="continue"/>
            <w:vAlign w:val="center"/>
          </w:tcPr>
          <w:p w14:paraId="0684AE4E">
            <w:pPr>
              <w:keepNext w:val="0"/>
              <w:keepLines w:val="0"/>
              <w:pageBreakBefore w:val="0"/>
              <w:kinsoku/>
              <w:wordWrap/>
              <w:overflowPunct/>
              <w:topLinePunct w:val="0"/>
              <w:autoSpaceDE/>
              <w:autoSpaceDN/>
              <w:bidi w:val="0"/>
              <w:spacing w:line="560" w:lineRule="exact"/>
              <w:jc w:val="left"/>
              <w:textAlignment w:val="auto"/>
              <w:rPr>
                <w:rFonts w:ascii="宋体" w:hAnsi="宋体"/>
                <w:szCs w:val="21"/>
              </w:rPr>
            </w:pPr>
          </w:p>
        </w:tc>
      </w:tr>
      <w:tr w14:paraId="6746593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49" w:hRule="atLeast"/>
        </w:trPr>
        <w:tc>
          <w:tcPr>
            <w:tcW w:w="722" w:type="dxa"/>
            <w:vAlign w:val="center"/>
          </w:tcPr>
          <w:p w14:paraId="3CD3E403">
            <w:pPr>
              <w:keepNext w:val="0"/>
              <w:keepLines w:val="0"/>
              <w:pageBreakBefore w:val="0"/>
              <w:kinsoku/>
              <w:wordWrap/>
              <w:overflowPunct/>
              <w:topLinePunct w:val="0"/>
              <w:autoSpaceDE/>
              <w:autoSpaceDN/>
              <w:bidi w:val="0"/>
              <w:spacing w:line="560" w:lineRule="exact"/>
              <w:jc w:val="center"/>
              <w:textAlignment w:val="auto"/>
              <w:rPr>
                <w:rFonts w:ascii="宋体" w:hAnsi="宋体"/>
                <w:szCs w:val="21"/>
              </w:rPr>
            </w:pPr>
            <w:r>
              <w:rPr>
                <w:rFonts w:hint="eastAsia" w:ascii="宋体" w:hAnsi="宋体"/>
                <w:szCs w:val="21"/>
              </w:rPr>
              <w:t>4</w:t>
            </w:r>
          </w:p>
        </w:tc>
        <w:tc>
          <w:tcPr>
            <w:tcW w:w="4405" w:type="dxa"/>
            <w:vAlign w:val="center"/>
          </w:tcPr>
          <w:p w14:paraId="07F58258">
            <w:pPr>
              <w:keepNext w:val="0"/>
              <w:keepLines w:val="0"/>
              <w:pageBreakBefore w:val="0"/>
              <w:kinsoku/>
              <w:wordWrap/>
              <w:overflowPunct/>
              <w:topLinePunct w:val="0"/>
              <w:autoSpaceDE/>
              <w:autoSpaceDN/>
              <w:bidi w:val="0"/>
              <w:spacing w:line="560" w:lineRule="exact"/>
              <w:ind w:left="-5" w:right="42" w:rightChars="20"/>
              <w:textAlignment w:val="auto"/>
              <w:rPr>
                <w:rFonts w:hint="eastAsia"/>
              </w:rPr>
            </w:pPr>
            <w:r>
              <w:rPr>
                <w:rFonts w:hint="eastAsia"/>
              </w:rPr>
              <w:t>购买、付款发票、银行支付凭证等</w:t>
            </w:r>
          </w:p>
        </w:tc>
        <w:tc>
          <w:tcPr>
            <w:tcW w:w="1595" w:type="dxa"/>
            <w:vAlign w:val="center"/>
          </w:tcPr>
          <w:p w14:paraId="6400B81F">
            <w:pPr>
              <w:keepNext w:val="0"/>
              <w:keepLines w:val="0"/>
              <w:pageBreakBefore w:val="0"/>
              <w:kinsoku/>
              <w:wordWrap/>
              <w:overflowPunct/>
              <w:topLinePunct w:val="0"/>
              <w:autoSpaceDE/>
              <w:autoSpaceDN/>
              <w:bidi w:val="0"/>
              <w:spacing w:line="560" w:lineRule="exact"/>
              <w:jc w:val="center"/>
              <w:textAlignment w:val="auto"/>
              <w:rPr>
                <w:rFonts w:ascii="宋体" w:hAnsi="宋体"/>
                <w:szCs w:val="21"/>
              </w:rPr>
            </w:pPr>
            <w:r>
              <w:rPr>
                <w:rFonts w:ascii="宋体" w:hAnsi="宋体"/>
                <w:szCs w:val="21"/>
              </w:rPr>
              <w:t>是</w:t>
            </w:r>
          </w:p>
        </w:tc>
        <w:tc>
          <w:tcPr>
            <w:tcW w:w="2336" w:type="dxa"/>
            <w:vMerge w:val="continue"/>
            <w:vAlign w:val="center"/>
          </w:tcPr>
          <w:p w14:paraId="7191EC3B">
            <w:pPr>
              <w:keepNext w:val="0"/>
              <w:keepLines w:val="0"/>
              <w:pageBreakBefore w:val="0"/>
              <w:kinsoku/>
              <w:wordWrap/>
              <w:overflowPunct/>
              <w:topLinePunct w:val="0"/>
              <w:autoSpaceDE/>
              <w:autoSpaceDN/>
              <w:bidi w:val="0"/>
              <w:spacing w:line="560" w:lineRule="exact"/>
              <w:jc w:val="left"/>
              <w:textAlignment w:val="auto"/>
              <w:rPr>
                <w:rFonts w:ascii="宋体" w:hAnsi="宋体"/>
                <w:szCs w:val="21"/>
              </w:rPr>
            </w:pPr>
          </w:p>
        </w:tc>
      </w:tr>
      <w:tr w14:paraId="67AEBCF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49" w:hRule="atLeast"/>
        </w:trPr>
        <w:tc>
          <w:tcPr>
            <w:tcW w:w="722" w:type="dxa"/>
            <w:vAlign w:val="center"/>
          </w:tcPr>
          <w:p w14:paraId="4CBD9B1E">
            <w:pPr>
              <w:keepNext w:val="0"/>
              <w:keepLines w:val="0"/>
              <w:pageBreakBefore w:val="0"/>
              <w:kinsoku/>
              <w:wordWrap/>
              <w:overflowPunct/>
              <w:topLinePunct w:val="0"/>
              <w:autoSpaceDE/>
              <w:autoSpaceDN/>
              <w:bidi w:val="0"/>
              <w:spacing w:line="560" w:lineRule="exact"/>
              <w:jc w:val="center"/>
              <w:textAlignment w:val="auto"/>
              <w:rPr>
                <w:rFonts w:ascii="宋体" w:hAnsi="宋体"/>
                <w:szCs w:val="21"/>
              </w:rPr>
            </w:pPr>
            <w:r>
              <w:rPr>
                <w:rFonts w:hint="eastAsia" w:ascii="宋体" w:hAnsi="宋体"/>
                <w:szCs w:val="21"/>
              </w:rPr>
              <w:t>5</w:t>
            </w:r>
          </w:p>
        </w:tc>
        <w:tc>
          <w:tcPr>
            <w:tcW w:w="4405" w:type="dxa"/>
            <w:vAlign w:val="center"/>
          </w:tcPr>
          <w:p w14:paraId="57A732F0">
            <w:pPr>
              <w:keepNext w:val="0"/>
              <w:keepLines w:val="0"/>
              <w:pageBreakBefore w:val="0"/>
              <w:kinsoku/>
              <w:wordWrap/>
              <w:overflowPunct/>
              <w:topLinePunct w:val="0"/>
              <w:autoSpaceDE/>
              <w:autoSpaceDN/>
              <w:bidi w:val="0"/>
              <w:spacing w:line="560" w:lineRule="exact"/>
              <w:ind w:left="-5" w:right="42" w:rightChars="20"/>
              <w:textAlignment w:val="auto"/>
              <w:rPr>
                <w:rFonts w:hint="eastAsia" w:eastAsia="宋体"/>
                <w:lang w:eastAsia="zh-CN"/>
              </w:rPr>
            </w:pPr>
            <w:r>
              <w:rPr>
                <w:rFonts w:hint="eastAsia"/>
              </w:rPr>
              <w:t>购买设计工具必要性说明</w:t>
            </w:r>
            <w:r>
              <w:rPr>
                <w:rFonts w:hint="eastAsia"/>
                <w:lang w:eastAsia="zh-CN"/>
              </w:rPr>
              <w:t>材料</w:t>
            </w:r>
          </w:p>
        </w:tc>
        <w:tc>
          <w:tcPr>
            <w:tcW w:w="1595" w:type="dxa"/>
            <w:vAlign w:val="center"/>
          </w:tcPr>
          <w:p w14:paraId="4277C5E6">
            <w:pPr>
              <w:keepNext w:val="0"/>
              <w:keepLines w:val="0"/>
              <w:pageBreakBefore w:val="0"/>
              <w:kinsoku/>
              <w:wordWrap/>
              <w:overflowPunct/>
              <w:topLinePunct w:val="0"/>
              <w:autoSpaceDE/>
              <w:autoSpaceDN/>
              <w:bidi w:val="0"/>
              <w:spacing w:line="560" w:lineRule="exact"/>
              <w:jc w:val="center"/>
              <w:textAlignment w:val="auto"/>
              <w:rPr>
                <w:rFonts w:ascii="宋体" w:hAnsi="宋体"/>
                <w:szCs w:val="21"/>
              </w:rPr>
            </w:pPr>
            <w:r>
              <w:rPr>
                <w:rFonts w:ascii="宋体" w:hAnsi="宋体"/>
                <w:szCs w:val="21"/>
              </w:rPr>
              <w:t>是</w:t>
            </w:r>
          </w:p>
        </w:tc>
        <w:tc>
          <w:tcPr>
            <w:tcW w:w="2336" w:type="dxa"/>
            <w:vMerge w:val="continue"/>
            <w:vAlign w:val="center"/>
          </w:tcPr>
          <w:p w14:paraId="0BA8B9C6">
            <w:pPr>
              <w:keepNext w:val="0"/>
              <w:keepLines w:val="0"/>
              <w:pageBreakBefore w:val="0"/>
              <w:kinsoku/>
              <w:wordWrap/>
              <w:overflowPunct/>
              <w:topLinePunct w:val="0"/>
              <w:autoSpaceDE/>
              <w:autoSpaceDN/>
              <w:bidi w:val="0"/>
              <w:spacing w:line="560" w:lineRule="exact"/>
              <w:jc w:val="left"/>
              <w:textAlignment w:val="auto"/>
              <w:rPr>
                <w:rFonts w:ascii="宋体" w:hAnsi="宋体"/>
                <w:szCs w:val="21"/>
              </w:rPr>
            </w:pPr>
          </w:p>
        </w:tc>
      </w:tr>
      <w:tr w14:paraId="64EE4A0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49" w:hRule="atLeast"/>
        </w:trPr>
        <w:tc>
          <w:tcPr>
            <w:tcW w:w="722" w:type="dxa"/>
            <w:vAlign w:val="center"/>
          </w:tcPr>
          <w:p w14:paraId="511EF1B9">
            <w:pPr>
              <w:keepNext w:val="0"/>
              <w:keepLines w:val="0"/>
              <w:pageBreakBefore w:val="0"/>
              <w:kinsoku/>
              <w:wordWrap/>
              <w:overflowPunct/>
              <w:topLinePunct w:val="0"/>
              <w:autoSpaceDE/>
              <w:autoSpaceDN/>
              <w:bidi w:val="0"/>
              <w:spacing w:line="560" w:lineRule="exact"/>
              <w:jc w:val="center"/>
              <w:textAlignment w:val="auto"/>
              <w:rPr>
                <w:rFonts w:ascii="宋体" w:hAnsi="宋体"/>
                <w:szCs w:val="21"/>
              </w:rPr>
            </w:pPr>
            <w:r>
              <w:rPr>
                <w:rFonts w:ascii="宋体" w:hAnsi="宋体"/>
                <w:szCs w:val="21"/>
              </w:rPr>
              <w:t>6</w:t>
            </w:r>
          </w:p>
        </w:tc>
        <w:tc>
          <w:tcPr>
            <w:tcW w:w="4405" w:type="dxa"/>
            <w:vAlign w:val="center"/>
          </w:tcPr>
          <w:p w14:paraId="71181580">
            <w:pPr>
              <w:keepNext w:val="0"/>
              <w:keepLines w:val="0"/>
              <w:pageBreakBefore w:val="0"/>
              <w:kinsoku/>
              <w:wordWrap/>
              <w:overflowPunct/>
              <w:topLinePunct w:val="0"/>
              <w:autoSpaceDE/>
              <w:autoSpaceDN/>
              <w:bidi w:val="0"/>
              <w:spacing w:line="560" w:lineRule="exact"/>
              <w:ind w:right="42" w:rightChars="20"/>
              <w:textAlignment w:val="auto"/>
              <w:rPr>
                <w:bCs/>
                <w:iCs/>
                <w:szCs w:val="21"/>
              </w:rPr>
            </w:pPr>
            <w:r>
              <w:rPr>
                <w:rFonts w:hint="eastAsia"/>
                <w:bCs/>
                <w:iCs/>
                <w:szCs w:val="21"/>
              </w:rPr>
              <w:t>申请书签字盖章版</w:t>
            </w:r>
          </w:p>
        </w:tc>
        <w:tc>
          <w:tcPr>
            <w:tcW w:w="1595" w:type="dxa"/>
            <w:vAlign w:val="center"/>
          </w:tcPr>
          <w:p w14:paraId="14DA3165">
            <w:pPr>
              <w:keepNext w:val="0"/>
              <w:keepLines w:val="0"/>
              <w:pageBreakBefore w:val="0"/>
              <w:kinsoku/>
              <w:wordWrap/>
              <w:overflowPunct/>
              <w:topLinePunct w:val="0"/>
              <w:autoSpaceDE/>
              <w:autoSpaceDN/>
              <w:bidi w:val="0"/>
              <w:spacing w:line="560" w:lineRule="exact"/>
              <w:jc w:val="center"/>
              <w:textAlignment w:val="auto"/>
              <w:rPr>
                <w:rFonts w:ascii="宋体" w:hAnsi="宋体"/>
                <w:szCs w:val="21"/>
              </w:rPr>
            </w:pPr>
            <w:r>
              <w:rPr>
                <w:rFonts w:hint="eastAsia" w:ascii="宋体" w:hAnsi="宋体"/>
                <w:szCs w:val="21"/>
              </w:rPr>
              <w:t>是</w:t>
            </w:r>
          </w:p>
        </w:tc>
        <w:tc>
          <w:tcPr>
            <w:tcW w:w="2336" w:type="dxa"/>
            <w:vMerge w:val="continue"/>
            <w:vAlign w:val="center"/>
          </w:tcPr>
          <w:p w14:paraId="508B8162">
            <w:pPr>
              <w:keepNext w:val="0"/>
              <w:keepLines w:val="0"/>
              <w:pageBreakBefore w:val="0"/>
              <w:kinsoku/>
              <w:wordWrap/>
              <w:overflowPunct/>
              <w:topLinePunct w:val="0"/>
              <w:autoSpaceDE/>
              <w:autoSpaceDN/>
              <w:bidi w:val="0"/>
              <w:spacing w:line="560" w:lineRule="exact"/>
              <w:jc w:val="left"/>
              <w:textAlignment w:val="auto"/>
              <w:rPr>
                <w:rFonts w:ascii="宋体" w:hAnsi="宋体"/>
                <w:szCs w:val="21"/>
              </w:rPr>
            </w:pPr>
          </w:p>
        </w:tc>
      </w:tr>
      <w:tr w14:paraId="3364B1D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49" w:hRule="atLeast"/>
        </w:trPr>
        <w:tc>
          <w:tcPr>
            <w:tcW w:w="722" w:type="dxa"/>
            <w:vAlign w:val="center"/>
          </w:tcPr>
          <w:p w14:paraId="482E24F5">
            <w:pPr>
              <w:keepNext w:val="0"/>
              <w:keepLines w:val="0"/>
              <w:pageBreakBefore w:val="0"/>
              <w:kinsoku/>
              <w:wordWrap/>
              <w:overflowPunct/>
              <w:topLinePunct w:val="0"/>
              <w:autoSpaceDE/>
              <w:autoSpaceDN/>
              <w:bidi w:val="0"/>
              <w:spacing w:line="560" w:lineRule="exact"/>
              <w:jc w:val="center"/>
              <w:textAlignment w:val="auto"/>
              <w:rPr>
                <w:rFonts w:ascii="宋体" w:hAnsi="宋体"/>
                <w:szCs w:val="21"/>
              </w:rPr>
            </w:pPr>
            <w:r>
              <w:rPr>
                <w:rFonts w:ascii="宋体" w:hAnsi="宋体"/>
                <w:szCs w:val="21"/>
              </w:rPr>
              <w:t>7</w:t>
            </w:r>
          </w:p>
        </w:tc>
        <w:tc>
          <w:tcPr>
            <w:tcW w:w="4405" w:type="dxa"/>
            <w:vAlign w:val="center"/>
          </w:tcPr>
          <w:p w14:paraId="21ABFF5E">
            <w:pPr>
              <w:keepNext w:val="0"/>
              <w:keepLines w:val="0"/>
              <w:pageBreakBefore w:val="0"/>
              <w:kinsoku/>
              <w:wordWrap/>
              <w:overflowPunct/>
              <w:topLinePunct w:val="0"/>
              <w:autoSpaceDE/>
              <w:autoSpaceDN/>
              <w:bidi w:val="0"/>
              <w:spacing w:line="560" w:lineRule="exact"/>
              <w:ind w:right="42" w:rightChars="20"/>
              <w:textAlignment w:val="auto"/>
            </w:pPr>
            <w:r>
              <w:rPr>
                <w:rFonts w:hint="eastAsia"/>
                <w:bCs/>
                <w:iCs/>
                <w:szCs w:val="21"/>
              </w:rPr>
              <w:t>审核部门认为需要提供的其它材料</w:t>
            </w:r>
          </w:p>
        </w:tc>
        <w:tc>
          <w:tcPr>
            <w:tcW w:w="1595" w:type="dxa"/>
            <w:vAlign w:val="center"/>
          </w:tcPr>
          <w:p w14:paraId="784E758D">
            <w:pPr>
              <w:keepNext w:val="0"/>
              <w:keepLines w:val="0"/>
              <w:pageBreakBefore w:val="0"/>
              <w:kinsoku/>
              <w:wordWrap/>
              <w:overflowPunct/>
              <w:topLinePunct w:val="0"/>
              <w:autoSpaceDE/>
              <w:autoSpaceDN/>
              <w:bidi w:val="0"/>
              <w:spacing w:line="560" w:lineRule="exact"/>
              <w:jc w:val="center"/>
              <w:textAlignment w:val="auto"/>
              <w:rPr>
                <w:rFonts w:ascii="宋体" w:hAnsi="宋体"/>
                <w:szCs w:val="21"/>
              </w:rPr>
            </w:pPr>
            <w:r>
              <w:rPr>
                <w:rFonts w:ascii="宋体" w:hAnsi="宋体"/>
                <w:szCs w:val="21"/>
              </w:rPr>
              <w:t>否</w:t>
            </w:r>
          </w:p>
        </w:tc>
        <w:tc>
          <w:tcPr>
            <w:tcW w:w="2336" w:type="dxa"/>
            <w:vMerge w:val="continue"/>
            <w:vAlign w:val="center"/>
          </w:tcPr>
          <w:p w14:paraId="2478D7A2">
            <w:pPr>
              <w:keepNext w:val="0"/>
              <w:keepLines w:val="0"/>
              <w:pageBreakBefore w:val="0"/>
              <w:kinsoku/>
              <w:wordWrap/>
              <w:overflowPunct/>
              <w:topLinePunct w:val="0"/>
              <w:autoSpaceDE/>
              <w:autoSpaceDN/>
              <w:bidi w:val="0"/>
              <w:spacing w:line="560" w:lineRule="exact"/>
              <w:jc w:val="left"/>
              <w:textAlignment w:val="auto"/>
              <w:rPr>
                <w:rFonts w:ascii="宋体" w:hAnsi="宋体"/>
                <w:szCs w:val="21"/>
              </w:rPr>
            </w:pPr>
          </w:p>
        </w:tc>
      </w:tr>
    </w:tbl>
    <w:p w14:paraId="6FE550DD">
      <w:pPr>
        <w:keepNext w:val="0"/>
        <w:keepLines w:val="0"/>
        <w:pageBreakBefore w:val="0"/>
        <w:widowControl/>
        <w:kinsoku/>
        <w:wordWrap/>
        <w:overflowPunct/>
        <w:topLinePunct w:val="0"/>
        <w:autoSpaceDE/>
        <w:autoSpaceDN/>
        <w:bidi w:val="0"/>
        <w:adjustRightInd w:val="0"/>
        <w:snapToGrid w:val="0"/>
        <w:spacing w:line="560" w:lineRule="exact"/>
        <w:ind w:firstLine="537" w:firstLineChars="168"/>
        <w:textAlignment w:val="auto"/>
        <w:rPr>
          <w:rFonts w:hint="eastAsia" w:hAnsi="黑体" w:eastAsia="黑体"/>
          <w:color w:val="000000"/>
          <w:sz w:val="32"/>
          <w:szCs w:val="32"/>
          <w:lang w:eastAsia="zh-CN"/>
        </w:rPr>
      </w:pPr>
      <w:r>
        <w:rPr>
          <w:rFonts w:hint="eastAsia" w:hAnsi="黑体" w:eastAsia="黑体"/>
          <w:color w:val="000000"/>
          <w:sz w:val="32"/>
          <w:szCs w:val="32"/>
          <w:lang w:eastAsia="zh-CN"/>
        </w:rPr>
        <w:t>八、其他事项</w:t>
      </w:r>
    </w:p>
    <w:p w14:paraId="5CB183D9">
      <w:pPr>
        <w:keepNext w:val="0"/>
        <w:keepLines w:val="0"/>
        <w:pageBreakBefore w:val="0"/>
        <w:kinsoku/>
        <w:wordWrap/>
        <w:overflowPunct/>
        <w:topLinePunct w:val="0"/>
        <w:autoSpaceDE/>
        <w:autoSpaceDN/>
        <w:bidi w:val="0"/>
        <w:spacing w:after="0" w:line="560" w:lineRule="exact"/>
        <w:ind w:firstLine="640" w:firstLineChars="200"/>
        <w:contextualSpacing/>
        <w:textAlignment w:val="auto"/>
        <w:rPr>
          <w:rFonts w:hint="eastAsia" w:ascii="仿宋_GB2312" w:hAnsi="仿宋" w:eastAsia="仿宋_GB2312"/>
          <w:sz w:val="32"/>
          <w:szCs w:val="32"/>
          <w:lang w:eastAsia="zh-CN"/>
        </w:rPr>
      </w:pPr>
      <w:r>
        <w:rPr>
          <w:rFonts w:hint="eastAsia" w:ascii="仿宋_GB2312" w:hAnsi="仿宋" w:eastAsia="仿宋_GB2312"/>
          <w:sz w:val="32"/>
          <w:szCs w:val="32"/>
          <w:lang w:eastAsia="zh-CN"/>
        </w:rPr>
        <w:t>申请本项目资助的企业应保证其申报材料的完整性、真实性、准确性及合法性，并承担所提交的项目申报材料的相关法律责任，如有虚假或侵权等行为，该项目申请无效，如事后发现存在以上行为，本资金主管部门将保留依法追究其法律责任的权利。</w:t>
      </w:r>
    </w:p>
    <w:p w14:paraId="5F455384">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hAnsi="黑体" w:eastAsia="黑体"/>
          <w:color w:val="000000"/>
          <w:sz w:val="32"/>
          <w:szCs w:val="32"/>
          <w:lang w:eastAsia="zh-CN"/>
        </w:rPr>
      </w:pPr>
      <w:r>
        <w:rPr>
          <w:rFonts w:hint="eastAsia" w:hAnsi="黑体" w:eastAsia="黑体"/>
          <w:color w:val="000000"/>
          <w:sz w:val="32"/>
          <w:szCs w:val="32"/>
          <w:lang w:eastAsia="zh-CN"/>
        </w:rPr>
        <w:t>九、附则</w:t>
      </w:r>
    </w:p>
    <w:p w14:paraId="6E5FE16F">
      <w:pPr>
        <w:keepNext w:val="0"/>
        <w:keepLines w:val="0"/>
        <w:pageBreakBefore w:val="0"/>
        <w:kinsoku/>
        <w:wordWrap/>
        <w:overflowPunct/>
        <w:topLinePunct w:val="0"/>
        <w:autoSpaceDE/>
        <w:autoSpaceDN/>
        <w:bidi w:val="0"/>
        <w:spacing w:after="0" w:line="560" w:lineRule="exact"/>
        <w:ind w:firstLine="640" w:firstLineChars="200"/>
        <w:contextualSpacing/>
        <w:textAlignment w:val="auto"/>
        <w:rPr>
          <w:rFonts w:hint="eastAsia" w:ascii="仿宋_GB2312" w:hAnsi="宋体" w:eastAsia="仿宋_GB2312" w:cs="宋体"/>
          <w:spacing w:val="4"/>
          <w:kern w:val="0"/>
          <w:sz w:val="32"/>
          <w:szCs w:val="32"/>
          <w:lang w:val="en-US" w:eastAsia="zh-CN" w:bidi="ar-SA"/>
        </w:rPr>
      </w:pPr>
      <w:r>
        <w:rPr>
          <w:rFonts w:hint="eastAsia" w:ascii="仿宋_GB2312" w:hAnsi="仿宋" w:eastAsia="仿宋_GB2312"/>
          <w:sz w:val="32"/>
          <w:szCs w:val="32"/>
          <w:lang w:eastAsia="zh-CN"/>
        </w:rPr>
        <w:t>本项目责任部门为区</w:t>
      </w:r>
      <w:r>
        <w:rPr>
          <w:rFonts w:hint="eastAsia" w:ascii="仿宋_GB2312" w:hAnsi="仿宋" w:eastAsia="仿宋_GB2312"/>
          <w:sz w:val="32"/>
          <w:szCs w:val="32"/>
          <w:lang w:val="en-US" w:eastAsia="zh-CN"/>
        </w:rPr>
        <w:t>文化广电旅游体育</w:t>
      </w:r>
      <w:r>
        <w:rPr>
          <w:rFonts w:hint="eastAsia" w:ascii="仿宋_GB2312" w:hAnsi="仿宋" w:eastAsia="仿宋_GB2312"/>
          <w:sz w:val="32"/>
          <w:szCs w:val="32"/>
          <w:lang w:eastAsia="zh-CN"/>
        </w:rPr>
        <w:t>局，本操作规程由其负责解释，自发布之日起施行。</w:t>
      </w:r>
    </w:p>
    <w:p w14:paraId="0754BA91">
      <w:pPr>
        <w:keepNext w:val="0"/>
        <w:keepLines w:val="0"/>
        <w:pageBreakBefore w:val="0"/>
        <w:kinsoku/>
        <w:wordWrap/>
        <w:overflowPunct/>
        <w:topLinePunct w:val="0"/>
        <w:autoSpaceDE/>
        <w:autoSpaceDN/>
        <w:bidi w:val="0"/>
        <w:spacing w:line="560" w:lineRule="exact"/>
        <w:textAlignment w:val="auto"/>
        <w:rPr>
          <w:rFonts w:hint="default"/>
          <w:lang w:val="en-U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Arial Unicode MS"/>
    <w:panose1 w:val="02000000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ˎ̥">
    <w:altName w:val="华文仿宋"/>
    <w:panose1 w:val="00000000000000000000"/>
    <w:charset w:val="00"/>
    <w:family w:val="roman"/>
    <w:pitch w:val="default"/>
    <w:sig w:usb0="00000000" w:usb1="00000000" w:usb2="00000000" w:usb3="00000000" w:csb0="00040001" w:csb1="00000000"/>
  </w:font>
  <w:font w:name="华文仿宋">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NkOTVjMjVlZTU3MjBlMDIzM2FkMDQ2NDA5MWMzMGEifQ=="/>
  </w:docVars>
  <w:rsids>
    <w:rsidRoot w:val="1E9B000F"/>
    <w:rsid w:val="0003298A"/>
    <w:rsid w:val="000604BB"/>
    <w:rsid w:val="00091EAF"/>
    <w:rsid w:val="001A47FD"/>
    <w:rsid w:val="003E6D37"/>
    <w:rsid w:val="00452B39"/>
    <w:rsid w:val="004B1A08"/>
    <w:rsid w:val="00561377"/>
    <w:rsid w:val="00606108"/>
    <w:rsid w:val="00746AC0"/>
    <w:rsid w:val="007548D7"/>
    <w:rsid w:val="007D64C0"/>
    <w:rsid w:val="00886596"/>
    <w:rsid w:val="008946E1"/>
    <w:rsid w:val="0092558D"/>
    <w:rsid w:val="00970753"/>
    <w:rsid w:val="00A52806"/>
    <w:rsid w:val="00A83959"/>
    <w:rsid w:val="00BF6FC6"/>
    <w:rsid w:val="00DF605E"/>
    <w:rsid w:val="00EF2DF0"/>
    <w:rsid w:val="00F36727"/>
    <w:rsid w:val="00FF75FE"/>
    <w:rsid w:val="095C7285"/>
    <w:rsid w:val="098FE3E1"/>
    <w:rsid w:val="104D08F5"/>
    <w:rsid w:val="168B0344"/>
    <w:rsid w:val="1C4C3D9F"/>
    <w:rsid w:val="1E395720"/>
    <w:rsid w:val="1E9B000F"/>
    <w:rsid w:val="1E9B1B0D"/>
    <w:rsid w:val="1F121C23"/>
    <w:rsid w:val="34C20BD0"/>
    <w:rsid w:val="365F39E8"/>
    <w:rsid w:val="377F8996"/>
    <w:rsid w:val="390555FD"/>
    <w:rsid w:val="40D3683C"/>
    <w:rsid w:val="42D91274"/>
    <w:rsid w:val="431D4C7D"/>
    <w:rsid w:val="432C2634"/>
    <w:rsid w:val="469C67AC"/>
    <w:rsid w:val="4A6807A1"/>
    <w:rsid w:val="55F38DDC"/>
    <w:rsid w:val="5B73FFF8"/>
    <w:rsid w:val="6BBF4DCE"/>
    <w:rsid w:val="6D3414FD"/>
    <w:rsid w:val="76DF23E3"/>
    <w:rsid w:val="782174DD"/>
    <w:rsid w:val="7D9C7CC2"/>
    <w:rsid w:val="7DCC2CBD"/>
    <w:rsid w:val="7DF7765E"/>
    <w:rsid w:val="7DFE49C6"/>
    <w:rsid w:val="7EDD38C5"/>
    <w:rsid w:val="7F4F53E7"/>
    <w:rsid w:val="7F6F6F5B"/>
    <w:rsid w:val="7F75F4AD"/>
    <w:rsid w:val="7F96A4D9"/>
    <w:rsid w:val="7F9B4F02"/>
    <w:rsid w:val="7FBF08A1"/>
    <w:rsid w:val="7FCF799E"/>
    <w:rsid w:val="7FEFD50C"/>
    <w:rsid w:val="ABF7B8C5"/>
    <w:rsid w:val="AFF9FA43"/>
    <w:rsid w:val="AFFF1020"/>
    <w:rsid w:val="AFFF17BD"/>
    <w:rsid w:val="B57689BC"/>
    <w:rsid w:val="BFFE161E"/>
    <w:rsid w:val="F9F38EAD"/>
    <w:rsid w:val="FAFFE1A6"/>
    <w:rsid w:val="FDC2AC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jc w:val="center"/>
      <w:outlineLvl w:val="0"/>
    </w:pPr>
    <w:rPr>
      <w:rFonts w:eastAsia="黑体"/>
      <w:bCs/>
      <w:kern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Heading4"/>
    <w:basedOn w:val="1"/>
    <w:next w:val="1"/>
    <w:qFormat/>
    <w:uiPriority w:val="0"/>
    <w:pPr>
      <w:keepNext/>
      <w:keepLines/>
      <w:spacing w:before="280" w:after="290" w:line="376" w:lineRule="auto"/>
      <w:textAlignment w:val="baseline"/>
    </w:pPr>
    <w:rPr>
      <w:rFonts w:ascii="Cambria" w:hAnsi="Cambria" w:eastAsia="宋体" w:cs="Times New Roman"/>
      <w:b/>
      <w:bCs/>
      <w:sz w:val="28"/>
      <w:szCs w:val="28"/>
    </w:rPr>
  </w:style>
  <w:style w:type="paragraph" w:styleId="4">
    <w:name w:val="Body Text Indent"/>
    <w:basedOn w:val="1"/>
    <w:qFormat/>
    <w:uiPriority w:val="0"/>
    <w:pPr>
      <w:adjustRightInd w:val="0"/>
      <w:snapToGrid w:val="0"/>
      <w:spacing w:line="300" w:lineRule="auto"/>
      <w:ind w:firstLine="720" w:firstLineChars="225"/>
    </w:pPr>
    <w:rPr>
      <w:rFonts w:ascii="仿宋_GB2312" w:eastAsia="仿宋_GB2312"/>
      <w:color w:val="000000"/>
      <w:sz w:val="32"/>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character" w:customStyle="1" w:styleId="10">
    <w:name w:val="font51"/>
    <w:basedOn w:val="9"/>
    <w:qFormat/>
    <w:uiPriority w:val="0"/>
    <w:rPr>
      <w:rFonts w:hint="eastAsia" w:ascii="宋体" w:hAnsi="宋体" w:eastAsia="宋体" w:cs="宋体"/>
      <w:color w:val="000000"/>
      <w:sz w:val="24"/>
      <w:szCs w:val="24"/>
      <w:u w:val="none"/>
    </w:rPr>
  </w:style>
  <w:style w:type="character" w:customStyle="1" w:styleId="11">
    <w:name w:val="页眉 字符"/>
    <w:basedOn w:val="9"/>
    <w:link w:val="6"/>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2403</Words>
  <Characters>2499</Characters>
  <Lines>17</Lines>
  <Paragraphs>4</Paragraphs>
  <TotalTime>1</TotalTime>
  <ScaleCrop>false</ScaleCrop>
  <LinksUpToDate>false</LinksUpToDate>
  <CharactersWithSpaces>2500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2021-06-17T17:08:00Z</dcterms:created>
  <dc:creator>王榕</dc:creator>
  <cp:lastModifiedBy>微信用户</cp:lastModifiedBy>
  <cp:lastPrinted>2021-06-06T19:18:00Z</cp:lastPrinted>
  <dcterms:modified xsi:type="dcterms:W3CDTF">2025-01-22T09:12:28Z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10938F7662CF45D5A9E70EDF2A67A317</vt:lpwstr>
  </property>
  <property fmtid="{D5CDD505-2E9C-101B-9397-08002B2CF9AE}" pid="4" name="KSOTemplateDocerSaveRecord">
    <vt:lpwstr>eyJoZGlkIjoiY2VmNzRhMDEyNGJlNzM1MDdkYjM4YTMwNmRkMjI5MmMiLCJ1c2VySWQiOiIxMjQxNDYxNTA3In0=</vt:lpwstr>
  </property>
</Properties>
</file>