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val="en-US" w:eastAsia="zh-CN"/>
        </w:rPr>
      </w:pPr>
      <w:bookmarkStart w:id="0" w:name="_GoBack"/>
      <w:bookmarkEnd w:id="0"/>
      <w:r>
        <w:rPr>
          <w:rFonts w:hint="eastAsia" w:ascii="方正小标宋简体" w:hAnsi="华文中宋" w:eastAsia="方正小标宋简体" w:cs="黑体"/>
          <w:b w:val="0"/>
          <w:bCs/>
          <w:sz w:val="44"/>
          <w:szCs w:val="44"/>
          <w:lang w:val="en-US" w:eastAsia="zh-CN"/>
        </w:rPr>
        <w:t>2025年度专利转化对接活动资助项目</w:t>
      </w:r>
      <w:r>
        <w:rPr>
          <w:rFonts w:hint="default" w:ascii="方正小标宋简体" w:hAnsi="华文中宋" w:eastAsia="方正小标宋简体" w:cs="黑体"/>
          <w:b w:val="0"/>
          <w:bCs/>
          <w:sz w:val="44"/>
          <w:szCs w:val="44"/>
          <w:lang w:val="en-US" w:eastAsia="zh-CN"/>
        </w:rPr>
        <w:t>申报指南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w:t>
      </w:r>
      <w:r>
        <w:rPr>
          <w:rFonts w:hint="eastAsia" w:ascii="仿宋_GB2312" w:hAnsi="仿宋_GB2312" w:eastAsia="仿宋_GB2312" w:cs="仿宋_GB2312"/>
          <w:bCs/>
          <w:color w:val="auto"/>
          <w:sz w:val="32"/>
          <w:szCs w:val="32"/>
        </w:rPr>
        <w:t>专利转化运用对接活动资助</w:t>
      </w:r>
      <w:r>
        <w:rPr>
          <w:rFonts w:hint="eastAsia" w:ascii="仿宋_GB2312" w:eastAsia="仿宋_GB2312"/>
          <w:sz w:val="32"/>
          <w:szCs w:val="32"/>
          <w:lang w:eastAsia="zh-CN"/>
        </w:rPr>
        <w:t>项目</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rPr>
        <w:t>参考对接活动的实际支出成本，每项资助不超过</w:t>
      </w:r>
      <w:r>
        <w:rPr>
          <w:rFonts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rPr>
        <w:t>万元，每年资助不超过</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0项。同一申请人每年可以申报不超过2个项目</w:t>
      </w:r>
      <w:r>
        <w:rPr>
          <w:rFonts w:hint="eastAsia" w:ascii="仿宋_GB2312" w:hAnsi="仿宋_GB2312" w:eastAsia="仿宋_GB2312" w:cs="仿宋_GB2312"/>
          <w:color w:val="auto"/>
          <w:sz w:val="32"/>
          <w:szCs w:val="32"/>
          <w:highlight w:val="none"/>
          <w:lang w:eastAsia="zh-CN"/>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申请人应当同时符合下列条件：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（一）申请人属于依法登记注册的企事业单位、社会组织或者其他机构，在深圳从事生产经营活动且拥有稳定办公场所；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（二）积极促进深圳市专利转化工作，组织开展</w:t>
      </w:r>
      <w:r>
        <w:rPr>
          <w:rFonts w:ascii="仿宋_GB2312" w:hAnsi="仿宋_GB2312" w:eastAsia="仿宋_GB2312" w:cs="仿宋_GB2312"/>
          <w:b w:val="0"/>
          <w:bCs w:val="0"/>
          <w:sz w:val="32"/>
          <w:szCs w:val="32"/>
        </w:rPr>
        <w:t>服务深圳主体的</w:t>
      </w:r>
      <w:r>
        <w:rPr>
          <w:rFonts w:hint="eastAsia" w:ascii="仿宋_GB2312" w:hAnsi="仿宋_GB2312" w:eastAsia="仿宋_GB2312" w:cs="仿宋_GB2312"/>
          <w:b w:val="0"/>
          <w:bCs w:val="0"/>
          <w:sz w:val="32"/>
          <w:szCs w:val="32"/>
        </w:rPr>
        <w:t>专利转化对接活动</w:t>
      </w:r>
      <w:r>
        <w:rPr>
          <w:rFonts w:ascii="仿宋_GB2312" w:hAnsi="仿宋_GB2312" w:eastAsia="仿宋_GB2312" w:cs="仿宋_GB2312"/>
          <w:b w:val="0"/>
          <w:bCs w:val="0"/>
          <w:sz w:val="32"/>
          <w:szCs w:val="32"/>
        </w:rPr>
        <w:t>，促成深圳主体实施专利出让或许可合计50次以上；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（三）活动已完成的，完成时间应在上年度1月1日之后，且相关专利许可或转让合同已依法向国家知识产权局登记备案</w:t>
      </w:r>
      <w:r>
        <w:rPr>
          <w:rFonts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（四）活动在实施中或策划中的，申请人需具备组织专利转化对接活动的专业人员团队、相关工作能力及活动开展的其他必要条件，并承诺在规定期限内完成对接活动</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rPr>
        <w:t>相关对接活动</w:t>
      </w:r>
      <w:r>
        <w:rPr>
          <w:rFonts w:hint="eastAsia" w:ascii="仿宋_GB2312" w:hAnsi="仿宋_GB2312" w:eastAsia="仿宋_GB2312" w:cs="仿宋_GB2312"/>
          <w:b w:val="0"/>
          <w:bCs w:val="0"/>
          <w:sz w:val="32"/>
          <w:szCs w:val="32"/>
          <w:lang w:eastAsia="zh-CN"/>
        </w:rPr>
        <w:t>须</w:t>
      </w:r>
      <w:r>
        <w:rPr>
          <w:rFonts w:hint="eastAsia" w:ascii="仿宋_GB2312" w:hAnsi="仿宋_GB2312" w:eastAsia="仿宋_GB2312" w:cs="仿宋_GB2312"/>
          <w:b w:val="0"/>
          <w:bCs w:val="0"/>
          <w:sz w:val="32"/>
          <w:szCs w:val="32"/>
        </w:rPr>
        <w:t>免费向深圳主体提供</w:t>
      </w:r>
      <w:r>
        <w:rPr>
          <w:rFonts w:ascii="仿宋_GB2312" w:hAnsi="仿宋_GB2312" w:eastAsia="仿宋_GB2312" w:cs="仿宋_GB2312"/>
          <w:b w:val="0"/>
          <w:bCs w:val="0"/>
          <w:sz w:val="32"/>
          <w:szCs w:val="32"/>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申请表</w:t>
      </w:r>
    </w:p>
    <w:p>
      <w:pPr>
        <w:snapToGrid w:val="0"/>
        <w:spacing w:line="56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在申报系统上在线填写项目申报信息</w:t>
      </w:r>
      <w:r>
        <w:rPr>
          <w:rFonts w:hint="eastAsia" w:ascii="仿宋_GB2312" w:eastAsia="仿宋_GB2312"/>
          <w:sz w:val="32"/>
          <w:szCs w:val="32"/>
          <w:highlight w:val="none"/>
          <w:lang w:eastAsia="zh-CN"/>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活动已完成的，需提交以下材料：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1.提交专利转化运用对接活动</w:t>
      </w:r>
      <w:r>
        <w:rPr>
          <w:rFonts w:hint="default" w:ascii="仿宋_GB2312" w:eastAsia="仿宋_GB2312"/>
          <w:sz w:val="32"/>
          <w:szCs w:val="32"/>
          <w:highlight w:val="none"/>
          <w:lang w:eastAsia="zh-CN"/>
        </w:rPr>
        <w:t>清单</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系统模板）并提供</w:t>
      </w:r>
      <w:r>
        <w:rPr>
          <w:rFonts w:hint="default" w:ascii="仿宋_GB2312" w:eastAsia="仿宋_GB2312"/>
          <w:sz w:val="32"/>
          <w:szCs w:val="32"/>
          <w:highlight w:val="none"/>
          <w:lang w:eastAsia="zh-CN"/>
        </w:rPr>
        <w:t>相关</w:t>
      </w:r>
      <w:r>
        <w:rPr>
          <w:rFonts w:hint="eastAsia" w:ascii="仿宋_GB2312" w:eastAsia="仿宋_GB2312"/>
          <w:sz w:val="32"/>
          <w:szCs w:val="32"/>
          <w:highlight w:val="none"/>
          <w:lang w:eastAsia="zh-CN"/>
        </w:rPr>
        <w:t>佐证材料</w:t>
      </w:r>
      <w:r>
        <w:rPr>
          <w:rFonts w:hint="default" w:ascii="仿宋_GB2312" w:eastAsia="仿宋_GB2312"/>
          <w:sz w:val="32"/>
          <w:szCs w:val="32"/>
          <w:highlight w:val="none"/>
          <w:lang w:eastAsia="zh-CN"/>
        </w:rPr>
        <w:t>，</w:t>
      </w:r>
      <w:r>
        <w:rPr>
          <w:rFonts w:hint="eastAsia" w:ascii="仿宋_GB2312" w:eastAsia="仿宋_GB2312"/>
          <w:sz w:val="32"/>
          <w:szCs w:val="32"/>
          <w:highlight w:val="none"/>
          <w:lang w:val="en-US" w:eastAsia="zh-CN"/>
        </w:rPr>
        <w:t>包括但不限于组织对接活动</w:t>
      </w:r>
      <w:r>
        <w:rPr>
          <w:rFonts w:hint="default" w:ascii="仿宋_GB2312" w:eastAsia="仿宋_GB2312"/>
          <w:sz w:val="32"/>
          <w:szCs w:val="32"/>
          <w:highlight w:val="none"/>
          <w:lang w:eastAsia="zh-CN"/>
        </w:rPr>
        <w:t>的通知、</w:t>
      </w:r>
      <w:r>
        <w:rPr>
          <w:rFonts w:hint="eastAsia" w:ascii="仿宋_GB2312" w:eastAsia="仿宋_GB2312"/>
          <w:sz w:val="32"/>
          <w:szCs w:val="32"/>
          <w:highlight w:val="none"/>
          <w:lang w:val="en-US" w:eastAsia="zh-CN"/>
        </w:rPr>
        <w:t>照片</w:t>
      </w:r>
      <w:r>
        <w:rPr>
          <w:rFonts w:hint="default" w:ascii="仿宋_GB2312" w:eastAsia="仿宋_GB2312"/>
          <w:sz w:val="32"/>
          <w:szCs w:val="32"/>
          <w:highlight w:val="none"/>
          <w:lang w:eastAsia="zh-CN"/>
        </w:rPr>
        <w:t>、签到表</w:t>
      </w:r>
      <w:r>
        <w:rPr>
          <w:rFonts w:hint="eastAsia" w:ascii="仿宋_GB2312" w:eastAsia="仿宋_GB2312"/>
          <w:sz w:val="32"/>
          <w:szCs w:val="32"/>
          <w:highlight w:val="none"/>
          <w:lang w:val="en-US" w:eastAsia="zh-CN"/>
        </w:rPr>
        <w:t>等佐证材料；</w:t>
      </w:r>
    </w:p>
    <w:p>
      <w:pPr>
        <w:pStyle w:val="2"/>
        <w:rPr>
          <w:rFonts w:hint="default" w:ascii="仿宋_GB2312" w:eastAsia="仿宋_GB2312" w:cs="Times New Roman"/>
          <w:b w:val="0"/>
          <w:kern w:val="2"/>
          <w:sz w:val="32"/>
          <w:szCs w:val="32"/>
          <w:highlight w:val="none"/>
          <w:lang w:eastAsia="zh-CN" w:bidi="ar-SA"/>
        </w:rPr>
      </w:pPr>
      <w:r>
        <w:rPr>
          <w:rFonts w:hint="default" w:ascii="仿宋_GB2312" w:hAnsi="Times New Roman" w:eastAsia="仿宋_GB2312" w:cs="Times New Roman"/>
          <w:b w:val="0"/>
          <w:kern w:val="2"/>
          <w:sz w:val="32"/>
          <w:szCs w:val="32"/>
          <w:highlight w:val="none"/>
          <w:lang w:eastAsia="zh-CN" w:bidi="ar-SA"/>
        </w:rPr>
        <w:t>2.</w:t>
      </w:r>
      <w:r>
        <w:rPr>
          <w:rFonts w:hint="eastAsia" w:ascii="仿宋_GB2312" w:eastAsia="仿宋_GB2312" w:cs="Times New Roman"/>
          <w:b w:val="0"/>
          <w:kern w:val="2"/>
          <w:sz w:val="32"/>
          <w:szCs w:val="32"/>
          <w:highlight w:val="none"/>
          <w:lang w:eastAsia="zh-CN" w:bidi="ar-SA"/>
        </w:rPr>
        <w:t>活动</w:t>
      </w:r>
      <w:r>
        <w:rPr>
          <w:rFonts w:hint="default" w:ascii="仿宋_GB2312" w:eastAsia="仿宋_GB2312" w:cs="Times New Roman"/>
          <w:b w:val="0"/>
          <w:kern w:val="2"/>
          <w:sz w:val="32"/>
          <w:szCs w:val="32"/>
          <w:highlight w:val="none"/>
          <w:lang w:eastAsia="zh-CN" w:bidi="ar-SA"/>
        </w:rPr>
        <w:t>已完成的提交活动总结，含活动背景情况、时间地点、活动形式、参与对象、服务产业类型、</w:t>
      </w:r>
      <w:r>
        <w:rPr>
          <w:rFonts w:hint="eastAsia" w:ascii="仿宋_GB2312" w:eastAsia="仿宋_GB2312" w:cs="Times New Roman"/>
          <w:b w:val="0"/>
          <w:kern w:val="2"/>
          <w:sz w:val="32"/>
          <w:szCs w:val="32"/>
          <w:highlight w:val="none"/>
          <w:lang w:eastAsia="zh-CN" w:bidi="ar-SA"/>
        </w:rPr>
        <w:t>开展</w:t>
      </w:r>
      <w:r>
        <w:rPr>
          <w:rFonts w:hint="default" w:ascii="仿宋_GB2312" w:eastAsia="仿宋_GB2312" w:cs="Times New Roman"/>
          <w:b w:val="0"/>
          <w:kern w:val="2"/>
          <w:sz w:val="32"/>
          <w:szCs w:val="32"/>
          <w:highlight w:val="none"/>
          <w:lang w:eastAsia="zh-CN" w:bidi="ar-SA"/>
        </w:rPr>
        <w:t>专利转化运用对接活动</w:t>
      </w:r>
      <w:r>
        <w:rPr>
          <w:rFonts w:hint="eastAsia" w:ascii="仿宋_GB2312" w:eastAsia="仿宋_GB2312" w:cs="Times New Roman"/>
          <w:b w:val="0"/>
          <w:kern w:val="2"/>
          <w:sz w:val="32"/>
          <w:szCs w:val="32"/>
          <w:highlight w:val="none"/>
          <w:lang w:eastAsia="zh-CN" w:bidi="ar-SA"/>
        </w:rPr>
        <w:t>场次、累计参与主体数量、推动高等学校或科研机构与中小微企业相关专利许可或转让次数、</w:t>
      </w:r>
      <w:r>
        <w:rPr>
          <w:rFonts w:hint="default" w:ascii="仿宋_GB2312" w:hAnsi="Times New Roman" w:eastAsia="仿宋_GB2312" w:cs="Times New Roman"/>
          <w:b w:val="0"/>
          <w:kern w:val="2"/>
          <w:sz w:val="32"/>
          <w:szCs w:val="32"/>
          <w:highlight w:val="none"/>
          <w:lang w:val="en-US" w:eastAsia="zh-CN" w:bidi="ar-SA"/>
        </w:rPr>
        <w:t>参与专利转化对接活动</w:t>
      </w:r>
      <w:r>
        <w:rPr>
          <w:rFonts w:hint="eastAsia" w:ascii="仿宋_GB2312" w:eastAsia="仿宋_GB2312" w:cs="Times New Roman"/>
          <w:b w:val="0"/>
          <w:kern w:val="2"/>
          <w:sz w:val="32"/>
          <w:szCs w:val="32"/>
          <w:highlight w:val="none"/>
          <w:lang w:val="en-US" w:eastAsia="zh-CN" w:bidi="ar-SA"/>
        </w:rPr>
        <w:t>的在</w:t>
      </w:r>
      <w:r>
        <w:rPr>
          <w:rFonts w:hint="default" w:ascii="仿宋_GB2312" w:hAnsi="Times New Roman" w:eastAsia="仿宋_GB2312" w:cs="Times New Roman"/>
          <w:b w:val="0"/>
          <w:kern w:val="2"/>
          <w:sz w:val="32"/>
          <w:szCs w:val="32"/>
          <w:highlight w:val="none"/>
          <w:lang w:val="en-US" w:eastAsia="zh-CN" w:bidi="ar-SA"/>
        </w:rPr>
        <w:t>深高校</w:t>
      </w:r>
      <w:r>
        <w:rPr>
          <w:rFonts w:hint="eastAsia" w:ascii="仿宋_GB2312" w:eastAsia="仿宋_GB2312" w:cs="Times New Roman"/>
          <w:b w:val="0"/>
          <w:kern w:val="2"/>
          <w:sz w:val="32"/>
          <w:szCs w:val="32"/>
          <w:highlight w:val="none"/>
          <w:lang w:val="en-US" w:eastAsia="zh-CN" w:bidi="ar-SA"/>
        </w:rPr>
        <w:t>或</w:t>
      </w:r>
      <w:r>
        <w:rPr>
          <w:rFonts w:hint="default" w:ascii="仿宋_GB2312" w:hAnsi="Times New Roman" w:eastAsia="仿宋_GB2312" w:cs="Times New Roman"/>
          <w:b w:val="0"/>
          <w:kern w:val="2"/>
          <w:sz w:val="32"/>
          <w:szCs w:val="32"/>
          <w:highlight w:val="none"/>
          <w:lang w:val="en-US" w:eastAsia="zh-CN" w:bidi="ar-SA"/>
        </w:rPr>
        <w:t>科研院所</w:t>
      </w:r>
      <w:r>
        <w:rPr>
          <w:rFonts w:hint="eastAsia" w:ascii="仿宋_GB2312" w:eastAsia="仿宋_GB2312" w:cs="Times New Roman"/>
          <w:b w:val="0"/>
          <w:kern w:val="2"/>
          <w:sz w:val="32"/>
          <w:szCs w:val="32"/>
          <w:highlight w:val="none"/>
          <w:lang w:val="en-US" w:eastAsia="zh-CN" w:bidi="ar-SA"/>
        </w:rPr>
        <w:t>数</w:t>
      </w:r>
      <w:r>
        <w:rPr>
          <w:rFonts w:hint="default" w:ascii="仿宋_GB2312" w:hAnsi="Times New Roman" w:eastAsia="仿宋_GB2312" w:cs="Times New Roman"/>
          <w:b w:val="0"/>
          <w:kern w:val="2"/>
          <w:sz w:val="32"/>
          <w:szCs w:val="32"/>
          <w:highlight w:val="none"/>
          <w:lang w:val="en-US" w:eastAsia="zh-CN" w:bidi="ar-SA"/>
        </w:rPr>
        <w:t>量、专利数量、</w:t>
      </w:r>
      <w:r>
        <w:rPr>
          <w:rFonts w:hint="default" w:ascii="仿宋_GB2312" w:eastAsia="仿宋_GB2312" w:cs="Times New Roman"/>
          <w:b w:val="0"/>
          <w:kern w:val="2"/>
          <w:sz w:val="32"/>
          <w:szCs w:val="32"/>
          <w:highlight w:val="none"/>
          <w:lang w:eastAsia="zh-CN" w:bidi="ar-SA"/>
        </w:rPr>
        <w:t>活动效果等</w:t>
      </w:r>
      <w:r>
        <w:rPr>
          <w:rFonts w:hint="eastAsia" w:ascii="仿宋_GB2312" w:eastAsia="仿宋_GB2312" w:cs="Times New Roman"/>
          <w:b w:val="0"/>
          <w:kern w:val="2"/>
          <w:sz w:val="32"/>
          <w:szCs w:val="32"/>
          <w:highlight w:val="none"/>
          <w:lang w:eastAsia="zh-CN" w:bidi="ar-SA"/>
        </w:rPr>
        <w:t>；</w:t>
      </w:r>
    </w:p>
    <w:p>
      <w:pPr>
        <w:pStyle w:val="2"/>
        <w:rPr>
          <w:rFonts w:hint="eastAsia" w:ascii="楷体_GB2312" w:hAnsi="楷体_GB2312" w:eastAsia="楷体_GB2312" w:cs="楷体_GB2312"/>
          <w:b/>
          <w:bCs/>
          <w:kern w:val="2"/>
          <w:sz w:val="32"/>
          <w:szCs w:val="32"/>
          <w:lang w:val="en-US" w:eastAsia="zh-CN" w:bidi="ar-SA"/>
        </w:rPr>
      </w:pPr>
      <w:r>
        <w:rPr>
          <w:rFonts w:hint="default" w:ascii="仿宋_GB2312" w:eastAsia="仿宋_GB2312" w:cs="Times New Roman"/>
          <w:b w:val="0"/>
          <w:kern w:val="2"/>
          <w:sz w:val="32"/>
          <w:szCs w:val="32"/>
          <w:highlight w:val="none"/>
          <w:lang w:eastAsia="zh-CN" w:bidi="ar-SA"/>
        </w:rPr>
        <w:t>3</w:t>
      </w:r>
      <w:r>
        <w:rPr>
          <w:rFonts w:hint="eastAsia" w:ascii="仿宋_GB2312" w:hAnsi="Times New Roman" w:eastAsia="仿宋_GB2312" w:cs="Times New Roman"/>
          <w:b w:val="0"/>
          <w:kern w:val="2"/>
          <w:sz w:val="32"/>
          <w:szCs w:val="32"/>
          <w:highlight w:val="none"/>
          <w:lang w:val="en-US" w:eastAsia="zh-CN" w:bidi="ar-SA"/>
        </w:rPr>
        <w:t>.</w:t>
      </w:r>
      <w:r>
        <w:rPr>
          <w:rFonts w:hint="eastAsia" w:ascii="仿宋_GB2312" w:eastAsia="仿宋_GB2312" w:cs="Times New Roman"/>
          <w:b w:val="0"/>
          <w:kern w:val="2"/>
          <w:sz w:val="32"/>
          <w:szCs w:val="32"/>
          <w:highlight w:val="none"/>
          <w:lang w:val="en-US" w:eastAsia="zh-CN" w:bidi="ar-SA"/>
        </w:rPr>
        <w:t>提交已</w:t>
      </w:r>
      <w:r>
        <w:rPr>
          <w:rFonts w:ascii="仿宋_GB2312" w:hAnsi="仿宋_GB2312" w:eastAsia="仿宋_GB2312" w:cs="仿宋_GB2312"/>
          <w:b w:val="0"/>
          <w:bCs w:val="0"/>
          <w:sz w:val="32"/>
          <w:szCs w:val="32"/>
        </w:rPr>
        <w:t>促成深圳主体实施专利出让或许可</w:t>
      </w:r>
      <w:r>
        <w:rPr>
          <w:rFonts w:hint="eastAsia" w:ascii="仿宋_GB2312" w:eastAsia="仿宋_GB2312" w:cs="Times New Roman"/>
          <w:b w:val="0"/>
          <w:kern w:val="2"/>
          <w:sz w:val="32"/>
          <w:szCs w:val="32"/>
          <w:highlight w:val="none"/>
          <w:lang w:val="en-US" w:eastAsia="zh-CN" w:bidi="ar-SA"/>
        </w:rPr>
        <w:t>的项目清单（系统模板）及相关佐证材料，如依法在国家知识产权局办理的专利实施许可合同备案证明等相关材料</w:t>
      </w:r>
      <w:r>
        <w:rPr>
          <w:rFonts w:hint="eastAsia" w:ascii="仿宋_GB2312" w:hAnsi="Times New Roman" w:eastAsia="仿宋_GB2312" w:cs="Times New Roman"/>
          <w:b w:val="0"/>
          <w:kern w:val="2"/>
          <w:sz w:val="32"/>
          <w:szCs w:val="32"/>
          <w:highlight w:val="none"/>
          <w:lang w:val="en-US"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活动在实施中或策划中的，需提供以下材料：</w:t>
      </w:r>
    </w:p>
    <w:p>
      <w:pPr>
        <w:pStyle w:val="2"/>
        <w:rPr>
          <w:rFonts w:hint="eastAsia" w:ascii="仿宋_GB2312" w:eastAsia="仿宋_GB2312" w:cs="Times New Roman"/>
          <w:b w:val="0"/>
          <w:bCs w:val="0"/>
          <w:kern w:val="2"/>
          <w:sz w:val="32"/>
          <w:szCs w:val="32"/>
          <w:highlight w:val="none"/>
          <w:lang w:eastAsia="zh-CN" w:bidi="ar-SA"/>
        </w:rPr>
      </w:pPr>
      <w:r>
        <w:rPr>
          <w:rFonts w:hint="eastAsia" w:ascii="仿宋_GB2312" w:eastAsia="仿宋_GB2312" w:cs="Times New Roman"/>
          <w:b w:val="0"/>
          <w:bCs w:val="0"/>
          <w:kern w:val="2"/>
          <w:sz w:val="32"/>
          <w:szCs w:val="32"/>
          <w:highlight w:val="none"/>
          <w:lang w:val="en-US" w:eastAsia="zh-CN" w:bidi="ar-SA"/>
        </w:rPr>
        <w:t>1.</w:t>
      </w:r>
      <w:r>
        <w:rPr>
          <w:rFonts w:hint="eastAsia" w:ascii="仿宋_GB2312" w:eastAsia="仿宋_GB2312" w:cs="Times New Roman"/>
          <w:b w:val="0"/>
          <w:bCs w:val="0"/>
          <w:kern w:val="2"/>
          <w:sz w:val="32"/>
          <w:szCs w:val="32"/>
          <w:highlight w:val="none"/>
          <w:lang w:eastAsia="zh-CN" w:bidi="ar-SA"/>
        </w:rPr>
        <w:t>活动方案：</w:t>
      </w:r>
    </w:p>
    <w:p>
      <w:pPr>
        <w:pStyle w:val="2"/>
        <w:rPr>
          <w:rFonts w:hint="default" w:ascii="仿宋_GB2312" w:eastAsia="仿宋_GB2312" w:cs="Times New Roman"/>
          <w:b w:val="0"/>
          <w:kern w:val="2"/>
          <w:sz w:val="32"/>
          <w:szCs w:val="32"/>
          <w:highlight w:val="none"/>
          <w:lang w:eastAsia="zh-CN" w:bidi="ar-SA"/>
        </w:rPr>
      </w:pPr>
      <w:r>
        <w:rPr>
          <w:rFonts w:hint="default" w:ascii="仿宋_GB2312" w:eastAsia="仿宋_GB2312" w:cs="Times New Roman"/>
          <w:b w:val="0"/>
          <w:kern w:val="2"/>
          <w:sz w:val="32"/>
          <w:szCs w:val="32"/>
          <w:highlight w:val="none"/>
          <w:lang w:eastAsia="zh-CN" w:bidi="ar-SA"/>
        </w:rPr>
        <w:t>内容包括活动</w:t>
      </w:r>
      <w:r>
        <w:rPr>
          <w:rFonts w:hint="eastAsia" w:ascii="仿宋_GB2312" w:eastAsia="仿宋_GB2312" w:cs="Times New Roman"/>
          <w:b w:val="0"/>
          <w:kern w:val="2"/>
          <w:sz w:val="32"/>
          <w:szCs w:val="32"/>
          <w:highlight w:val="none"/>
          <w:lang w:eastAsia="zh-CN" w:bidi="ar-SA"/>
        </w:rPr>
        <w:t>背景、</w:t>
      </w:r>
      <w:r>
        <w:rPr>
          <w:rFonts w:hint="default" w:ascii="仿宋_GB2312" w:eastAsia="仿宋_GB2312" w:cs="Times New Roman"/>
          <w:b w:val="0"/>
          <w:kern w:val="2"/>
          <w:sz w:val="32"/>
          <w:szCs w:val="32"/>
          <w:highlight w:val="none"/>
          <w:lang w:eastAsia="zh-CN" w:bidi="ar-SA"/>
        </w:rPr>
        <w:t>主题、时间、</w:t>
      </w:r>
      <w:r>
        <w:rPr>
          <w:rFonts w:hint="eastAsia" w:ascii="仿宋_GB2312" w:eastAsia="仿宋_GB2312" w:cs="Times New Roman"/>
          <w:b w:val="0"/>
          <w:kern w:val="2"/>
          <w:sz w:val="32"/>
          <w:szCs w:val="32"/>
          <w:highlight w:val="none"/>
          <w:lang w:eastAsia="zh-CN" w:bidi="ar-SA"/>
        </w:rPr>
        <w:t>地点、</w:t>
      </w:r>
      <w:r>
        <w:rPr>
          <w:rFonts w:hint="default" w:ascii="仿宋_GB2312" w:eastAsia="仿宋_GB2312" w:cs="Times New Roman"/>
          <w:b w:val="0"/>
          <w:kern w:val="2"/>
          <w:sz w:val="32"/>
          <w:szCs w:val="32"/>
          <w:highlight w:val="none"/>
          <w:lang w:eastAsia="zh-CN" w:bidi="ar-SA"/>
        </w:rPr>
        <w:t>参与对象、服务产业类型、</w:t>
      </w:r>
      <w:r>
        <w:rPr>
          <w:rFonts w:hint="eastAsia" w:ascii="仿宋_GB2312" w:eastAsia="仿宋_GB2312" w:cs="Times New Roman"/>
          <w:b w:val="0"/>
          <w:kern w:val="2"/>
          <w:sz w:val="32"/>
          <w:szCs w:val="32"/>
          <w:highlight w:val="none"/>
          <w:lang w:eastAsia="zh-CN" w:bidi="ar-SA"/>
        </w:rPr>
        <w:t>开展</w:t>
      </w:r>
      <w:r>
        <w:rPr>
          <w:rFonts w:hint="default" w:ascii="仿宋_GB2312" w:eastAsia="仿宋_GB2312" w:cs="Times New Roman"/>
          <w:b w:val="0"/>
          <w:kern w:val="2"/>
          <w:sz w:val="32"/>
          <w:szCs w:val="32"/>
          <w:highlight w:val="none"/>
          <w:lang w:eastAsia="zh-CN" w:bidi="ar-SA"/>
        </w:rPr>
        <w:t>专利转化运用对接活动</w:t>
      </w:r>
      <w:r>
        <w:rPr>
          <w:rFonts w:hint="eastAsia" w:ascii="仿宋_GB2312" w:eastAsia="仿宋_GB2312" w:cs="Times New Roman"/>
          <w:b w:val="0"/>
          <w:kern w:val="2"/>
          <w:sz w:val="32"/>
          <w:szCs w:val="32"/>
          <w:highlight w:val="none"/>
          <w:lang w:eastAsia="zh-CN" w:bidi="ar-SA"/>
        </w:rPr>
        <w:t>场次、企业累计参与家数、推动高等学校或科研机构与中小微企业相关专利许可或转让次数、</w:t>
      </w:r>
      <w:r>
        <w:rPr>
          <w:rFonts w:hint="default" w:ascii="仿宋_GB2312" w:hAnsi="Times New Roman" w:eastAsia="仿宋_GB2312" w:cs="Times New Roman"/>
          <w:b w:val="0"/>
          <w:kern w:val="2"/>
          <w:sz w:val="32"/>
          <w:szCs w:val="32"/>
          <w:highlight w:val="none"/>
          <w:lang w:val="en-US" w:eastAsia="zh-CN" w:bidi="ar-SA"/>
        </w:rPr>
        <w:t>参与对接活动</w:t>
      </w:r>
      <w:r>
        <w:rPr>
          <w:rFonts w:hint="eastAsia" w:ascii="仿宋_GB2312" w:eastAsia="仿宋_GB2312" w:cs="Times New Roman"/>
          <w:b w:val="0"/>
          <w:kern w:val="2"/>
          <w:sz w:val="32"/>
          <w:szCs w:val="32"/>
          <w:highlight w:val="none"/>
          <w:lang w:val="en-US" w:eastAsia="zh-CN" w:bidi="ar-SA"/>
        </w:rPr>
        <w:t>的</w:t>
      </w:r>
      <w:r>
        <w:rPr>
          <w:rFonts w:hint="default" w:ascii="仿宋_GB2312" w:hAnsi="Times New Roman" w:eastAsia="仿宋_GB2312" w:cs="Times New Roman"/>
          <w:b w:val="0"/>
          <w:kern w:val="2"/>
          <w:sz w:val="32"/>
          <w:szCs w:val="32"/>
          <w:highlight w:val="none"/>
          <w:lang w:val="en-US" w:eastAsia="zh-CN" w:bidi="ar-SA"/>
        </w:rPr>
        <w:t>在深高校</w:t>
      </w:r>
      <w:r>
        <w:rPr>
          <w:rFonts w:hint="eastAsia" w:ascii="仿宋_GB2312" w:eastAsia="仿宋_GB2312" w:cs="Times New Roman"/>
          <w:b w:val="0"/>
          <w:kern w:val="2"/>
          <w:sz w:val="32"/>
          <w:szCs w:val="32"/>
          <w:highlight w:val="none"/>
          <w:lang w:val="en-US" w:eastAsia="zh-CN" w:bidi="ar-SA"/>
        </w:rPr>
        <w:t>或</w:t>
      </w:r>
      <w:r>
        <w:rPr>
          <w:rFonts w:hint="default" w:ascii="仿宋_GB2312" w:hAnsi="Times New Roman" w:eastAsia="仿宋_GB2312" w:cs="Times New Roman"/>
          <w:b w:val="0"/>
          <w:kern w:val="2"/>
          <w:sz w:val="32"/>
          <w:szCs w:val="32"/>
          <w:highlight w:val="none"/>
          <w:lang w:val="en-US" w:eastAsia="zh-CN" w:bidi="ar-SA"/>
        </w:rPr>
        <w:t>科研院所</w:t>
      </w:r>
      <w:r>
        <w:rPr>
          <w:rFonts w:hint="eastAsia" w:ascii="仿宋_GB2312" w:eastAsia="仿宋_GB2312" w:cs="Times New Roman"/>
          <w:b w:val="0"/>
          <w:kern w:val="2"/>
          <w:sz w:val="32"/>
          <w:szCs w:val="32"/>
          <w:highlight w:val="none"/>
          <w:lang w:val="en-US" w:eastAsia="zh-CN" w:bidi="ar-SA"/>
        </w:rPr>
        <w:t>数</w:t>
      </w:r>
      <w:r>
        <w:rPr>
          <w:rFonts w:hint="default" w:ascii="仿宋_GB2312" w:hAnsi="Times New Roman" w:eastAsia="仿宋_GB2312" w:cs="Times New Roman"/>
          <w:b w:val="0"/>
          <w:kern w:val="2"/>
          <w:sz w:val="32"/>
          <w:szCs w:val="32"/>
          <w:highlight w:val="none"/>
          <w:lang w:val="en-US" w:eastAsia="zh-CN" w:bidi="ar-SA"/>
        </w:rPr>
        <w:t>量、专利数量、</w:t>
      </w:r>
      <w:r>
        <w:rPr>
          <w:rFonts w:hint="default" w:ascii="仿宋_GB2312" w:eastAsia="仿宋_GB2312" w:cs="Times New Roman"/>
          <w:b w:val="0"/>
          <w:kern w:val="2"/>
          <w:sz w:val="32"/>
          <w:szCs w:val="32"/>
          <w:highlight w:val="none"/>
          <w:lang w:eastAsia="zh-CN" w:bidi="ar-SA"/>
        </w:rPr>
        <w:t>预计成效、</w:t>
      </w:r>
      <w:r>
        <w:rPr>
          <w:rFonts w:hint="eastAsia" w:ascii="仿宋_GB2312" w:eastAsia="仿宋_GB2312" w:cs="Times New Roman"/>
          <w:b w:val="0"/>
          <w:kern w:val="2"/>
          <w:sz w:val="32"/>
          <w:szCs w:val="32"/>
          <w:highlight w:val="none"/>
          <w:lang w:eastAsia="zh-CN" w:bidi="ar-SA"/>
        </w:rPr>
        <w:t>经费预算</w:t>
      </w:r>
      <w:r>
        <w:rPr>
          <w:rFonts w:hint="default" w:ascii="仿宋_GB2312" w:eastAsia="仿宋_GB2312" w:cs="Times New Roman"/>
          <w:b w:val="0"/>
          <w:kern w:val="2"/>
          <w:sz w:val="32"/>
          <w:szCs w:val="32"/>
          <w:highlight w:val="none"/>
          <w:lang w:eastAsia="zh-CN" w:bidi="ar-SA"/>
        </w:rPr>
        <w:t>等相关情况；</w:t>
      </w:r>
    </w:p>
    <w:p>
      <w:pPr>
        <w:pStyle w:val="6"/>
        <w:numPr>
          <w:ilvl w:val="0"/>
          <w:numId w:val="0"/>
        </w:numPr>
        <w:snapToGrid w:val="0"/>
        <w:spacing w:line="560" w:lineRule="exact"/>
        <w:ind w:left="0" w:leftChars="0" w:firstLine="640"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2.人员团队信息及活动开展的其他必要条件的相关材料：</w:t>
      </w:r>
    </w:p>
    <w:p>
      <w:pPr>
        <w:pStyle w:val="6"/>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提交</w:t>
      </w:r>
      <w:r>
        <w:rPr>
          <w:rFonts w:hint="eastAsia" w:ascii="仿宋_GB2312" w:eastAsia="仿宋_GB2312"/>
          <w:sz w:val="32"/>
          <w:szCs w:val="32"/>
        </w:rPr>
        <w:t>知识产权工作人员能力相关材料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，以及</w:t>
      </w:r>
      <w:r>
        <w:rPr>
          <w:rFonts w:hint="eastAsia" w:ascii="仿宋_GB2312" w:eastAsia="仿宋_GB2312"/>
          <w:sz w:val="32"/>
          <w:szCs w:val="32"/>
        </w:rPr>
        <w:t>活动开展的其他必要条件的相关材料</w:t>
      </w:r>
      <w:r>
        <w:rPr>
          <w:rFonts w:hint="default" w:ascii="仿宋_GB2312" w:eastAsia="仿宋_GB2312"/>
          <w:sz w:val="32"/>
          <w:szCs w:val="32"/>
        </w:rPr>
        <w:t>；</w:t>
      </w:r>
    </w:p>
    <w:p>
      <w:pPr>
        <w:pStyle w:val="6"/>
        <w:numPr>
          <w:ilvl w:val="0"/>
          <w:numId w:val="0"/>
        </w:numPr>
        <w:snapToGrid w:val="0"/>
        <w:spacing w:line="560" w:lineRule="exact"/>
        <w:ind w:left="0" w:leftChars="0" w:firstLine="640" w:firstLineChars="200"/>
        <w:jc w:val="both"/>
        <w:rPr>
          <w:rFonts w:hint="default" w:ascii="仿宋_GB2312" w:eastAsia="仿宋_GB2312" w:cs="Times New Roman"/>
          <w:b w:val="0"/>
          <w:bCs w:val="0"/>
          <w:sz w:val="32"/>
          <w:szCs w:val="32"/>
          <w:highlight w:val="none"/>
          <w:lang w:eastAsia="zh-CN"/>
        </w:rPr>
      </w:pPr>
      <w:r>
        <w:rPr>
          <w:rFonts w:hint="default" w:ascii="仿宋_GB2312" w:eastAsia="仿宋_GB2312" w:cs="Times New Roman"/>
          <w:b w:val="0"/>
          <w:bCs w:val="0"/>
          <w:sz w:val="32"/>
          <w:szCs w:val="32"/>
          <w:highlight w:val="none"/>
          <w:lang w:eastAsia="zh-CN"/>
        </w:rPr>
        <w:t>3.</w:t>
      </w:r>
      <w:r>
        <w:rPr>
          <w:rFonts w:hint="default" w:ascii="仿宋_GB2312" w:eastAsia="仿宋_GB2312" w:cs="Times New Roman"/>
          <w:b w:val="0"/>
          <w:bCs w:val="0"/>
          <w:sz w:val="32"/>
          <w:szCs w:val="32"/>
          <w:highlight w:val="none"/>
          <w:lang w:val="en-US" w:eastAsia="zh-CN"/>
        </w:rPr>
        <w:t>承诺在合同期限内促成深圳主体实施专利出让或许可合计50次以上的承诺函</w:t>
      </w:r>
      <w:r>
        <w:rPr>
          <w:rFonts w:hint="default" w:ascii="仿宋_GB2312" w:eastAsia="仿宋_GB2312" w:cs="Times New Roman"/>
          <w:b w:val="0"/>
          <w:bCs w:val="0"/>
          <w:sz w:val="32"/>
          <w:szCs w:val="32"/>
          <w:highlight w:val="none"/>
          <w:lang w:eastAsia="zh-CN"/>
        </w:rPr>
        <w:t>。</w:t>
      </w:r>
    </w:p>
    <w:p>
      <w:pPr>
        <w:numPr>
          <w:ilvl w:val="0"/>
          <w:numId w:val="0"/>
        </w:numPr>
        <w:snapToGrid w:val="0"/>
        <w:spacing w:line="560" w:lineRule="exact"/>
        <w:ind w:firstLine="640" w:firstLineChars="200"/>
        <w:jc w:val="both"/>
        <w:rPr>
          <w:rFonts w:hint="eastAsia" w:ascii="仿宋_GB2312" w:eastAsia="仿宋_GB2312"/>
          <w:b w:val="0"/>
          <w:bCs w:val="0"/>
          <w:sz w:val="32"/>
          <w:szCs w:val="32"/>
          <w:highlight w:val="lightGray"/>
          <w:lang w:val="en-US" w:eastAsia="zh-CN"/>
        </w:rPr>
      </w:pPr>
      <w:r>
        <w:rPr>
          <w:rFonts w:hint="eastAsia" w:ascii="仿宋_GB2312" w:eastAsia="仿宋_GB2312"/>
          <w:sz w:val="32"/>
          <w:szCs w:val="32"/>
        </w:rPr>
        <w:t>以上第（一）至第（</w:t>
      </w:r>
      <w:r>
        <w:rPr>
          <w:rFonts w:hint="eastAsia" w:ascii="仿宋_GB2312" w:eastAsia="仿宋_GB2312"/>
          <w:sz w:val="32"/>
          <w:szCs w:val="32"/>
          <w:lang w:eastAsia="zh-CN"/>
        </w:rPr>
        <w:t>三</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color w:val="auto"/>
          <w:sz w:val="32"/>
          <w:szCs w:val="32"/>
        </w:rPr>
      </w:pPr>
      <w:r>
        <w:rPr>
          <w:rFonts w:hint="eastAsia" w:ascii="黑体" w:hAnsi="黑体" w:eastAsia="黑体" w:cs="黑体"/>
          <w:color w:val="auto"/>
          <w:sz w:val="32"/>
          <w:szCs w:val="32"/>
        </w:rPr>
        <w:t>受理事宜</w:t>
      </w:r>
    </w:p>
    <w:p>
      <w:pPr>
        <w:snapToGrid w:val="0"/>
        <w:spacing w:line="560" w:lineRule="exact"/>
        <w:ind w:firstLine="642" w:firstLineChars="200"/>
        <w:jc w:val="left"/>
        <w:rPr>
          <w:rFonts w:ascii="仿宋_GB2312" w:eastAsia="仿宋_GB2312"/>
          <w:color w:val="auto"/>
          <w:sz w:val="32"/>
          <w:szCs w:val="32"/>
        </w:rPr>
      </w:pPr>
      <w:r>
        <w:rPr>
          <w:rFonts w:hint="eastAsia" w:ascii="楷体_GB2312" w:hAnsi="楷体_GB2312" w:eastAsia="楷体_GB2312" w:cs="楷体_GB2312"/>
          <w:b/>
          <w:bCs/>
          <w:color w:val="auto"/>
          <w:sz w:val="32"/>
          <w:szCs w:val="32"/>
        </w:rPr>
        <w:t>（一）受理机关</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深圳市市场监督管理局。</w:t>
      </w:r>
    </w:p>
    <w:p>
      <w:pPr>
        <w:snapToGrid w:val="0"/>
        <w:spacing w:line="560" w:lineRule="exact"/>
        <w:ind w:firstLine="642" w:firstLineChars="200"/>
        <w:jc w:val="left"/>
        <w:rPr>
          <w:rFonts w:hint="eastAsia" w:ascii="仿宋_GB2312" w:eastAsia="仿宋_GB2312"/>
          <w:color w:val="FF0000"/>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日18:00</w:t>
      </w:r>
      <w:r>
        <w:rPr>
          <w:rFonts w:hint="eastAsia" w:ascii="仿宋_GB2312" w:eastAsia="仿宋_GB2312"/>
          <w:color w:val="auto"/>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3.办公时间：星期一至星期五（法定节假日除外）上午09:00-12:00，下午14:00-18:00</w:t>
      </w:r>
      <w:r>
        <w:rPr>
          <w:rFonts w:hint="eastAsia" w:ascii="仿宋_GB2312" w:eastAsia="仿宋_GB2312"/>
          <w:sz w:val="32"/>
          <w:szCs w:val="32"/>
          <w:lang w:eastAsia="zh-CN"/>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p>
    <w:p>
      <w:pPr>
        <w:numPr>
          <w:ilvl w:val="0"/>
          <w:numId w:val="0"/>
        </w:num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numPr>
          <w:ilvl w:val="0"/>
          <w:numId w:val="3"/>
        </w:numPr>
        <w:snapToGrid w:val="0"/>
        <w:spacing w:before="0" w:beforeAutospacing="0" w:after="0" w:afterAutospacing="0" w:line="560" w:lineRule="exact"/>
        <w:ind w:firstLine="640" w:firstLineChars="200"/>
        <w:jc w:val="both"/>
        <w:rPr>
          <w:rFonts w:hint="eastAsia" w:ascii="仿宋_GB2312" w:eastAsia="仿宋_GB2312"/>
          <w:b w:val="0"/>
          <w:sz w:val="32"/>
          <w:szCs w:val="32"/>
          <w:lang w:eastAsia="zh-CN"/>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九</w:t>
      </w:r>
      <w:r>
        <w:rPr>
          <w:rFonts w:ascii="仿宋_GB2312" w:eastAsia="仿宋_GB2312"/>
          <w:b w:val="0"/>
          <w:sz w:val="32"/>
          <w:szCs w:val="32"/>
          <w:highlight w:val="none"/>
        </w:rPr>
        <w:t>条规定</w:t>
      </w:r>
      <w:r>
        <w:rPr>
          <w:rFonts w:hint="eastAsia" w:ascii="仿宋_GB2312" w:eastAsia="仿宋_GB2312"/>
          <w:b w:val="0"/>
          <w:sz w:val="32"/>
          <w:szCs w:val="32"/>
          <w:highlight w:val="none"/>
          <w:lang w:eastAsia="zh-CN"/>
        </w:rPr>
        <w:t>：</w:t>
      </w:r>
      <w:r>
        <w:rPr>
          <w:rFonts w:hint="eastAsia" w:ascii="仿宋_GB2312" w:eastAsia="仿宋_GB2312"/>
          <w:b w:val="0"/>
          <w:sz w:val="32"/>
          <w:szCs w:val="32"/>
        </w:rPr>
        <w:t>第三方中介机构不得违规代理本规程资助奖励项目申领事宜</w:t>
      </w:r>
      <w:r>
        <w:rPr>
          <w:rFonts w:hint="eastAsia" w:ascii="仿宋_GB2312" w:eastAsia="仿宋_GB2312"/>
          <w:b w:val="0"/>
          <w:sz w:val="32"/>
          <w:szCs w:val="32"/>
          <w:lang w:eastAsia="zh-CN"/>
        </w:rPr>
        <w:t>。</w:t>
      </w:r>
    </w:p>
    <w:p>
      <w:pPr>
        <w:pStyle w:val="3"/>
        <w:numPr>
          <w:ilvl w:val="0"/>
          <w:numId w:val="3"/>
        </w:numPr>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highlight w:val="none"/>
        </w:rPr>
        <w:t>根据上述规定</w:t>
      </w:r>
      <w:r>
        <w:rPr>
          <w:rFonts w:ascii="仿宋_GB2312" w:eastAsia="仿宋_GB2312"/>
          <w:b w:val="0"/>
          <w:sz w:val="32"/>
          <w:szCs w:val="32"/>
        </w:rPr>
        <w:t>，申请人申请资助时必须作出合规承诺（在申报系统中操作），否则不予受理。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15BC1"/>
    <w:rsid w:val="4BF6ABB9"/>
    <w:rsid w:val="5DB5A350"/>
    <w:rsid w:val="6DF7C0CB"/>
    <w:rsid w:val="7CBD2450"/>
    <w:rsid w:val="97EFE417"/>
    <w:rsid w:val="AFCFA4EA"/>
    <w:rsid w:val="B05F12F3"/>
    <w:rsid w:val="BE7F9E8E"/>
    <w:rsid w:val="D9DCA57D"/>
    <w:rsid w:val="DBEE0B0A"/>
    <w:rsid w:val="DF3E9A78"/>
    <w:rsid w:val="EFD15BC1"/>
    <w:rsid w:val="FBF70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2025-04-24T18:08:00Z</dcterms:created>
  <dc:creator>liuyt1</dc:creator>
  <cp:lastModifiedBy>WANGQW</cp:lastModifiedBy>
  <dcterms:modified xsi:type="dcterms:W3CDTF">2025-06-06T16:56:14Z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1DA41C7A95394FA12EAD426835EDAB2A</vt:lpwstr>
  </property>
</Properties>
</file>