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rFonts w:hint="eastAsia"/>
        </w:rPr>
        <w:t>附件</w:t>
      </w:r>
    </w:p>
    <w:p>
      <w:pPr>
        <w:pStyle w:val="2"/>
        <w:jc w:val="center"/>
        <w:rPr>
          <w:rFonts w:hint="eastAsia"/>
          <w:b/>
          <w:bCs/>
          <w:sz w:val="36"/>
          <w:szCs w:val="36"/>
        </w:rPr>
      </w:pPr>
      <w:r>
        <w:rPr>
          <w:rFonts w:hint="eastAsia"/>
          <w:b/>
          <w:bCs/>
          <w:sz w:val="36"/>
          <w:szCs w:val="36"/>
        </w:rPr>
        <w:t>拟补贴项目表</w:t>
      </w:r>
    </w:p>
    <w:tbl>
      <w:tblPr>
        <w:tblStyle w:val="5"/>
        <w:tblW w:w="0" w:type="auto"/>
        <w:tblInd w:w="0" w:type="dxa"/>
        <w:tblLayout w:type="fixed"/>
        <w:tblCellMar>
          <w:top w:w="0" w:type="dxa"/>
          <w:left w:w="108" w:type="dxa"/>
          <w:bottom w:w="0" w:type="dxa"/>
          <w:right w:w="108" w:type="dxa"/>
        </w:tblCellMar>
      </w:tblPr>
      <w:tblGrid>
        <w:gridCol w:w="657"/>
        <w:gridCol w:w="3771"/>
        <w:gridCol w:w="911"/>
        <w:gridCol w:w="1774"/>
        <w:gridCol w:w="1409"/>
      </w:tblGrid>
      <w:tr>
        <w:tblPrEx>
          <w:tblCellMar>
            <w:top w:w="0" w:type="dxa"/>
            <w:left w:w="108" w:type="dxa"/>
            <w:bottom w:w="0" w:type="dxa"/>
            <w:right w:w="108" w:type="dxa"/>
          </w:tblCellMar>
        </w:tblPrEx>
        <w:trPr>
          <w:trHeight w:val="811" w:hRule="atLeast"/>
          <w:tblHeader/>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b/>
                <w:color w:val="000000"/>
                <w:sz w:val="22"/>
                <w:szCs w:val="22"/>
              </w:rPr>
            </w:pPr>
            <w:r>
              <w:rPr>
                <w:rFonts w:hint="eastAsia" w:ascii="CESI仿宋-GB2312" w:hAnsi="CESI仿宋-GB2312" w:eastAsia="CESI仿宋-GB2312" w:cs="CESI仿宋-GB2312"/>
                <w:b/>
                <w:color w:val="000000"/>
                <w:kern w:val="0"/>
                <w:sz w:val="22"/>
                <w:szCs w:val="22"/>
                <w:lang w:bidi="ar"/>
              </w:rPr>
              <w:t>序号</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b/>
                <w:color w:val="000000"/>
                <w:sz w:val="22"/>
                <w:szCs w:val="22"/>
              </w:rPr>
            </w:pPr>
            <w:r>
              <w:rPr>
                <w:rFonts w:hint="eastAsia" w:ascii="CESI仿宋-GB2312" w:hAnsi="CESI仿宋-GB2312" w:eastAsia="CESI仿宋-GB2312" w:cs="CESI仿宋-GB2312"/>
                <w:b/>
                <w:color w:val="000000"/>
                <w:kern w:val="0"/>
                <w:sz w:val="22"/>
                <w:szCs w:val="22"/>
                <w:lang w:bidi="ar"/>
              </w:rPr>
              <w:t>申报企业</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b/>
                <w:color w:val="000000"/>
                <w:sz w:val="22"/>
                <w:szCs w:val="22"/>
              </w:rPr>
            </w:pPr>
            <w:r>
              <w:rPr>
                <w:rFonts w:hint="eastAsia" w:ascii="CESI仿宋-GB2312" w:hAnsi="CESI仿宋-GB2312" w:eastAsia="CESI仿宋-GB2312" w:cs="CESI仿宋-GB2312"/>
                <w:b/>
                <w:color w:val="000000"/>
                <w:kern w:val="0"/>
                <w:sz w:val="22"/>
                <w:szCs w:val="22"/>
                <w:lang w:bidi="ar"/>
              </w:rPr>
              <w:t>地址</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b/>
                <w:color w:val="000000"/>
                <w:sz w:val="22"/>
                <w:szCs w:val="22"/>
              </w:rPr>
            </w:pPr>
            <w:r>
              <w:rPr>
                <w:rFonts w:hint="eastAsia" w:ascii="CESI仿宋-GB2312" w:hAnsi="CESI仿宋-GB2312" w:eastAsia="CESI仿宋-GB2312" w:cs="CESI仿宋-GB2312"/>
                <w:b/>
                <w:color w:val="000000"/>
                <w:kern w:val="0"/>
                <w:sz w:val="22"/>
                <w:szCs w:val="22"/>
                <w:lang w:bidi="ar"/>
              </w:rPr>
              <w:t>改造方式</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b/>
                <w:color w:val="000000"/>
                <w:sz w:val="22"/>
                <w:szCs w:val="22"/>
              </w:rPr>
            </w:pPr>
            <w:r>
              <w:rPr>
                <w:rFonts w:hint="eastAsia" w:ascii="CESI仿宋-GB2312" w:hAnsi="CESI仿宋-GB2312" w:eastAsia="CESI仿宋-GB2312" w:cs="CESI仿宋-GB2312"/>
                <w:b/>
                <w:color w:val="000000"/>
                <w:kern w:val="0"/>
                <w:sz w:val="22"/>
                <w:szCs w:val="22"/>
                <w:lang w:bidi="ar"/>
              </w:rPr>
              <w:t>拟补贴金额（元）</w:t>
            </w:r>
          </w:p>
        </w:tc>
      </w:tr>
      <w:tr>
        <w:tblPrEx>
          <w:tblCellMar>
            <w:top w:w="0" w:type="dxa"/>
            <w:left w:w="108" w:type="dxa"/>
            <w:bottom w:w="0" w:type="dxa"/>
            <w:right w:w="108" w:type="dxa"/>
          </w:tblCellMar>
        </w:tblPrEx>
        <w:trPr>
          <w:trHeight w:val="478"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1</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深圳市鹏正兴南园加油站有限公司</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南山区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42818.87</w:t>
            </w:r>
          </w:p>
        </w:tc>
      </w:tr>
      <w:tr>
        <w:tblPrEx>
          <w:tblCellMar>
            <w:top w:w="0" w:type="dxa"/>
            <w:left w:w="108" w:type="dxa"/>
            <w:bottom w:w="0" w:type="dxa"/>
            <w:right w:w="108" w:type="dxa"/>
          </w:tblCellMar>
        </w:tblPrEx>
        <w:trPr>
          <w:trHeight w:val="561"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2</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深圳市深汕特别合作区谢成加油站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深汕合作区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29070.79</w:t>
            </w:r>
          </w:p>
        </w:tc>
      </w:tr>
      <w:tr>
        <w:tblPrEx>
          <w:tblCellMar>
            <w:top w:w="0" w:type="dxa"/>
            <w:left w:w="108" w:type="dxa"/>
            <w:bottom w:w="0" w:type="dxa"/>
            <w:right w:w="108" w:type="dxa"/>
          </w:tblCellMar>
        </w:tblPrEx>
        <w:trPr>
          <w:trHeight w:val="642"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3</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深圳市深汕特别合作区鹏腾加油站（普通合伙）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深汕合作区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28805.31</w:t>
            </w:r>
          </w:p>
        </w:tc>
      </w:tr>
      <w:tr>
        <w:tblPrEx>
          <w:tblCellMar>
            <w:top w:w="0" w:type="dxa"/>
            <w:left w:w="108" w:type="dxa"/>
            <w:bottom w:w="0" w:type="dxa"/>
            <w:right w:w="108" w:type="dxa"/>
          </w:tblCellMar>
        </w:tblPrEx>
        <w:trPr>
          <w:trHeight w:val="739"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4</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深圳市深汕特别合作区西部加油站（普通合伙）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深汕合作区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30663.71</w:t>
            </w:r>
          </w:p>
        </w:tc>
      </w:tr>
      <w:tr>
        <w:tblPrEx>
          <w:tblCellMar>
            <w:top w:w="0" w:type="dxa"/>
            <w:left w:w="108" w:type="dxa"/>
            <w:bottom w:w="0" w:type="dxa"/>
            <w:right w:w="108" w:type="dxa"/>
          </w:tblCellMar>
        </w:tblPrEx>
        <w:trPr>
          <w:trHeight w:val="704"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5</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广东通驿高速公路服务区有限公司深汕特别合作区莲花山北服务区加油站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深汕合作区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34242</w:t>
            </w:r>
          </w:p>
        </w:tc>
      </w:tr>
      <w:tr>
        <w:tblPrEx>
          <w:tblCellMar>
            <w:top w:w="0" w:type="dxa"/>
            <w:left w:w="108" w:type="dxa"/>
            <w:bottom w:w="0" w:type="dxa"/>
            <w:right w:w="108" w:type="dxa"/>
          </w:tblCellMar>
        </w:tblPrEx>
        <w:trPr>
          <w:trHeight w:val="749"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6</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广东通驿高速公路服务区有限公司深汕特别合作区莲花山南服务区加油站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深汕合作区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34242</w:t>
            </w:r>
          </w:p>
        </w:tc>
      </w:tr>
      <w:tr>
        <w:tblPrEx>
          <w:tblCellMar>
            <w:top w:w="0" w:type="dxa"/>
            <w:left w:w="108" w:type="dxa"/>
            <w:bottom w:w="0" w:type="dxa"/>
            <w:right w:w="108" w:type="dxa"/>
          </w:tblCellMar>
        </w:tblPrEx>
        <w:trPr>
          <w:trHeight w:val="730"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7</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中国石化销售股份有限公司广东深圳坪山加油站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坪山区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39890.17</w:t>
            </w:r>
          </w:p>
        </w:tc>
      </w:tr>
      <w:tr>
        <w:tblPrEx>
          <w:tblCellMar>
            <w:top w:w="0" w:type="dxa"/>
            <w:left w:w="108" w:type="dxa"/>
            <w:bottom w:w="0" w:type="dxa"/>
            <w:right w:w="108" w:type="dxa"/>
          </w:tblCellMar>
        </w:tblPrEx>
        <w:trPr>
          <w:trHeight w:val="682"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8</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深圳市松白田寮加油站有限公司</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光明区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41150.44</w:t>
            </w:r>
          </w:p>
        </w:tc>
      </w:tr>
      <w:tr>
        <w:tblPrEx>
          <w:tblCellMar>
            <w:top w:w="0" w:type="dxa"/>
            <w:left w:w="108" w:type="dxa"/>
            <w:bottom w:w="0" w:type="dxa"/>
            <w:right w:w="108" w:type="dxa"/>
          </w:tblCellMar>
        </w:tblPrEx>
        <w:trPr>
          <w:trHeight w:val="597"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9</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深圳越合盛能源科技有限公司福民加油站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福田区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44300</w:t>
            </w:r>
          </w:p>
        </w:tc>
      </w:tr>
      <w:tr>
        <w:tblPrEx>
          <w:tblCellMar>
            <w:top w:w="0" w:type="dxa"/>
            <w:left w:w="108" w:type="dxa"/>
            <w:bottom w:w="0" w:type="dxa"/>
            <w:right w:w="108" w:type="dxa"/>
          </w:tblCellMar>
        </w:tblPrEx>
        <w:trPr>
          <w:trHeight w:val="710"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10</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深圳市源祥彩田加油站有限公司</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福田区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37411.71</w:t>
            </w:r>
          </w:p>
        </w:tc>
      </w:tr>
      <w:tr>
        <w:tblPrEx>
          <w:tblCellMar>
            <w:top w:w="0" w:type="dxa"/>
            <w:left w:w="108" w:type="dxa"/>
            <w:bottom w:w="0" w:type="dxa"/>
            <w:right w:w="108" w:type="dxa"/>
          </w:tblCellMar>
        </w:tblPrEx>
        <w:trPr>
          <w:trHeight w:val="558"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11</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深圳市中油新未来加油站有限公司</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福田区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48420</w:t>
            </w:r>
          </w:p>
        </w:tc>
      </w:tr>
      <w:tr>
        <w:tblPrEx>
          <w:tblCellMar>
            <w:top w:w="0" w:type="dxa"/>
            <w:left w:w="108" w:type="dxa"/>
            <w:bottom w:w="0" w:type="dxa"/>
            <w:right w:w="108" w:type="dxa"/>
          </w:tblCellMar>
        </w:tblPrEx>
        <w:trPr>
          <w:trHeight w:val="634"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color w:val="000000"/>
                <w:sz w:val="22"/>
                <w:szCs w:val="22"/>
              </w:rPr>
            </w:pPr>
            <w:r>
              <w:rPr>
                <w:rFonts w:hint="eastAsia" w:ascii="CESI仿宋-GB2312" w:hAnsi="CESI仿宋-GB2312" w:eastAsia="CESI仿宋-GB2312" w:cs="CESI仿宋-GB2312"/>
                <w:sz w:val="22"/>
                <w:szCs w:val="22"/>
              </w:rPr>
              <w:t>12</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深圳市松白塘尾加油站有限公司</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光明区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39332.08</w:t>
            </w:r>
          </w:p>
        </w:tc>
      </w:tr>
      <w:tr>
        <w:tblPrEx>
          <w:tblCellMar>
            <w:top w:w="0" w:type="dxa"/>
            <w:left w:w="108" w:type="dxa"/>
            <w:bottom w:w="0" w:type="dxa"/>
            <w:right w:w="108" w:type="dxa"/>
          </w:tblCellMar>
        </w:tblPrEx>
        <w:trPr>
          <w:trHeight w:val="594"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CESI仿宋-GB2312" w:hAnsi="CESI仿宋-GB2312" w:eastAsia="CESI仿宋-GB2312" w:cs="CESI仿宋-GB2312"/>
                <w:sz w:val="22"/>
                <w:szCs w:val="22"/>
              </w:rPr>
            </w:pPr>
            <w:r>
              <w:rPr>
                <w:rFonts w:hint="eastAsia" w:ascii="CESI仿宋-GB2312" w:hAnsi="CESI仿宋-GB2312" w:eastAsia="CESI仿宋-GB2312" w:cs="CESI仿宋-GB2312"/>
                <w:color w:val="000000"/>
                <w:sz w:val="22"/>
                <w:szCs w:val="22"/>
              </w:rPr>
              <w:t>13</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深圳市桃园聚福加油站有限公司</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罗湖区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39600</w:t>
            </w:r>
          </w:p>
        </w:tc>
      </w:tr>
      <w:tr>
        <w:tblPrEx>
          <w:tblCellMar>
            <w:top w:w="0" w:type="dxa"/>
            <w:left w:w="108" w:type="dxa"/>
            <w:bottom w:w="0" w:type="dxa"/>
            <w:right w:w="108" w:type="dxa"/>
          </w:tblCellMar>
        </w:tblPrEx>
        <w:trPr>
          <w:trHeight w:val="606" w:hRule="atLeast"/>
        </w:trPr>
        <w:tc>
          <w:tcPr>
            <w:tcW w:w="6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default"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14</w:t>
            </w:r>
          </w:p>
        </w:tc>
        <w:tc>
          <w:tcPr>
            <w:tcW w:w="3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中海油销售深圳有限公司白芒加油站</w:t>
            </w:r>
          </w:p>
        </w:tc>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宝安区</w:t>
            </w:r>
          </w:p>
        </w:tc>
        <w:tc>
          <w:tcPr>
            <w:tcW w:w="17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color w:val="000000"/>
                <w:sz w:val="22"/>
                <w:szCs w:val="22"/>
                <w:lang w:val="en-US" w:eastAsia="zh-CN"/>
              </w:rPr>
              <w:t>加油站三次油气回收治理补贴</w:t>
            </w:r>
          </w:p>
        </w:tc>
        <w:tc>
          <w:tcPr>
            <w:tcW w:w="1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bottom"/>
              <w:rPr>
                <w:rFonts w:hint="eastAsia" w:ascii="CESI仿宋-GB2312" w:hAnsi="CESI仿宋-GB2312" w:eastAsia="CESI仿宋-GB2312" w:cs="CESI仿宋-GB2312"/>
                <w:color w:val="000000"/>
                <w:sz w:val="22"/>
                <w:szCs w:val="22"/>
                <w:lang w:val="en-US" w:eastAsia="zh-CN"/>
              </w:rPr>
            </w:pPr>
            <w:r>
              <w:rPr>
                <w:rFonts w:hint="eastAsia" w:ascii="CESI仿宋-GB2312" w:hAnsi="CESI仿宋-GB2312" w:eastAsia="CESI仿宋-GB2312" w:cs="CESI仿宋-GB2312"/>
                <w:i w:val="0"/>
                <w:color w:val="000000"/>
                <w:kern w:val="0"/>
                <w:sz w:val="22"/>
                <w:szCs w:val="22"/>
                <w:u w:val="none"/>
                <w:lang w:val="en-US" w:eastAsia="zh-CN" w:bidi="ar"/>
              </w:rPr>
              <w:t>37405</w:t>
            </w:r>
          </w:p>
        </w:tc>
      </w:tr>
    </w:tbl>
    <w:p>
      <w:pPr>
        <w:pStyle w:val="2"/>
        <w:jc w:val="center"/>
        <w:rPr>
          <w:rFonts w:hint="eastAsia"/>
          <w:b/>
          <w:bCs/>
          <w:sz w:val="36"/>
          <w:szCs w:val="36"/>
        </w:rPr>
      </w:pPr>
    </w:p>
    <w:p>
      <w:pPr>
        <w:pStyle w:val="2"/>
        <w:jc w:val="center"/>
        <w:rPr>
          <w:rFonts w:hint="eastAsia"/>
          <w:b/>
          <w:bCs/>
          <w:sz w:val="36"/>
          <w:szCs w:val="36"/>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15539"/>
    <w:rsid w:val="00001057"/>
    <w:rsid w:val="000D253D"/>
    <w:rsid w:val="000F485E"/>
    <w:rsid w:val="00210137"/>
    <w:rsid w:val="003863BA"/>
    <w:rsid w:val="003A332D"/>
    <w:rsid w:val="003B6097"/>
    <w:rsid w:val="00437BF8"/>
    <w:rsid w:val="004F1FA2"/>
    <w:rsid w:val="004F3696"/>
    <w:rsid w:val="00520D5B"/>
    <w:rsid w:val="005C45B9"/>
    <w:rsid w:val="006944A3"/>
    <w:rsid w:val="007065E6"/>
    <w:rsid w:val="007D7BB9"/>
    <w:rsid w:val="00807FB1"/>
    <w:rsid w:val="0085182F"/>
    <w:rsid w:val="00862E0F"/>
    <w:rsid w:val="00A14517"/>
    <w:rsid w:val="00A31F3C"/>
    <w:rsid w:val="00BD562C"/>
    <w:rsid w:val="00BE025A"/>
    <w:rsid w:val="00C03DD5"/>
    <w:rsid w:val="00C11348"/>
    <w:rsid w:val="00C15271"/>
    <w:rsid w:val="00C26A40"/>
    <w:rsid w:val="00C609C5"/>
    <w:rsid w:val="00DC73B0"/>
    <w:rsid w:val="00F630A6"/>
    <w:rsid w:val="00FB0899"/>
    <w:rsid w:val="00FF02C1"/>
    <w:rsid w:val="1E8D6E26"/>
    <w:rsid w:val="25F3137B"/>
    <w:rsid w:val="25F558EE"/>
    <w:rsid w:val="33F7D41B"/>
    <w:rsid w:val="46A15539"/>
    <w:rsid w:val="5AFF24CA"/>
    <w:rsid w:val="5B16602F"/>
    <w:rsid w:val="5D5E0F48"/>
    <w:rsid w:val="73E78FE1"/>
    <w:rsid w:val="BBFD4836"/>
    <w:rsid w:val="D5EF6133"/>
    <w:rsid w:val="EF7FDD3C"/>
    <w:rsid w:val="F97F5078"/>
    <w:rsid w:val="FFFF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_GB2312" w:cs="仿宋_GB2312"/>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0"/>
    <w:pPr>
      <w:tabs>
        <w:tab w:val="center" w:pos="4153"/>
        <w:tab w:val="right" w:pos="8306"/>
      </w:tabs>
      <w:snapToGrid w:val="0"/>
      <w:spacing w:line="240" w:lineRule="auto"/>
      <w:jc w:val="left"/>
    </w:pPr>
    <w:rPr>
      <w:sz w:val="18"/>
      <w:szCs w:val="18"/>
    </w:rPr>
  </w:style>
  <w:style w:type="paragraph" w:styleId="4">
    <w:name w:val="header"/>
    <w:basedOn w:val="1"/>
    <w:link w:val="7"/>
    <w:qFormat/>
    <w:uiPriority w:val="0"/>
    <w:pP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0"/>
    <w:rPr>
      <w:rFonts w:ascii="Calibri" w:hAnsi="Calibri" w:eastAsia="仿宋_GB2312" w:cs="仿宋_GB2312"/>
      <w:kern w:val="2"/>
      <w:sz w:val="18"/>
      <w:szCs w:val="18"/>
    </w:rPr>
  </w:style>
  <w:style w:type="character" w:customStyle="1" w:styleId="8">
    <w:name w:val="页脚 字符"/>
    <w:basedOn w:val="6"/>
    <w:link w:val="3"/>
    <w:qFormat/>
    <w:uiPriority w:val="0"/>
    <w:rPr>
      <w:rFonts w:ascii="Calibri" w:hAnsi="Calibri"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Words>
  <Characters>1100</Characters>
  <Lines>9</Lines>
  <Paragraphs>2</Paragraphs>
  <TotalTime>0</TotalTime>
  <ScaleCrop>false</ScaleCrop>
  <LinksUpToDate>false</LinksUpToDate>
  <CharactersWithSpaces>1290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2023-03-05T15:32:00Z</dcterms:created>
  <dc:creator>许晶晶</dc:creator>
  <cp:lastModifiedBy>huawei</cp:lastModifiedBy>
  <cp:lastPrinted>2024-12-04T21:21:00Z</cp:lastPrinted>
  <dcterms:modified xsi:type="dcterms:W3CDTF">2025-06-11T10:18:30Z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